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charts/chart4.xml" ContentType="application/vnd.openxmlformats-officedocument.drawingml.chart+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1E" w:rsidRDefault="00413376" w:rsidP="001126AF">
      <w:pPr>
        <w:jc w:val="right"/>
        <w:rPr>
          <w:rFonts w:ascii="Century Gothic" w:hAnsi="Century Gothic"/>
          <w:bCs/>
          <w:sz w:val="40"/>
        </w:rPr>
      </w:pPr>
      <w:r>
        <w:rPr>
          <w:rFonts w:ascii="Century Gothic" w:hAnsi="Century Gothic"/>
          <w:noProof/>
          <w:sz w:val="28"/>
          <w:lang w:eastAsia="en-AU"/>
        </w:rPr>
        <w:drawing>
          <wp:anchor distT="0" distB="0" distL="114300" distR="114300" simplePos="0" relativeHeight="251703296" behindDoc="1" locked="0" layoutInCell="1" allowOverlap="1">
            <wp:simplePos x="0" y="0"/>
            <wp:positionH relativeFrom="column">
              <wp:posOffset>-728336</wp:posOffset>
            </wp:positionH>
            <wp:positionV relativeFrom="paragraph">
              <wp:posOffset>1283212</wp:posOffset>
            </wp:positionV>
            <wp:extent cx="7380000" cy="7399160"/>
            <wp:effectExtent l="0" t="0" r="0" b="0"/>
            <wp:wrapNone/>
            <wp:docPr id="31" name="Picture 3" descr="Annual Report 2014–15" title="Annual Report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vocacy Review &amp; Quality\Children and Young People Death Review Committee\Annual Reports\Annual Report 2014-15\Design and Printing\CDRC_rounded_square_2.0.jpg"/>
                    <pic:cNvPicPr>
                      <a:picLocks noChangeAspect="1" noChangeArrowheads="1"/>
                    </pic:cNvPicPr>
                  </pic:nvPicPr>
                  <pic:blipFill>
                    <a:blip r:embed="rId8"/>
                    <a:srcRect l="2698" t="869" r="1674" b="1690"/>
                    <a:stretch>
                      <a:fillRect/>
                    </a:stretch>
                  </pic:blipFill>
                  <pic:spPr bwMode="auto">
                    <a:xfrm>
                      <a:off x="0" y="0"/>
                      <a:ext cx="7380000" cy="7399160"/>
                    </a:xfrm>
                    <a:prstGeom prst="rect">
                      <a:avLst/>
                    </a:prstGeom>
                    <a:noFill/>
                    <a:ln w="9525">
                      <a:noFill/>
                      <a:miter lim="800000"/>
                      <a:headEnd/>
                      <a:tailEnd/>
                    </a:ln>
                  </pic:spPr>
                </pic:pic>
              </a:graphicData>
            </a:graphic>
          </wp:anchor>
        </w:drawing>
      </w:r>
      <w:r w:rsidR="002A69D8">
        <w:rPr>
          <w:rFonts w:ascii="Century Gothic" w:hAnsi="Century Gothic"/>
          <w:noProof/>
          <w:sz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05.45pt;margin-top:114.85pt;width:301.8pt;height:46.35pt;z-index:251701248;mso-position-horizontal-relative:text;mso-position-vertical-relative:text;mso-width-relative:margin;mso-height-relative:margin" filled="f" stroked="f">
            <v:textbox style="mso-next-textbox:#_x0000_s1026">
              <w:txbxContent>
                <w:p w:rsidR="002A69D8" w:rsidRPr="00413376" w:rsidRDefault="002A69D8" w:rsidP="000E7279">
                  <w:pPr>
                    <w:jc w:val="right"/>
                    <w:rPr>
                      <w:rFonts w:ascii="Century Gothic" w:hAnsi="Century Gothic"/>
                      <w:b/>
                      <w:color w:val="FFFFFF" w:themeColor="background1"/>
                      <w:sz w:val="52"/>
                    </w:rPr>
                  </w:pPr>
                  <w:r w:rsidRPr="00413376">
                    <w:rPr>
                      <w:rFonts w:ascii="Century Gothic" w:hAnsi="Century Gothic"/>
                      <w:b/>
                      <w:color w:val="FFFFFF" w:themeColor="background1"/>
                      <w:sz w:val="52"/>
                    </w:rPr>
                    <w:t>Annual Report 2014–15</w:t>
                  </w:r>
                </w:p>
              </w:txbxContent>
            </v:textbox>
          </v:shape>
        </w:pict>
      </w:r>
      <w:r w:rsidR="001126AF">
        <w:rPr>
          <w:noProof/>
          <w:lang w:eastAsia="en-AU"/>
        </w:rPr>
        <w:drawing>
          <wp:anchor distT="0" distB="0" distL="114300" distR="114300" simplePos="0" relativeHeight="251688960" behindDoc="0" locked="0" layoutInCell="1" allowOverlap="1">
            <wp:simplePos x="0" y="0"/>
            <wp:positionH relativeFrom="column">
              <wp:posOffset>271145</wp:posOffset>
            </wp:positionH>
            <wp:positionV relativeFrom="paragraph">
              <wp:posOffset>-3175</wp:posOffset>
            </wp:positionV>
            <wp:extent cx="6123940" cy="1146810"/>
            <wp:effectExtent l="0" t="0" r="0" b="0"/>
            <wp:wrapSquare wrapText="bothSides"/>
            <wp:docPr id="7" name="Picture 1" descr="ACT Children &amp; Young People Death Review Committee" title="ACT Children &amp; Young People Death Review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Templates\Logo\Design elements\CSD_Death Review_header_200mm@300dpi.jpg"/>
                    <pic:cNvPicPr>
                      <a:picLocks noChangeAspect="1" noChangeArrowheads="1"/>
                    </pic:cNvPicPr>
                  </pic:nvPicPr>
                  <pic:blipFill>
                    <a:blip r:embed="rId9"/>
                    <a:srcRect/>
                    <a:stretch>
                      <a:fillRect/>
                    </a:stretch>
                  </pic:blipFill>
                  <pic:spPr bwMode="auto">
                    <a:xfrm>
                      <a:off x="0" y="0"/>
                      <a:ext cx="6123940" cy="1146810"/>
                    </a:xfrm>
                    <a:prstGeom prst="rect">
                      <a:avLst/>
                    </a:prstGeom>
                    <a:noFill/>
                    <a:ln w="9525">
                      <a:noFill/>
                      <a:miter lim="800000"/>
                      <a:headEnd/>
                      <a:tailEnd/>
                    </a:ln>
                  </pic:spPr>
                </pic:pic>
              </a:graphicData>
            </a:graphic>
          </wp:anchor>
        </w:drawing>
      </w:r>
      <w:r w:rsidR="00C1625F" w:rsidRPr="00C1625F">
        <w:t xml:space="preserve"> </w:t>
      </w:r>
      <w:r w:rsidR="00D82589">
        <w:rPr>
          <w:rFonts w:ascii="Century Gothic" w:hAnsi="Century Gothic"/>
          <w:noProof/>
          <w:sz w:val="28"/>
          <w:lang w:eastAsia="en-AU"/>
        </w:rPr>
        <w:t xml:space="preserve"> </w:t>
      </w:r>
      <w:bookmarkStart w:id="0" w:name="_Toc428532228"/>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4A2F1E" w:rsidRDefault="004A2F1E" w:rsidP="00F33815">
      <w:pPr>
        <w:spacing w:after="480"/>
        <w:rPr>
          <w:rFonts w:ascii="Century Gothic" w:hAnsi="Century Gothic"/>
          <w:bCs/>
          <w:sz w:val="40"/>
        </w:rPr>
      </w:pPr>
    </w:p>
    <w:p w:rsidR="006E2136" w:rsidRDefault="006E2136" w:rsidP="00F33815">
      <w:pPr>
        <w:spacing w:after="480"/>
        <w:rPr>
          <w:rFonts w:ascii="Century Gothic" w:hAnsi="Century Gothic"/>
          <w:bCs/>
          <w:sz w:val="40"/>
        </w:rPr>
      </w:pPr>
    </w:p>
    <w:p w:rsidR="00971752" w:rsidRPr="004B07F7" w:rsidRDefault="000E7279" w:rsidP="004B07F7">
      <w:pPr>
        <w:pStyle w:val="Heading1"/>
        <w:rPr>
          <w:b/>
        </w:rPr>
      </w:pPr>
      <w:r w:rsidRPr="004B07F7">
        <w:rPr>
          <w:b/>
        </w:rPr>
        <w:lastRenderedPageBreak/>
        <w:t xml:space="preserve">ACT Children and Young People </w:t>
      </w:r>
      <w:r w:rsidRPr="004B07F7">
        <w:rPr>
          <w:b/>
        </w:rPr>
        <w:br/>
        <w:t>Death Review Committee</w:t>
      </w:r>
      <w:bookmarkEnd w:id="0"/>
    </w:p>
    <w:p w:rsidR="000E7279" w:rsidRPr="00A00B30" w:rsidRDefault="000E7279" w:rsidP="004B07F7">
      <w:pPr>
        <w:pStyle w:val="Heading2"/>
      </w:pPr>
      <w:r w:rsidRPr="00A00B30">
        <w:t>Who are we?</w:t>
      </w:r>
    </w:p>
    <w:p w:rsidR="000E7279" w:rsidRPr="00136211" w:rsidRDefault="000E7279" w:rsidP="000E7279">
      <w:pPr>
        <w:jc w:val="both"/>
        <w:rPr>
          <w:rFonts w:ascii="Century Gothic" w:hAnsi="Century Gothic"/>
          <w:sz w:val="18"/>
        </w:rPr>
      </w:pPr>
      <w:r w:rsidRPr="00136211">
        <w:rPr>
          <w:rFonts w:ascii="Century Gothic" w:hAnsi="Century Gothic"/>
          <w:sz w:val="18"/>
        </w:rPr>
        <w:t xml:space="preserve">The ACT Children and Young People Death Review Committee is established under the </w:t>
      </w:r>
      <w:r w:rsidRPr="00136211">
        <w:rPr>
          <w:rFonts w:ascii="Century Gothic" w:hAnsi="Century Gothic"/>
          <w:i/>
          <w:sz w:val="18"/>
        </w:rPr>
        <w:t>Children and Young People Act 2008</w:t>
      </w:r>
      <w:r w:rsidRPr="00136211">
        <w:rPr>
          <w:rFonts w:ascii="Century Gothic" w:hAnsi="Century Gothic"/>
          <w:sz w:val="18"/>
        </w:rPr>
        <w:t xml:space="preserve"> to work towards reducing the number of deaths of ACT children and young people. The </w:t>
      </w:r>
      <w:r w:rsidR="00E85D45">
        <w:rPr>
          <w:rFonts w:ascii="Century Gothic" w:hAnsi="Century Gothic"/>
          <w:sz w:val="18"/>
        </w:rPr>
        <w:t>c</w:t>
      </w:r>
      <w:r w:rsidR="00E85D45" w:rsidRPr="00136211">
        <w:rPr>
          <w:rFonts w:ascii="Century Gothic" w:hAnsi="Century Gothic"/>
          <w:sz w:val="18"/>
        </w:rPr>
        <w:t xml:space="preserve">ommittee </w:t>
      </w:r>
      <w:r w:rsidRPr="00136211">
        <w:rPr>
          <w:rFonts w:ascii="Century Gothic" w:hAnsi="Century Gothic"/>
          <w:sz w:val="18"/>
        </w:rPr>
        <w:t xml:space="preserve">reports to the Minister for Children and Young People.  </w:t>
      </w:r>
    </w:p>
    <w:p w:rsidR="000E7279" w:rsidRPr="00136211" w:rsidRDefault="000E7279" w:rsidP="000E7279">
      <w:pPr>
        <w:jc w:val="both"/>
        <w:rPr>
          <w:rFonts w:ascii="Century Gothic" w:hAnsi="Century Gothic"/>
          <w:sz w:val="18"/>
        </w:rPr>
      </w:pPr>
      <w:r w:rsidRPr="00136211">
        <w:rPr>
          <w:rFonts w:ascii="Century Gothic" w:hAnsi="Century Gothic"/>
          <w:sz w:val="18"/>
        </w:rPr>
        <w:t xml:space="preserve">The legislation sets out the requirement for the </w:t>
      </w:r>
      <w:r w:rsidR="00BC0598">
        <w:rPr>
          <w:rFonts w:ascii="Century Gothic" w:hAnsi="Century Gothic"/>
          <w:sz w:val="18"/>
        </w:rPr>
        <w:t>c</w:t>
      </w:r>
      <w:r w:rsidR="00BC0598" w:rsidRPr="00136211">
        <w:rPr>
          <w:rFonts w:ascii="Century Gothic" w:hAnsi="Century Gothic"/>
          <w:sz w:val="18"/>
        </w:rPr>
        <w:t xml:space="preserve">ommittee </w:t>
      </w:r>
      <w:r w:rsidRPr="00136211">
        <w:rPr>
          <w:rFonts w:ascii="Century Gothic" w:hAnsi="Century Gothic"/>
          <w:sz w:val="18"/>
        </w:rPr>
        <w:t>members to have experience and expertise in a number of different areas, including paediatrics, education, social work, child safety products and working with Aboriginal and Torres Strait Islander children and young people.</w:t>
      </w:r>
    </w:p>
    <w:p w:rsidR="000E7279" w:rsidRPr="00A00B30" w:rsidRDefault="000E7279" w:rsidP="004B07F7">
      <w:pPr>
        <w:pStyle w:val="Heading2"/>
      </w:pPr>
      <w:r w:rsidRPr="00A00B30">
        <w:t>What do we do?</w:t>
      </w:r>
    </w:p>
    <w:p w:rsidR="000E7279" w:rsidRPr="00136211" w:rsidRDefault="000E7279" w:rsidP="000E7279">
      <w:pPr>
        <w:jc w:val="both"/>
        <w:rPr>
          <w:rFonts w:ascii="Century Gothic" w:hAnsi="Century Gothic"/>
          <w:sz w:val="18"/>
        </w:rPr>
      </w:pPr>
      <w:r w:rsidRPr="00136211">
        <w:rPr>
          <w:rFonts w:ascii="Century Gothic" w:hAnsi="Century Gothic"/>
          <w:sz w:val="18"/>
        </w:rPr>
        <w:t xml:space="preserve">The </w:t>
      </w:r>
      <w:r w:rsidR="00BC0598">
        <w:rPr>
          <w:rFonts w:ascii="Century Gothic" w:hAnsi="Century Gothic"/>
          <w:sz w:val="18"/>
        </w:rPr>
        <w:t>c</w:t>
      </w:r>
      <w:r w:rsidR="00BC0598" w:rsidRPr="00136211">
        <w:rPr>
          <w:rFonts w:ascii="Century Gothic" w:hAnsi="Century Gothic"/>
          <w:sz w:val="18"/>
        </w:rPr>
        <w:t xml:space="preserve">ommittee </w:t>
      </w:r>
      <w:r w:rsidRPr="00136211">
        <w:rPr>
          <w:rFonts w:ascii="Century Gothic" w:hAnsi="Century Gothic"/>
          <w:sz w:val="18"/>
        </w:rPr>
        <w:t>aims to find out what can be learnt from a child</w:t>
      </w:r>
      <w:r w:rsidR="00E422B9">
        <w:rPr>
          <w:rFonts w:ascii="Century Gothic" w:hAnsi="Century Gothic"/>
          <w:sz w:val="18"/>
        </w:rPr>
        <w:t>’s</w:t>
      </w:r>
      <w:r w:rsidRPr="00136211">
        <w:rPr>
          <w:rFonts w:ascii="Century Gothic" w:hAnsi="Century Gothic"/>
          <w:sz w:val="18"/>
        </w:rPr>
        <w:t xml:space="preserve"> or young person’s death to help prevent similar deaths from happening in the future.</w:t>
      </w:r>
    </w:p>
    <w:p w:rsidR="000E7279" w:rsidRPr="00136211" w:rsidRDefault="000E7279" w:rsidP="000E7279">
      <w:pPr>
        <w:jc w:val="both"/>
        <w:rPr>
          <w:rFonts w:ascii="Century Gothic" w:hAnsi="Century Gothic"/>
          <w:sz w:val="18"/>
        </w:rPr>
      </w:pPr>
      <w:r w:rsidRPr="00136211">
        <w:rPr>
          <w:rFonts w:ascii="Century Gothic" w:hAnsi="Century Gothic"/>
          <w:sz w:val="18"/>
        </w:rPr>
        <w:t>To assist with this aim, we keep a register of all the deaths of ACT children and young people who die before they turn 18</w:t>
      </w:r>
      <w:r w:rsidR="00E422B9">
        <w:rPr>
          <w:rFonts w:ascii="Century Gothic" w:hAnsi="Century Gothic"/>
          <w:sz w:val="18"/>
        </w:rPr>
        <w:t>,</w:t>
      </w:r>
      <w:r w:rsidRPr="00136211">
        <w:rPr>
          <w:rFonts w:ascii="Century Gothic" w:hAnsi="Century Gothic"/>
          <w:sz w:val="18"/>
        </w:rPr>
        <w:t xml:space="preserve"> and use the information on the register to learn more about why children and young people die in the ACT.</w:t>
      </w:r>
    </w:p>
    <w:p w:rsidR="000E7279" w:rsidRPr="00136211" w:rsidRDefault="000E7279" w:rsidP="000E7279">
      <w:pPr>
        <w:jc w:val="both"/>
        <w:rPr>
          <w:rFonts w:ascii="Century Gothic" w:hAnsi="Century Gothic"/>
          <w:sz w:val="18"/>
        </w:rPr>
      </w:pPr>
      <w:r w:rsidRPr="00136211">
        <w:rPr>
          <w:rFonts w:ascii="Century Gothic" w:hAnsi="Century Gothic"/>
          <w:sz w:val="18"/>
        </w:rPr>
        <w:t>We can make recommendations about changes to legislation, policies, practices and services to both government and non-government organisations.</w:t>
      </w:r>
    </w:p>
    <w:p w:rsidR="000E7279" w:rsidRPr="00136211" w:rsidRDefault="000E7279" w:rsidP="000E7279">
      <w:pPr>
        <w:jc w:val="both"/>
        <w:rPr>
          <w:rFonts w:ascii="Century Gothic" w:hAnsi="Century Gothic"/>
          <w:sz w:val="18"/>
        </w:rPr>
      </w:pPr>
      <w:r w:rsidRPr="00136211">
        <w:rPr>
          <w:rFonts w:ascii="Century Gothic" w:hAnsi="Century Gothic"/>
          <w:sz w:val="18"/>
        </w:rPr>
        <w:t xml:space="preserve">The </w:t>
      </w:r>
      <w:r w:rsidR="00E85D45">
        <w:rPr>
          <w:rFonts w:ascii="Century Gothic" w:hAnsi="Century Gothic"/>
          <w:sz w:val="18"/>
        </w:rPr>
        <w:t>c</w:t>
      </w:r>
      <w:r w:rsidR="00E85D45" w:rsidRPr="00136211">
        <w:rPr>
          <w:rFonts w:ascii="Century Gothic" w:hAnsi="Century Gothic"/>
          <w:sz w:val="18"/>
        </w:rPr>
        <w:t xml:space="preserve">ommittee </w:t>
      </w:r>
      <w:r w:rsidRPr="00136211">
        <w:rPr>
          <w:rFonts w:ascii="Century Gothic" w:hAnsi="Century Gothic"/>
          <w:sz w:val="18"/>
        </w:rPr>
        <w:t>does not investigate or determine the cause of death of a particular child or young person. We do not place blame or seek to identify underperformance.</w:t>
      </w:r>
    </w:p>
    <w:p w:rsidR="000E7279" w:rsidRPr="00A00B30" w:rsidRDefault="000E7279" w:rsidP="004B07F7">
      <w:pPr>
        <w:pStyle w:val="Heading2"/>
      </w:pPr>
      <w:r w:rsidRPr="00A00B30">
        <w:t>What do we do with the information on the register?</w:t>
      </w:r>
    </w:p>
    <w:p w:rsidR="000E7279" w:rsidRPr="00136211" w:rsidRDefault="000E7279" w:rsidP="000E7279">
      <w:pPr>
        <w:jc w:val="both"/>
        <w:rPr>
          <w:rFonts w:ascii="Century Gothic" w:hAnsi="Century Gothic"/>
          <w:sz w:val="18"/>
        </w:rPr>
      </w:pPr>
      <w:r w:rsidRPr="00136211">
        <w:rPr>
          <w:rFonts w:ascii="Century Gothic" w:hAnsi="Century Gothic"/>
          <w:sz w:val="18"/>
        </w:rPr>
        <w:t xml:space="preserve">The </w:t>
      </w:r>
      <w:r w:rsidR="00BC0598">
        <w:rPr>
          <w:rFonts w:ascii="Century Gothic" w:hAnsi="Century Gothic"/>
          <w:sz w:val="18"/>
        </w:rPr>
        <w:t>c</w:t>
      </w:r>
      <w:r w:rsidR="00BC0598" w:rsidRPr="00136211">
        <w:rPr>
          <w:rFonts w:ascii="Century Gothic" w:hAnsi="Century Gothic"/>
          <w:sz w:val="18"/>
        </w:rPr>
        <w:t xml:space="preserve">ommittee </w:t>
      </w:r>
      <w:r w:rsidRPr="00136211">
        <w:rPr>
          <w:rFonts w:ascii="Century Gothic" w:hAnsi="Century Gothic"/>
          <w:sz w:val="18"/>
        </w:rPr>
        <w:t>provides its annual report to the Minister for Children and Young People and the ACT Legislative Assembly on the deaths of children and young people in the ACT.</w:t>
      </w:r>
    </w:p>
    <w:p w:rsidR="000E7279" w:rsidRPr="00136211" w:rsidRDefault="000E7279" w:rsidP="000E7279">
      <w:pPr>
        <w:jc w:val="both"/>
        <w:rPr>
          <w:rFonts w:ascii="Century Gothic" w:hAnsi="Century Gothic"/>
          <w:sz w:val="18"/>
        </w:rPr>
      </w:pPr>
      <w:r w:rsidRPr="00136211">
        <w:rPr>
          <w:rFonts w:ascii="Century Gothic" w:hAnsi="Century Gothic"/>
          <w:sz w:val="18"/>
        </w:rPr>
        <w:t>We also issue reports and fact sheets on different topics to help raise awareness or to spread prevention messages in the community.</w:t>
      </w:r>
    </w:p>
    <w:p w:rsidR="000E7279" w:rsidRPr="000E7279" w:rsidRDefault="002A69D8" w:rsidP="000E7279">
      <w:pPr>
        <w:jc w:val="both"/>
        <w:rPr>
          <w:rFonts w:ascii="Century Gothic" w:hAnsi="Century Gothic"/>
          <w:sz w:val="20"/>
        </w:rPr>
      </w:pPr>
      <w:r>
        <w:rPr>
          <w:rFonts w:ascii="Century Gothic" w:hAnsi="Century Gothic"/>
          <w:noProof/>
          <w:sz w:val="28"/>
          <w:lang w:val="en-US" w:eastAsia="zh-TW"/>
        </w:rPr>
        <w:pict>
          <v:shape id="_x0000_s1027" type="#_x0000_t202" style="position:absolute;left:0;text-align:left;margin-left:266pt;margin-top:10.5pt;width:194.7pt;height:101pt;z-index:251662336;mso-width-relative:margin;mso-height-relative:margin" filled="f" stroked="f">
            <v:textbox style="mso-next-textbox:#_x0000_s1027">
              <w:txbxContent>
                <w:p w:rsidR="002A69D8" w:rsidRPr="009770C3" w:rsidRDefault="002A69D8" w:rsidP="00F33815">
                  <w:pPr>
                    <w:jc w:val="center"/>
                    <w:rPr>
                      <w:rFonts w:ascii="Bradley Hand ITC" w:hAnsi="Bradley Hand ITC"/>
                      <w:sz w:val="32"/>
                    </w:rPr>
                  </w:pPr>
                  <w:r w:rsidRPr="009770C3">
                    <w:rPr>
                      <w:rFonts w:ascii="Bradley Hand ITC" w:hAnsi="Bradley Hand ITC"/>
                      <w:sz w:val="32"/>
                    </w:rPr>
                    <w:t xml:space="preserve">The committee is keen to receive advice and feedback from interested ACT residents </w:t>
                  </w:r>
                </w:p>
                <w:p w:rsidR="002A69D8" w:rsidRDefault="002A69D8"/>
              </w:txbxContent>
            </v:textbox>
          </v:shape>
        </w:pict>
      </w:r>
    </w:p>
    <w:p w:rsidR="00F33815" w:rsidRPr="00D60BE4" w:rsidRDefault="00F33815" w:rsidP="00D60BE4">
      <w:pPr>
        <w:jc w:val="both"/>
        <w:rPr>
          <w:rFonts w:ascii="Century Gothic" w:hAnsi="Century Gothic"/>
          <w:noProof/>
          <w:sz w:val="20"/>
          <w:lang w:val="en-US" w:eastAsia="zh-TW"/>
        </w:rPr>
      </w:pPr>
    </w:p>
    <w:p w:rsidR="00621407" w:rsidRDefault="00621407" w:rsidP="00F33815">
      <w:pPr>
        <w:autoSpaceDE w:val="0"/>
        <w:autoSpaceDN w:val="0"/>
        <w:adjustRightInd w:val="0"/>
        <w:spacing w:after="0" w:line="240" w:lineRule="auto"/>
        <w:rPr>
          <w:rFonts w:ascii="Calibri Light" w:hAnsi="Calibri Light" w:cs="Arial"/>
          <w:sz w:val="16"/>
          <w:szCs w:val="16"/>
        </w:rPr>
      </w:pPr>
    </w:p>
    <w:p w:rsidR="00621407" w:rsidRDefault="00621407" w:rsidP="00F33815">
      <w:pPr>
        <w:autoSpaceDE w:val="0"/>
        <w:autoSpaceDN w:val="0"/>
        <w:adjustRightInd w:val="0"/>
        <w:spacing w:after="0" w:line="240" w:lineRule="auto"/>
        <w:rPr>
          <w:rFonts w:ascii="Calibri Light" w:hAnsi="Calibri Light" w:cs="Arial"/>
          <w:sz w:val="16"/>
          <w:szCs w:val="16"/>
        </w:rPr>
      </w:pPr>
    </w:p>
    <w:p w:rsidR="00621407" w:rsidRDefault="00621407" w:rsidP="00F33815">
      <w:pPr>
        <w:autoSpaceDE w:val="0"/>
        <w:autoSpaceDN w:val="0"/>
        <w:adjustRightInd w:val="0"/>
        <w:spacing w:after="0" w:line="240" w:lineRule="auto"/>
        <w:rPr>
          <w:rFonts w:ascii="Calibri Light" w:hAnsi="Calibri Light" w:cs="Arial"/>
          <w:sz w:val="16"/>
          <w:szCs w:val="16"/>
        </w:rPr>
      </w:pPr>
    </w:p>
    <w:p w:rsidR="00621407" w:rsidRDefault="00621407" w:rsidP="00F33815">
      <w:pPr>
        <w:autoSpaceDE w:val="0"/>
        <w:autoSpaceDN w:val="0"/>
        <w:adjustRightInd w:val="0"/>
        <w:spacing w:after="0" w:line="240" w:lineRule="auto"/>
        <w:rPr>
          <w:rFonts w:ascii="Calibri Light" w:hAnsi="Calibri Light" w:cs="Arial"/>
          <w:sz w:val="16"/>
          <w:szCs w:val="16"/>
        </w:rPr>
      </w:pPr>
    </w:p>
    <w:p w:rsidR="00204B91" w:rsidRDefault="00204B91" w:rsidP="00F33815">
      <w:pPr>
        <w:autoSpaceDE w:val="0"/>
        <w:autoSpaceDN w:val="0"/>
        <w:adjustRightInd w:val="0"/>
        <w:spacing w:after="0" w:line="240" w:lineRule="auto"/>
        <w:rPr>
          <w:rFonts w:ascii="Calibri Light" w:hAnsi="Calibri Light" w:cs="Arial"/>
          <w:sz w:val="16"/>
          <w:szCs w:val="16"/>
        </w:rPr>
      </w:pPr>
    </w:p>
    <w:p w:rsidR="00204B91" w:rsidRDefault="00204B91" w:rsidP="00F33815">
      <w:pPr>
        <w:autoSpaceDE w:val="0"/>
        <w:autoSpaceDN w:val="0"/>
        <w:adjustRightInd w:val="0"/>
        <w:spacing w:after="0" w:line="240" w:lineRule="auto"/>
        <w:rPr>
          <w:rFonts w:ascii="Calibri Light" w:hAnsi="Calibri Light" w:cs="Arial"/>
          <w:sz w:val="16"/>
          <w:szCs w:val="16"/>
        </w:rPr>
      </w:pPr>
    </w:p>
    <w:p w:rsidR="00F33815" w:rsidRPr="00F33815" w:rsidRDefault="00F33815" w:rsidP="00F33815">
      <w:pPr>
        <w:autoSpaceDE w:val="0"/>
        <w:autoSpaceDN w:val="0"/>
        <w:adjustRightInd w:val="0"/>
        <w:spacing w:after="0" w:line="240" w:lineRule="auto"/>
        <w:rPr>
          <w:rFonts w:ascii="Calibri Light" w:hAnsi="Calibri Light" w:cs="Arial"/>
          <w:sz w:val="16"/>
          <w:szCs w:val="16"/>
        </w:rPr>
      </w:pPr>
      <w:r w:rsidRPr="00F33815">
        <w:rPr>
          <w:rFonts w:ascii="Calibri Light" w:hAnsi="Calibri Light" w:cs="Arial"/>
          <w:sz w:val="16"/>
          <w:szCs w:val="16"/>
        </w:rPr>
        <w:t>Enquiries about this publication should be directed to:</w:t>
      </w:r>
    </w:p>
    <w:p w:rsidR="00F33815" w:rsidRPr="00F33815" w:rsidRDefault="00F33815" w:rsidP="00F33815">
      <w:pPr>
        <w:autoSpaceDE w:val="0"/>
        <w:autoSpaceDN w:val="0"/>
        <w:adjustRightInd w:val="0"/>
        <w:spacing w:after="0" w:line="240" w:lineRule="auto"/>
        <w:rPr>
          <w:rFonts w:ascii="Calibri Light" w:hAnsi="Calibri Light" w:cs="Arial"/>
          <w:sz w:val="16"/>
          <w:szCs w:val="16"/>
        </w:rPr>
      </w:pPr>
      <w:r w:rsidRPr="00F33815">
        <w:rPr>
          <w:rFonts w:ascii="Calibri Light" w:hAnsi="Calibri Light" w:cs="Arial"/>
          <w:sz w:val="16"/>
          <w:szCs w:val="16"/>
        </w:rPr>
        <w:t>Secretariat, ACT Children and Young People Death Review Committee</w:t>
      </w:r>
    </w:p>
    <w:p w:rsidR="00F33815" w:rsidRPr="00F33815" w:rsidRDefault="00F33815" w:rsidP="00F33815">
      <w:pPr>
        <w:autoSpaceDE w:val="0"/>
        <w:autoSpaceDN w:val="0"/>
        <w:adjustRightInd w:val="0"/>
        <w:spacing w:after="0" w:line="240" w:lineRule="auto"/>
        <w:rPr>
          <w:rFonts w:ascii="Calibri Light" w:hAnsi="Calibri Light" w:cs="Arial"/>
          <w:sz w:val="16"/>
          <w:szCs w:val="16"/>
        </w:rPr>
      </w:pPr>
      <w:r w:rsidRPr="00F33815">
        <w:rPr>
          <w:rFonts w:ascii="Calibri Light" w:hAnsi="Calibri Light" w:cs="Arial"/>
          <w:sz w:val="16"/>
          <w:szCs w:val="16"/>
        </w:rPr>
        <w:t>GPO Box 158, Canberra ACT 2601</w:t>
      </w:r>
    </w:p>
    <w:p w:rsidR="00F33815" w:rsidRPr="00F33815" w:rsidRDefault="00F33815" w:rsidP="00F33815">
      <w:pPr>
        <w:autoSpaceDE w:val="0"/>
        <w:autoSpaceDN w:val="0"/>
        <w:adjustRightInd w:val="0"/>
        <w:spacing w:after="0" w:line="240" w:lineRule="auto"/>
        <w:rPr>
          <w:rFonts w:ascii="Calibri Light" w:hAnsi="Calibri Light" w:cs="Arial"/>
          <w:sz w:val="16"/>
          <w:szCs w:val="16"/>
        </w:rPr>
      </w:pPr>
      <w:r w:rsidRPr="00F33815">
        <w:rPr>
          <w:rFonts w:ascii="Calibri Light" w:hAnsi="Calibri Light" w:cs="Arial"/>
          <w:b/>
          <w:bCs/>
          <w:sz w:val="16"/>
          <w:szCs w:val="16"/>
        </w:rPr>
        <w:t xml:space="preserve">e </w:t>
      </w:r>
      <w:r w:rsidRPr="00F33815">
        <w:rPr>
          <w:rFonts w:ascii="Calibri Light" w:hAnsi="Calibri Light" w:cs="Arial"/>
          <w:sz w:val="16"/>
          <w:szCs w:val="16"/>
        </w:rPr>
        <w:t>childdeathcommittee@act.gov.au</w:t>
      </w:r>
      <w:r w:rsidR="00CF603A">
        <w:rPr>
          <w:rFonts w:ascii="Calibri Light" w:hAnsi="Calibri Light" w:cs="Arial"/>
          <w:sz w:val="16"/>
          <w:szCs w:val="16"/>
        </w:rPr>
        <w:t> </w:t>
      </w:r>
      <w:r w:rsidR="00CF603A">
        <w:rPr>
          <w:rFonts w:ascii="Calibri Light" w:hAnsi="Calibri Light" w:cs="Arial"/>
          <w:sz w:val="16"/>
          <w:szCs w:val="16"/>
        </w:rPr>
        <w:t> </w:t>
      </w:r>
      <w:r w:rsidRPr="00F33815">
        <w:rPr>
          <w:rFonts w:ascii="Calibri Light" w:hAnsi="Calibri Light" w:cs="Arial"/>
          <w:b/>
          <w:bCs/>
          <w:sz w:val="16"/>
          <w:szCs w:val="16"/>
        </w:rPr>
        <w:t xml:space="preserve">t </w:t>
      </w:r>
      <w:r w:rsidRPr="00F33815">
        <w:rPr>
          <w:rFonts w:ascii="Calibri Light" w:hAnsi="Calibri Light" w:cs="Arial"/>
          <w:sz w:val="16"/>
          <w:szCs w:val="16"/>
        </w:rPr>
        <w:t>02 6205 2949</w:t>
      </w:r>
    </w:p>
    <w:p w:rsidR="004957E4" w:rsidRDefault="004957E4" w:rsidP="00F33815">
      <w:pPr>
        <w:autoSpaceDE w:val="0"/>
        <w:autoSpaceDN w:val="0"/>
        <w:adjustRightInd w:val="0"/>
        <w:spacing w:after="0" w:line="240" w:lineRule="auto"/>
        <w:rPr>
          <w:rFonts w:ascii="Calibri Light" w:hAnsi="Calibri Light" w:cs="Arial"/>
          <w:sz w:val="16"/>
          <w:szCs w:val="16"/>
        </w:rPr>
      </w:pPr>
      <w:r w:rsidRPr="004957E4">
        <w:rPr>
          <w:rFonts w:ascii="Calibri Light" w:hAnsi="Calibri Light" w:cs="Arial"/>
          <w:sz w:val="16"/>
          <w:szCs w:val="16"/>
        </w:rPr>
        <w:t>ISSN 2205-7269 (Online)</w:t>
      </w:r>
    </w:p>
    <w:p w:rsidR="00F33815" w:rsidRPr="00F33815" w:rsidRDefault="00F33815" w:rsidP="00F33815">
      <w:pPr>
        <w:autoSpaceDE w:val="0"/>
        <w:autoSpaceDN w:val="0"/>
        <w:adjustRightInd w:val="0"/>
        <w:spacing w:after="0" w:line="240" w:lineRule="auto"/>
        <w:rPr>
          <w:rFonts w:ascii="Calibri Light" w:hAnsi="Calibri Light" w:cs="Arial"/>
          <w:sz w:val="16"/>
          <w:szCs w:val="16"/>
        </w:rPr>
      </w:pPr>
      <w:r w:rsidRPr="00F33815">
        <w:rPr>
          <w:rFonts w:ascii="Calibri Light" w:hAnsi="Calibri Light" w:cs="Arial"/>
          <w:sz w:val="16"/>
          <w:szCs w:val="16"/>
        </w:rPr>
        <w:t>© Australian Capital Territory, Canberra 2014</w:t>
      </w:r>
    </w:p>
    <w:p w:rsidR="00F33815" w:rsidRPr="00F33815" w:rsidRDefault="00F33815" w:rsidP="00F33815">
      <w:pPr>
        <w:autoSpaceDE w:val="0"/>
        <w:autoSpaceDN w:val="0"/>
        <w:adjustRightInd w:val="0"/>
        <w:spacing w:after="0" w:line="240" w:lineRule="auto"/>
        <w:rPr>
          <w:rFonts w:ascii="Calibri Light" w:hAnsi="Calibri Light" w:cs="Arial"/>
          <w:sz w:val="16"/>
          <w:szCs w:val="16"/>
        </w:rPr>
      </w:pPr>
      <w:r w:rsidRPr="00F33815">
        <w:rPr>
          <w:rFonts w:ascii="Calibri Light" w:hAnsi="Calibri Light" w:cs="Arial"/>
          <w:sz w:val="16"/>
          <w:szCs w:val="16"/>
        </w:rPr>
        <w:t xml:space="preserve">This work is copyright. Apart from use permitted under the </w:t>
      </w:r>
      <w:r w:rsidRPr="00F33815">
        <w:rPr>
          <w:rFonts w:ascii="Calibri Light" w:hAnsi="Calibri Light" w:cs="Arial"/>
          <w:i/>
          <w:iCs/>
          <w:sz w:val="16"/>
          <w:szCs w:val="16"/>
        </w:rPr>
        <w:t>Copyright Act 1968</w:t>
      </w:r>
      <w:r w:rsidRPr="00F33815">
        <w:rPr>
          <w:rFonts w:ascii="Calibri Light" w:hAnsi="Calibri Light" w:cs="Arial"/>
          <w:sz w:val="16"/>
          <w:szCs w:val="16"/>
        </w:rPr>
        <w:t>, no part</w:t>
      </w:r>
    </w:p>
    <w:p w:rsidR="00F33815" w:rsidRPr="00F33815" w:rsidRDefault="00F33815" w:rsidP="00F33815">
      <w:pPr>
        <w:autoSpaceDE w:val="0"/>
        <w:autoSpaceDN w:val="0"/>
        <w:adjustRightInd w:val="0"/>
        <w:spacing w:after="0" w:line="240" w:lineRule="auto"/>
        <w:rPr>
          <w:rFonts w:ascii="Calibri Light" w:hAnsi="Calibri Light" w:cs="Arial"/>
          <w:sz w:val="16"/>
          <w:szCs w:val="16"/>
        </w:rPr>
      </w:pPr>
      <w:r w:rsidRPr="00F33815">
        <w:rPr>
          <w:rFonts w:ascii="Calibri Light" w:hAnsi="Calibri Light" w:cs="Arial"/>
          <w:sz w:val="16"/>
          <w:szCs w:val="16"/>
        </w:rPr>
        <w:t>may be reproduced by any process without written permission from the Community</w:t>
      </w:r>
    </w:p>
    <w:p w:rsidR="00F33815" w:rsidRDefault="00F33815" w:rsidP="00F33815">
      <w:pPr>
        <w:rPr>
          <w:rFonts w:ascii="Calibri Light" w:hAnsi="Calibri Light" w:cs="Arial"/>
          <w:sz w:val="16"/>
          <w:szCs w:val="16"/>
        </w:rPr>
      </w:pPr>
      <w:r w:rsidRPr="00F33815">
        <w:rPr>
          <w:rFonts w:ascii="Calibri Light" w:hAnsi="Calibri Light" w:cs="Arial"/>
          <w:sz w:val="16"/>
          <w:szCs w:val="16"/>
        </w:rPr>
        <w:t>Services Directorate, ACT Government, GPO Box 158, Canberra ACT 2601.</w:t>
      </w:r>
    </w:p>
    <w:p w:rsidR="00A47FAF" w:rsidRDefault="00A47FAF" w:rsidP="00F33815">
      <w:pPr>
        <w:rPr>
          <w:rFonts w:ascii="Calibri Light" w:hAnsi="Calibri Light" w:cs="Arial"/>
          <w:sz w:val="16"/>
          <w:szCs w:val="16"/>
        </w:rPr>
      </w:pPr>
      <w:r>
        <w:rPr>
          <w:rFonts w:ascii="Calibri Light" w:hAnsi="Calibri Light" w:cs="Arial"/>
          <w:sz w:val="16"/>
          <w:szCs w:val="16"/>
        </w:rPr>
        <w:t>Edited by SmartApostrophe.</w:t>
      </w:r>
    </w:p>
    <w:p w:rsidR="006E4BD2" w:rsidRDefault="006E4BD2" w:rsidP="00F33815">
      <w:pPr>
        <w:spacing w:after="480"/>
        <w:rPr>
          <w:rFonts w:ascii="Century Gothic" w:hAnsi="Century Gothic"/>
          <w:bCs/>
          <w:sz w:val="40"/>
        </w:rPr>
        <w:sectPr w:rsidR="006E4BD2" w:rsidSect="00171E8B">
          <w:headerReference w:type="default" r:id="rId10"/>
          <w:pgSz w:w="11906" w:h="16838"/>
          <w:pgMar w:top="1418" w:right="1134" w:bottom="1134" w:left="1134" w:header="709" w:footer="510" w:gutter="0"/>
          <w:pgNumType w:fmt="lowerRoman" w:start="1"/>
          <w:cols w:space="708"/>
          <w:titlePg/>
          <w:docGrid w:linePitch="360"/>
        </w:sectPr>
      </w:pPr>
    </w:p>
    <w:p w:rsidR="00F33815" w:rsidRPr="004B07F7" w:rsidRDefault="00F33815" w:rsidP="004B07F7">
      <w:pPr>
        <w:pStyle w:val="Heading1"/>
      </w:pPr>
      <w:r w:rsidRPr="004B07F7">
        <w:lastRenderedPageBreak/>
        <w:t>Foreword</w:t>
      </w:r>
    </w:p>
    <w:p w:rsidR="003C5A1E" w:rsidRDefault="003C5A1E" w:rsidP="003C5A1E">
      <w:pPr>
        <w:jc w:val="both"/>
        <w:rPr>
          <w:rFonts w:ascii="Century Gothic" w:hAnsi="Century Gothic"/>
          <w:sz w:val="18"/>
        </w:rPr>
      </w:pPr>
      <w:r>
        <w:rPr>
          <w:rFonts w:ascii="Century Gothic" w:hAnsi="Century Gothic"/>
          <w:sz w:val="18"/>
        </w:rPr>
        <w:t>This is the fourth annual report of the ACT Children and Young People Death Review Committee. The data we present in this report throws a light on how well our community protects the lives of our children and young people. It provides an evidence base from which to examine the systems that support our community: these systems underpin the way we live, the way we interact and the way we thrive - individually and collectively.</w:t>
      </w:r>
    </w:p>
    <w:p w:rsidR="003C5A1E" w:rsidRDefault="003C5A1E" w:rsidP="003C5A1E">
      <w:pPr>
        <w:jc w:val="both"/>
        <w:rPr>
          <w:rFonts w:ascii="Century Gothic" w:hAnsi="Century Gothic"/>
          <w:sz w:val="18"/>
        </w:rPr>
      </w:pPr>
      <w:r>
        <w:rPr>
          <w:rFonts w:ascii="Century Gothic" w:hAnsi="Century Gothic"/>
          <w:sz w:val="18"/>
        </w:rPr>
        <w:t>The ACT is in the interesting position of having a higher education level, higher employment, higher incomes and lower rates of morbidity than other parts of the country. It is perhaps these factors, among others, that shape the view the rest of Australia has of the Territory. And while these factors protect the ACT from some of the worst effects of high morbidity and mortality rates, they are not the whole story of the ACT.</w:t>
      </w:r>
    </w:p>
    <w:p w:rsidR="003C5A1E" w:rsidRDefault="003C5A1E" w:rsidP="003C5A1E">
      <w:pPr>
        <w:jc w:val="both"/>
        <w:rPr>
          <w:rFonts w:ascii="Century Gothic" w:hAnsi="Century Gothic"/>
          <w:sz w:val="18"/>
        </w:rPr>
      </w:pPr>
      <w:r>
        <w:rPr>
          <w:rFonts w:ascii="Century Gothic" w:hAnsi="Century Gothic"/>
          <w:sz w:val="18"/>
        </w:rPr>
        <w:t>There are many ways we can work to better understand the patterns and trends in the ACT and then build on the strengths of our community to improve our systems. We can look at the distribution of death over age groups, sex, Aboriginal and Torres Strait Islander status and cause of death, and we can pinpoint the need for change. In the chapters that follow there are a number of areas that could benefit from further exploration. The committee will consider these in terms of its established work agenda and the directions the evidence leads us.</w:t>
      </w:r>
    </w:p>
    <w:p w:rsidR="003C5A1E" w:rsidRDefault="003C5A1E" w:rsidP="003C5A1E">
      <w:pPr>
        <w:jc w:val="both"/>
        <w:rPr>
          <w:rFonts w:ascii="Century Gothic" w:hAnsi="Century Gothic"/>
          <w:sz w:val="18"/>
        </w:rPr>
      </w:pPr>
      <w:r>
        <w:rPr>
          <w:rFonts w:ascii="Century Gothic" w:hAnsi="Century Gothic"/>
          <w:sz w:val="18"/>
        </w:rPr>
        <w:t>The next focus of the committee will be on reviewing the deaths of children aged between 0 and 3 years, given the high mortality rates in that cohort. We will be examining these deaths in light of a range of factors that increase the vulnerability of children and young people.</w:t>
      </w:r>
    </w:p>
    <w:p w:rsidR="003C5A1E" w:rsidRDefault="003C5A1E" w:rsidP="003C5A1E">
      <w:pPr>
        <w:jc w:val="both"/>
        <w:rPr>
          <w:rFonts w:ascii="Century Gothic" w:hAnsi="Century Gothic"/>
          <w:sz w:val="18"/>
        </w:rPr>
      </w:pPr>
      <w:r>
        <w:rPr>
          <w:rFonts w:ascii="Century Gothic" w:hAnsi="Century Gothic"/>
          <w:sz w:val="18"/>
        </w:rPr>
        <w:t xml:space="preserve">The upcoming </w:t>
      </w:r>
      <w:r w:rsidRPr="00A86235">
        <w:rPr>
          <w:rFonts w:ascii="Century Gothic" w:hAnsi="Century Gothic"/>
          <w:i/>
          <w:sz w:val="18"/>
        </w:rPr>
        <w:t>Retrospective report: 10-year review</w:t>
      </w:r>
      <w:r>
        <w:rPr>
          <w:rFonts w:ascii="Century Gothic" w:hAnsi="Century Gothic"/>
          <w:sz w:val="18"/>
        </w:rPr>
        <w:t xml:space="preserve"> will provide a further opportunity to examine trends over the 10 year period and to identify intervention points or system changes that can make a difference. </w:t>
      </w:r>
    </w:p>
    <w:p w:rsidR="003C5A1E" w:rsidRPr="00136211" w:rsidRDefault="003C5A1E" w:rsidP="003C5A1E">
      <w:pPr>
        <w:jc w:val="both"/>
        <w:rPr>
          <w:rFonts w:ascii="Century Gothic" w:hAnsi="Century Gothic"/>
          <w:sz w:val="18"/>
        </w:rPr>
      </w:pPr>
      <w:r>
        <w:rPr>
          <w:rFonts w:ascii="Century Gothic" w:hAnsi="Century Gothic"/>
          <w:sz w:val="18"/>
        </w:rPr>
        <w:t xml:space="preserve">The Secretariat and members of the Committee have done an outstanding job in preparing this report and in drawing out the messages from the data. Their work demonstrates the growing capacity and maturity of the committee to support the development of systems that help shape our community. </w:t>
      </w:r>
    </w:p>
    <w:p w:rsidR="003C5A1E" w:rsidRDefault="004D19A0" w:rsidP="00F33815">
      <w:pPr>
        <w:rPr>
          <w:rFonts w:ascii="Century Gothic" w:hAnsi="Century Gothic"/>
          <w:b/>
          <w:bCs/>
          <w:sz w:val="20"/>
        </w:rPr>
      </w:pPr>
      <w:r w:rsidRPr="004D19A0">
        <w:rPr>
          <w:rFonts w:ascii="Century Gothic" w:hAnsi="Century Gothic"/>
          <w:b/>
          <w:bCs/>
          <w:noProof/>
          <w:sz w:val="20"/>
          <w:lang w:eastAsia="en-AU"/>
        </w:rPr>
        <w:drawing>
          <wp:anchor distT="0" distB="0" distL="114300" distR="114300" simplePos="0" relativeHeight="251691008" behindDoc="1" locked="0" layoutInCell="1" allowOverlap="1">
            <wp:simplePos x="0" y="0"/>
            <wp:positionH relativeFrom="column">
              <wp:posOffset>4187</wp:posOffset>
            </wp:positionH>
            <wp:positionV relativeFrom="paragraph">
              <wp:posOffset>-4564</wp:posOffset>
            </wp:positionV>
            <wp:extent cx="1457772" cy="787179"/>
            <wp:effectExtent l="0" t="0" r="0" b="0"/>
            <wp:wrapNone/>
            <wp:docPr id="2" name="Picture 2" descr="Dr Penny Gregory" title="Dr Penny Gregory"/>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772" cy="787179"/>
                    </a:xfrm>
                    <a:prstGeom prst="rect">
                      <a:avLst/>
                    </a:prstGeom>
                    <a:noFill/>
                    <a:ln>
                      <a:noFill/>
                    </a:ln>
                  </pic:spPr>
                </pic:pic>
              </a:graphicData>
            </a:graphic>
          </wp:anchor>
        </w:drawing>
      </w:r>
    </w:p>
    <w:p w:rsidR="004D19A0" w:rsidRDefault="004D19A0" w:rsidP="00F33815">
      <w:pPr>
        <w:rPr>
          <w:rFonts w:ascii="Century Gothic" w:hAnsi="Century Gothic"/>
          <w:b/>
          <w:bCs/>
          <w:sz w:val="20"/>
        </w:rPr>
      </w:pPr>
    </w:p>
    <w:p w:rsidR="00F33815" w:rsidRPr="00F33815" w:rsidRDefault="00F33815" w:rsidP="00F33815">
      <w:pPr>
        <w:rPr>
          <w:rFonts w:ascii="Century Gothic" w:hAnsi="Century Gothic"/>
          <w:b/>
          <w:bCs/>
          <w:sz w:val="20"/>
        </w:rPr>
      </w:pPr>
      <w:r w:rsidRPr="00F33815">
        <w:rPr>
          <w:rFonts w:ascii="Century Gothic" w:hAnsi="Century Gothic"/>
          <w:b/>
          <w:bCs/>
          <w:sz w:val="20"/>
        </w:rPr>
        <w:t>Dr Penny Gregory</w:t>
      </w:r>
      <w:r>
        <w:rPr>
          <w:rFonts w:ascii="Century Gothic" w:hAnsi="Century Gothic"/>
          <w:b/>
          <w:bCs/>
          <w:sz w:val="20"/>
        </w:rPr>
        <w:br/>
      </w:r>
      <w:r w:rsidRPr="00F33815">
        <w:rPr>
          <w:rFonts w:ascii="Century Gothic" w:hAnsi="Century Gothic"/>
          <w:sz w:val="20"/>
        </w:rPr>
        <w:t>Chair, ACT Children and Young People Death Review Committee</w:t>
      </w:r>
    </w:p>
    <w:p w:rsidR="00F33815" w:rsidRPr="00F33815" w:rsidRDefault="00F33815" w:rsidP="00F33815">
      <w:pPr>
        <w:jc w:val="both"/>
        <w:rPr>
          <w:rFonts w:ascii="Century Gothic" w:hAnsi="Century Gothic"/>
          <w:sz w:val="20"/>
        </w:rPr>
      </w:pPr>
    </w:p>
    <w:p w:rsidR="000E7279" w:rsidRDefault="000E7279" w:rsidP="00F33815">
      <w:pPr>
        <w:rPr>
          <w:rFonts w:ascii="Century Gothic" w:hAnsi="Century Gothic"/>
          <w:sz w:val="28"/>
        </w:rPr>
        <w:sectPr w:rsidR="000E7279" w:rsidSect="00657F7A">
          <w:headerReference w:type="default" r:id="rId12"/>
          <w:footerReference w:type="default" r:id="rId13"/>
          <w:pgSz w:w="11906" w:h="16838"/>
          <w:pgMar w:top="1418" w:right="1134" w:bottom="1134" w:left="1134" w:header="709" w:footer="510" w:gutter="0"/>
          <w:pgNumType w:fmt="lowerRoman" w:start="1"/>
          <w:cols w:space="708"/>
          <w:docGrid w:linePitch="360"/>
        </w:sectPr>
      </w:pPr>
    </w:p>
    <w:p w:rsidR="00F33815" w:rsidRDefault="00C1625F" w:rsidP="00F33815">
      <w:pPr>
        <w:rPr>
          <w:rFonts w:ascii="Century Gothic" w:hAnsi="Century Gothic"/>
          <w:sz w:val="28"/>
        </w:rPr>
        <w:sectPr w:rsidR="00F33815" w:rsidSect="004A22DC">
          <w:headerReference w:type="even" r:id="rId14"/>
          <w:footerReference w:type="even" r:id="rId15"/>
          <w:pgSz w:w="11906" w:h="16838"/>
          <w:pgMar w:top="1418" w:right="1134" w:bottom="1134" w:left="1134" w:header="709" w:footer="510" w:gutter="0"/>
          <w:pgNumType w:fmt="lowerRoman"/>
          <w:cols w:space="708"/>
          <w:docGrid w:linePitch="360"/>
        </w:sectPr>
      </w:pPr>
      <w:r>
        <w:rPr>
          <w:rFonts w:ascii="Century Gothic" w:hAnsi="Century Gothic"/>
          <w:noProof/>
          <w:sz w:val="28"/>
          <w:lang w:eastAsia="en-AU"/>
        </w:rPr>
        <w:lastRenderedPageBreak/>
        <w:drawing>
          <wp:anchor distT="0" distB="0" distL="114300" distR="114300" simplePos="0" relativeHeight="251684864" behindDoc="0" locked="0" layoutInCell="1" allowOverlap="1">
            <wp:simplePos x="0" y="0"/>
            <wp:positionH relativeFrom="column">
              <wp:posOffset>787163</wp:posOffset>
            </wp:positionH>
            <wp:positionV relativeFrom="paragraph">
              <wp:posOffset>6977478</wp:posOffset>
            </wp:positionV>
            <wp:extent cx="4863402" cy="48232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srcRect/>
                    <a:stretch>
                      <a:fillRect/>
                    </a:stretch>
                  </pic:blipFill>
                  <pic:spPr bwMode="auto">
                    <a:xfrm>
                      <a:off x="0" y="0"/>
                      <a:ext cx="4863402" cy="482321"/>
                    </a:xfrm>
                    <a:prstGeom prst="rect">
                      <a:avLst/>
                    </a:prstGeom>
                    <a:noFill/>
                  </pic:spPr>
                </pic:pic>
              </a:graphicData>
            </a:graphic>
          </wp:anchor>
        </w:drawing>
      </w:r>
      <w:r w:rsidR="002A69D8">
        <w:rPr>
          <w:rFonts w:ascii="Century Gothic" w:hAnsi="Century Gothic"/>
          <w:noProof/>
          <w:sz w:val="28"/>
          <w:lang w:eastAsia="en-AU"/>
        </w:rPr>
        <w:pict>
          <v:group id="_x0000_s1111" editas="canvas" alt="Letter of Transmission" style="position:absolute;margin-left:32pt;margin-top:.8pt;width:455.45pt;height:589.6pt;z-index:-251630592;mso-position-horizontal-relative:text;mso-position-vertical-relative:text" coordorigin="1150,1434" coordsize="9109,117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1150;top:1434;width:9109;height:11792" o:preferrelative="f" filled="t" fillcolor="white [3212]" stroked="t" strokecolor="black [3213]">
              <v:fill o:detectmouseclick="t"/>
              <v:shadow on="t" color="silver" opacity=".5" offset="8pt,8pt" offset2="4pt,4pt"/>
              <v:path o:extrusionok="t" o:connecttype="none"/>
              <o:lock v:ext="edit" text="t"/>
            </v:shape>
            <v:shape id="_x0000_s1123" type="#_x0000_t75" style="position:absolute;left:4158;top:10309;width:2161;height:969">
              <v:imagedata r:id="rId17" o:title=""/>
            </v:shape>
            <v:shape id="_x0000_s1113" type="#_x0000_t202" style="position:absolute;left:4494;top:3248;width:5607;height:9479;mso-width-percent:400;mso-height-percent:200;mso-position-horizontal:center;mso-width-percent:400;mso-height-percent:200;mso-width-relative:margin;mso-height-relative:margin" filled="f" stroked="f">
              <v:textbox>
                <w:txbxContent>
                  <w:p w:rsidR="002A69D8" w:rsidRDefault="002A69D8" w:rsidP="004D19A0">
                    <w:pPr>
                      <w:spacing w:after="0"/>
                      <w:rPr>
                        <w:rFonts w:ascii="Century Gothic" w:hAnsi="Century Gothic"/>
                        <w:sz w:val="40"/>
                        <w:szCs w:val="40"/>
                      </w:rPr>
                    </w:pPr>
                    <w:r>
                      <w:rPr>
                        <w:rFonts w:ascii="Century Gothic" w:hAnsi="Century Gothic"/>
                        <w:sz w:val="40"/>
                        <w:szCs w:val="40"/>
                      </w:rPr>
                      <w:t>Letter of transmission</w:t>
                    </w:r>
                  </w:p>
                  <w:p w:rsidR="002A69D8" w:rsidRDefault="002A69D8" w:rsidP="004D19A0">
                    <w:pPr>
                      <w:spacing w:after="0"/>
                      <w:rPr>
                        <w:rFonts w:ascii="Century Gothic" w:hAnsi="Century Gothic"/>
                        <w:sz w:val="18"/>
                      </w:rPr>
                    </w:pPr>
                  </w:p>
                  <w:p w:rsidR="002A69D8" w:rsidRDefault="002A69D8" w:rsidP="004D19A0">
                    <w:pPr>
                      <w:spacing w:after="0"/>
                      <w:rPr>
                        <w:rFonts w:ascii="Century Gothic" w:hAnsi="Century Gothic"/>
                        <w:sz w:val="18"/>
                      </w:rPr>
                    </w:pPr>
                  </w:p>
                  <w:p w:rsidR="002A69D8" w:rsidRPr="00C96BFF" w:rsidRDefault="002A69D8" w:rsidP="004D19A0">
                    <w:pPr>
                      <w:spacing w:after="0"/>
                      <w:rPr>
                        <w:rFonts w:ascii="Century Gothic" w:hAnsi="Century Gothic"/>
                        <w:sz w:val="17"/>
                        <w:szCs w:val="17"/>
                      </w:rPr>
                    </w:pPr>
                    <w:r w:rsidRPr="00C96BFF">
                      <w:rPr>
                        <w:rFonts w:ascii="Century Gothic" w:hAnsi="Century Gothic"/>
                        <w:sz w:val="17"/>
                        <w:szCs w:val="17"/>
                      </w:rPr>
                      <w:t>The Minister for Children and Young People</w:t>
                    </w:r>
                  </w:p>
                  <w:p w:rsidR="002A69D8" w:rsidRPr="00C96BFF" w:rsidRDefault="002A69D8" w:rsidP="004D19A0">
                    <w:pPr>
                      <w:spacing w:after="0"/>
                      <w:rPr>
                        <w:rFonts w:ascii="Century Gothic" w:hAnsi="Century Gothic"/>
                        <w:sz w:val="17"/>
                        <w:szCs w:val="17"/>
                      </w:rPr>
                    </w:pPr>
                    <w:r w:rsidRPr="00C96BFF">
                      <w:rPr>
                        <w:rFonts w:ascii="Century Gothic" w:hAnsi="Century Gothic"/>
                        <w:sz w:val="17"/>
                        <w:szCs w:val="17"/>
                      </w:rPr>
                      <w:t>ACT Legislative Assembly</w:t>
                    </w:r>
                  </w:p>
                  <w:p w:rsidR="002A69D8" w:rsidRPr="00C96BFF" w:rsidRDefault="002A69D8" w:rsidP="004D19A0">
                    <w:pPr>
                      <w:spacing w:after="0"/>
                      <w:rPr>
                        <w:rFonts w:ascii="Century Gothic" w:hAnsi="Century Gothic"/>
                        <w:sz w:val="17"/>
                        <w:szCs w:val="17"/>
                      </w:rPr>
                    </w:pPr>
                    <w:r w:rsidRPr="00C96BFF">
                      <w:rPr>
                        <w:rFonts w:ascii="Century Gothic" w:hAnsi="Century Gothic"/>
                        <w:sz w:val="17"/>
                        <w:szCs w:val="17"/>
                      </w:rPr>
                      <w:t>London Circuit</w:t>
                    </w:r>
                  </w:p>
                  <w:p w:rsidR="002A69D8" w:rsidRPr="00C96BFF" w:rsidRDefault="002A69D8" w:rsidP="004D19A0">
                    <w:pPr>
                      <w:spacing w:after="0"/>
                      <w:rPr>
                        <w:rFonts w:ascii="Century Gothic" w:hAnsi="Century Gothic"/>
                        <w:sz w:val="17"/>
                        <w:szCs w:val="17"/>
                      </w:rPr>
                    </w:pPr>
                    <w:r w:rsidRPr="00C96BFF">
                      <w:rPr>
                        <w:rFonts w:ascii="Century Gothic" w:hAnsi="Century Gothic"/>
                        <w:sz w:val="17"/>
                        <w:szCs w:val="17"/>
                      </w:rPr>
                      <w:t>CANBERRA  ACT  2601</w:t>
                    </w:r>
                  </w:p>
                  <w:p w:rsidR="002A69D8" w:rsidRPr="00C96BFF" w:rsidRDefault="002A69D8" w:rsidP="004D19A0">
                    <w:pPr>
                      <w:spacing w:after="0"/>
                      <w:rPr>
                        <w:rFonts w:ascii="Century Gothic" w:hAnsi="Century Gothic"/>
                        <w:sz w:val="17"/>
                        <w:szCs w:val="17"/>
                      </w:rPr>
                    </w:pPr>
                  </w:p>
                  <w:p w:rsidR="002A69D8" w:rsidRPr="00C96BFF" w:rsidRDefault="002A69D8" w:rsidP="004D19A0">
                    <w:pPr>
                      <w:spacing w:after="0"/>
                      <w:rPr>
                        <w:rFonts w:ascii="Century Gothic" w:hAnsi="Century Gothic"/>
                        <w:sz w:val="17"/>
                        <w:szCs w:val="17"/>
                      </w:rPr>
                    </w:pPr>
                  </w:p>
                  <w:p w:rsidR="002A69D8" w:rsidRPr="00C96BFF" w:rsidRDefault="002A69D8" w:rsidP="004D19A0">
                    <w:pPr>
                      <w:spacing w:after="0"/>
                      <w:rPr>
                        <w:rFonts w:ascii="Century Gothic" w:hAnsi="Century Gothic"/>
                        <w:sz w:val="17"/>
                        <w:szCs w:val="17"/>
                      </w:rPr>
                    </w:pPr>
                    <w:r w:rsidRPr="00C96BFF">
                      <w:rPr>
                        <w:rFonts w:ascii="Century Gothic" w:hAnsi="Century Gothic"/>
                        <w:sz w:val="17"/>
                        <w:szCs w:val="17"/>
                      </w:rPr>
                      <w:t>Dear Minister</w:t>
                    </w:r>
                  </w:p>
                  <w:p w:rsidR="002A69D8" w:rsidRPr="00C96BFF" w:rsidRDefault="002A69D8" w:rsidP="004D19A0">
                    <w:pPr>
                      <w:spacing w:after="0"/>
                      <w:rPr>
                        <w:rFonts w:ascii="Century Gothic" w:hAnsi="Century Gothic"/>
                        <w:sz w:val="17"/>
                        <w:szCs w:val="17"/>
                      </w:rPr>
                    </w:pPr>
                  </w:p>
                  <w:p w:rsidR="002A69D8" w:rsidRPr="00C96BFF" w:rsidRDefault="002A69D8" w:rsidP="004D19A0">
                    <w:pPr>
                      <w:spacing w:after="0"/>
                      <w:rPr>
                        <w:rFonts w:ascii="Century Gothic" w:hAnsi="Century Gothic"/>
                        <w:sz w:val="17"/>
                        <w:szCs w:val="17"/>
                      </w:rPr>
                    </w:pPr>
                    <w:r w:rsidRPr="00C96BFF">
                      <w:rPr>
                        <w:rFonts w:ascii="Century Gothic" w:hAnsi="Century Gothic"/>
                        <w:sz w:val="17"/>
                        <w:szCs w:val="17"/>
                      </w:rPr>
                      <w:t xml:space="preserve">I am pleased to present you with the fourth annual report of the ACT Children and Young People Death Review Committee. </w:t>
                    </w:r>
                  </w:p>
                  <w:p w:rsidR="002A69D8" w:rsidRPr="00C96BFF" w:rsidRDefault="002A69D8" w:rsidP="004D19A0">
                    <w:pPr>
                      <w:spacing w:after="0"/>
                      <w:rPr>
                        <w:rFonts w:ascii="Century Gothic" w:hAnsi="Century Gothic"/>
                        <w:sz w:val="17"/>
                        <w:szCs w:val="17"/>
                      </w:rPr>
                    </w:pPr>
                  </w:p>
                  <w:p w:rsidR="002A69D8" w:rsidRPr="00C96BFF" w:rsidRDefault="002A69D8" w:rsidP="004D19A0">
                    <w:pPr>
                      <w:rPr>
                        <w:rFonts w:ascii="Century Gothic" w:hAnsi="Century Gothic"/>
                        <w:sz w:val="17"/>
                        <w:szCs w:val="17"/>
                      </w:rPr>
                    </w:pPr>
                    <w:r w:rsidRPr="00E82AEA">
                      <w:rPr>
                        <w:rFonts w:ascii="Century Gothic" w:hAnsi="Century Gothic"/>
                        <w:sz w:val="17"/>
                        <w:szCs w:val="17"/>
                      </w:rPr>
                      <w:t>This year, the Committee’s report focuses on presenting analyses of the data held on the children and young people deaths register and i</w:t>
                    </w:r>
                    <w:r>
                      <w:rPr>
                        <w:rFonts w:ascii="Century Gothic" w:hAnsi="Century Gothic"/>
                        <w:sz w:val="17"/>
                        <w:szCs w:val="17"/>
                      </w:rPr>
                      <w:t>dentifying trends and patterns</w:t>
                    </w:r>
                    <w:r w:rsidRPr="00E82AEA">
                      <w:rPr>
                        <w:rFonts w:ascii="Century Gothic" w:hAnsi="Century Gothic"/>
                        <w:sz w:val="17"/>
                        <w:szCs w:val="17"/>
                      </w:rPr>
                      <w:t xml:space="preserve"> in relation to those deaths</w:t>
                    </w:r>
                    <w:r>
                      <w:rPr>
                        <w:rFonts w:ascii="Century Gothic" w:hAnsi="Century Gothic"/>
                        <w:sz w:val="17"/>
                        <w:szCs w:val="17"/>
                      </w:rPr>
                      <w:t>.</w:t>
                    </w:r>
                    <w:r w:rsidRPr="00E82AEA">
                      <w:rPr>
                        <w:rFonts w:ascii="Century Gothic" w:hAnsi="Century Gothic"/>
                        <w:sz w:val="17"/>
                        <w:szCs w:val="17"/>
                      </w:rPr>
                      <w:t xml:space="preserve"> </w:t>
                    </w:r>
                  </w:p>
                  <w:p w:rsidR="002A69D8" w:rsidRDefault="002A69D8" w:rsidP="004D19A0">
                    <w:pPr>
                      <w:spacing w:after="0"/>
                      <w:rPr>
                        <w:rFonts w:ascii="Century Gothic" w:hAnsi="Century Gothic"/>
                        <w:sz w:val="17"/>
                        <w:szCs w:val="17"/>
                      </w:rPr>
                    </w:pPr>
                    <w:r w:rsidRPr="00C96BFF">
                      <w:rPr>
                        <w:rFonts w:ascii="Century Gothic" w:hAnsi="Century Gothic"/>
                        <w:sz w:val="17"/>
                        <w:szCs w:val="17"/>
                      </w:rPr>
                      <w:t>While th</w:t>
                    </w:r>
                    <w:r>
                      <w:rPr>
                        <w:rFonts w:ascii="Century Gothic" w:hAnsi="Century Gothic"/>
                        <w:sz w:val="17"/>
                        <w:szCs w:val="17"/>
                      </w:rPr>
                      <w:t>e report is in relation to 2014–</w:t>
                    </w:r>
                    <w:r w:rsidRPr="00C96BFF">
                      <w:rPr>
                        <w:rFonts w:ascii="Century Gothic" w:hAnsi="Century Gothic"/>
                        <w:sz w:val="17"/>
                        <w:szCs w:val="17"/>
                      </w:rPr>
                      <w:t>15, it also presents information for the 2010–11 to 2014–15 financial years and fulfils the Committee’s statutory obligations under Section 727S of the Act.</w:t>
                    </w:r>
                  </w:p>
                  <w:p w:rsidR="002A69D8" w:rsidRPr="00C96BFF" w:rsidRDefault="002A69D8" w:rsidP="004D19A0">
                    <w:pPr>
                      <w:spacing w:before="240" w:after="0"/>
                      <w:rPr>
                        <w:rFonts w:ascii="Century Gothic" w:hAnsi="Century Gothic"/>
                        <w:sz w:val="17"/>
                        <w:szCs w:val="17"/>
                      </w:rPr>
                    </w:pPr>
                    <w:r>
                      <w:rPr>
                        <w:rFonts w:ascii="Century Gothic" w:hAnsi="Century Gothic"/>
                        <w:sz w:val="17"/>
                        <w:szCs w:val="17"/>
                      </w:rPr>
                      <w:t>I commend this report to you, as the fourth in the series and as a foundation of further reports in the future.</w:t>
                    </w:r>
                  </w:p>
                  <w:p w:rsidR="002A69D8" w:rsidRPr="00C96BFF" w:rsidRDefault="002A69D8" w:rsidP="004D19A0">
                    <w:pPr>
                      <w:spacing w:before="240" w:after="0"/>
                      <w:rPr>
                        <w:rFonts w:ascii="Century Gothic" w:hAnsi="Century Gothic"/>
                        <w:sz w:val="17"/>
                        <w:szCs w:val="17"/>
                      </w:rPr>
                    </w:pPr>
                    <w:r w:rsidRPr="00C96BFF">
                      <w:rPr>
                        <w:rFonts w:ascii="Century Gothic" w:hAnsi="Century Gothic"/>
                        <w:sz w:val="17"/>
                        <w:szCs w:val="17"/>
                      </w:rPr>
                      <w:t>Yours sincerely</w:t>
                    </w:r>
                  </w:p>
                  <w:p w:rsidR="002A69D8" w:rsidRPr="00C96BFF" w:rsidRDefault="002A69D8" w:rsidP="004D19A0">
                    <w:pPr>
                      <w:spacing w:after="0"/>
                      <w:rPr>
                        <w:rFonts w:ascii="Century Gothic" w:hAnsi="Century Gothic"/>
                        <w:sz w:val="17"/>
                        <w:szCs w:val="17"/>
                      </w:rPr>
                    </w:pPr>
                  </w:p>
                  <w:p w:rsidR="002A69D8" w:rsidRPr="00C96BFF" w:rsidRDefault="002A69D8" w:rsidP="004D19A0">
                    <w:pPr>
                      <w:spacing w:after="0"/>
                      <w:rPr>
                        <w:rFonts w:ascii="Century Gothic" w:hAnsi="Century Gothic"/>
                        <w:sz w:val="17"/>
                        <w:szCs w:val="17"/>
                      </w:rPr>
                    </w:pPr>
                  </w:p>
                  <w:p w:rsidR="002A69D8" w:rsidRPr="00C96BFF" w:rsidRDefault="002A69D8" w:rsidP="004D19A0">
                    <w:pPr>
                      <w:spacing w:after="0"/>
                      <w:rPr>
                        <w:rFonts w:ascii="Century Gothic" w:hAnsi="Century Gothic"/>
                        <w:sz w:val="17"/>
                        <w:szCs w:val="17"/>
                      </w:rPr>
                    </w:pPr>
                  </w:p>
                  <w:p w:rsidR="002A69D8" w:rsidRPr="00C96BFF" w:rsidRDefault="002A69D8" w:rsidP="004D19A0">
                    <w:pPr>
                      <w:spacing w:after="0"/>
                      <w:rPr>
                        <w:rFonts w:ascii="Century Gothic" w:hAnsi="Century Gothic"/>
                        <w:sz w:val="17"/>
                        <w:szCs w:val="17"/>
                      </w:rPr>
                    </w:pPr>
                    <w:r w:rsidRPr="00C96BFF">
                      <w:rPr>
                        <w:rFonts w:ascii="Century Gothic" w:hAnsi="Century Gothic"/>
                        <w:sz w:val="17"/>
                        <w:szCs w:val="17"/>
                      </w:rPr>
                      <w:t>Dr Penny Gregory</w:t>
                    </w:r>
                    <w:r w:rsidRPr="00C96BFF">
                      <w:rPr>
                        <w:rFonts w:ascii="Century Gothic" w:hAnsi="Century Gothic"/>
                        <w:sz w:val="17"/>
                        <w:szCs w:val="17"/>
                      </w:rPr>
                      <w:br/>
                      <w:t>Chair</w:t>
                    </w:r>
                    <w:r w:rsidRPr="00C96BFF">
                      <w:rPr>
                        <w:rFonts w:ascii="Century Gothic" w:hAnsi="Century Gothic"/>
                        <w:sz w:val="17"/>
                        <w:szCs w:val="17"/>
                      </w:rPr>
                      <w:br/>
                      <w:t>30 October 2015</w:t>
                    </w:r>
                  </w:p>
                </w:txbxContent>
              </v:textbox>
            </v:shape>
            <v:shape id="_x0000_s1118" type="#_x0000_t75" alt="Letter of Transmission" style="position:absolute;left:1333;top:1574;width:8775;height:1335">
              <v:imagedata r:id="rId18" o:title=""/>
            </v:shape>
          </v:group>
        </w:pict>
      </w:r>
    </w:p>
    <w:p w:rsidR="00F33815" w:rsidRDefault="00F33815" w:rsidP="00F33815">
      <w:pPr>
        <w:spacing w:after="480"/>
        <w:rPr>
          <w:rFonts w:ascii="Century Gothic" w:hAnsi="Century Gothic"/>
          <w:bCs/>
          <w:sz w:val="40"/>
        </w:rPr>
      </w:pPr>
      <w:r w:rsidRPr="00F33815">
        <w:rPr>
          <w:rFonts w:ascii="Century Gothic" w:hAnsi="Century Gothic"/>
          <w:bCs/>
          <w:sz w:val="40"/>
        </w:rPr>
        <w:lastRenderedPageBreak/>
        <w:t>Contents</w:t>
      </w:r>
    </w:p>
    <w:p w:rsidR="00F33815" w:rsidRDefault="00F33815"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 xml:space="preserve">Executive </w:t>
      </w:r>
      <w:r w:rsidR="00E72709">
        <w:rPr>
          <w:rFonts w:ascii="Century Gothic" w:hAnsi="Century Gothic"/>
          <w:b/>
          <w:sz w:val="20"/>
        </w:rPr>
        <w:t>s</w:t>
      </w:r>
      <w:r w:rsidR="00E72709" w:rsidRPr="008C0F5B">
        <w:rPr>
          <w:rFonts w:ascii="Century Gothic" w:hAnsi="Century Gothic"/>
          <w:b/>
          <w:sz w:val="20"/>
        </w:rPr>
        <w:t>ummary</w:t>
      </w:r>
      <w:r w:rsidR="00E72709">
        <w:rPr>
          <w:rFonts w:ascii="Century Gothic" w:hAnsi="Century Gothic"/>
          <w:sz w:val="20"/>
        </w:rPr>
        <w:t xml:space="preserve"> </w:t>
      </w:r>
      <w:r w:rsidR="00BE7749">
        <w:rPr>
          <w:rFonts w:ascii="Century Gothic" w:hAnsi="Century Gothic"/>
          <w:sz w:val="20"/>
        </w:rPr>
        <w:tab/>
        <w:t>iv</w:t>
      </w:r>
    </w:p>
    <w:p w:rsidR="00F33815" w:rsidRDefault="00F33815" w:rsidP="009770C3">
      <w:pPr>
        <w:tabs>
          <w:tab w:val="left" w:pos="567"/>
          <w:tab w:val="left" w:pos="1134"/>
          <w:tab w:val="left" w:leader="hyphen" w:pos="9214"/>
        </w:tabs>
        <w:ind w:left="1134" w:right="849"/>
        <w:jc w:val="both"/>
        <w:rPr>
          <w:rFonts w:ascii="Century Gothic" w:hAnsi="Century Gothic"/>
          <w:sz w:val="20"/>
        </w:rPr>
      </w:pPr>
    </w:p>
    <w:p w:rsidR="00F33815" w:rsidRDefault="00F33815"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Chapter 1</w:t>
      </w:r>
      <w:r w:rsidR="00E15081">
        <w:rPr>
          <w:rFonts w:ascii="Century Gothic" w:hAnsi="Century Gothic"/>
          <w:sz w:val="20"/>
        </w:rPr>
        <w:tab/>
      </w:r>
      <w:r w:rsidR="008C0F5B" w:rsidRPr="008C0F5B">
        <w:rPr>
          <w:rFonts w:ascii="Century Gothic" w:hAnsi="Century Gothic"/>
          <w:sz w:val="20"/>
        </w:rPr>
        <w:t>Introduction to the Children and Young People Death Review</w:t>
      </w:r>
      <w:r w:rsidR="00BE7749">
        <w:rPr>
          <w:rFonts w:ascii="Century Gothic" w:hAnsi="Century Gothic"/>
          <w:sz w:val="20"/>
        </w:rPr>
        <w:tab/>
        <w:t>1</w:t>
      </w:r>
    </w:p>
    <w:p w:rsidR="00E15081" w:rsidRDefault="00E15081" w:rsidP="009770C3">
      <w:pPr>
        <w:tabs>
          <w:tab w:val="left" w:pos="426"/>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Chapter 2</w:t>
      </w:r>
      <w:r>
        <w:rPr>
          <w:rFonts w:ascii="Century Gothic" w:hAnsi="Century Gothic"/>
          <w:sz w:val="20"/>
        </w:rPr>
        <w:tab/>
      </w:r>
      <w:r w:rsidR="008C0F5B" w:rsidRPr="008C0F5B">
        <w:rPr>
          <w:rFonts w:ascii="Century Gothic" w:hAnsi="Century Gothic"/>
          <w:sz w:val="20"/>
        </w:rPr>
        <w:t xml:space="preserve">All deaths of children and young people residing in or visiting the </w:t>
      </w:r>
      <w:r w:rsidR="00E72709">
        <w:rPr>
          <w:rFonts w:ascii="Century Gothic" w:hAnsi="Century Gothic"/>
          <w:sz w:val="20"/>
        </w:rPr>
        <w:t>ACT</w:t>
      </w:r>
      <w:r>
        <w:rPr>
          <w:rFonts w:ascii="Century Gothic" w:hAnsi="Century Gothic"/>
          <w:sz w:val="20"/>
        </w:rPr>
        <w:tab/>
      </w:r>
      <w:r w:rsidR="008907A5">
        <w:rPr>
          <w:rFonts w:ascii="Century Gothic" w:hAnsi="Century Gothic"/>
          <w:sz w:val="20"/>
        </w:rPr>
        <w:t>4</w:t>
      </w:r>
    </w:p>
    <w:p w:rsidR="00E15081" w:rsidRDefault="00E15081"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Chapter 3</w:t>
      </w:r>
      <w:r>
        <w:rPr>
          <w:rFonts w:ascii="Century Gothic" w:hAnsi="Century Gothic"/>
          <w:sz w:val="20"/>
        </w:rPr>
        <w:tab/>
      </w:r>
      <w:r w:rsidR="008C0F5B" w:rsidRPr="008C0F5B">
        <w:rPr>
          <w:rFonts w:ascii="Century Gothic" w:hAnsi="Century Gothic"/>
          <w:sz w:val="20"/>
        </w:rPr>
        <w:t xml:space="preserve">Deaths of ACT </w:t>
      </w:r>
      <w:r w:rsidR="008907A5">
        <w:rPr>
          <w:rFonts w:ascii="Century Gothic" w:hAnsi="Century Gothic"/>
          <w:sz w:val="20"/>
        </w:rPr>
        <w:t xml:space="preserve">resident </w:t>
      </w:r>
      <w:r w:rsidR="008C0F5B" w:rsidRPr="008C0F5B">
        <w:rPr>
          <w:rFonts w:ascii="Century Gothic" w:hAnsi="Century Gothic"/>
          <w:sz w:val="20"/>
        </w:rPr>
        <w:t xml:space="preserve">children and young people: </w:t>
      </w:r>
      <w:r w:rsidR="00E72709">
        <w:rPr>
          <w:rFonts w:ascii="Century Gothic" w:hAnsi="Century Gothic"/>
          <w:sz w:val="20"/>
        </w:rPr>
        <w:t>f</w:t>
      </w:r>
      <w:r w:rsidR="005E56C4" w:rsidRPr="008C0F5B">
        <w:rPr>
          <w:rFonts w:ascii="Century Gothic" w:hAnsi="Century Gothic"/>
          <w:sz w:val="20"/>
        </w:rPr>
        <w:t>ive</w:t>
      </w:r>
      <w:r w:rsidR="005E56C4">
        <w:rPr>
          <w:rFonts w:ascii="Century Gothic" w:hAnsi="Century Gothic"/>
          <w:sz w:val="20"/>
        </w:rPr>
        <w:t>-</w:t>
      </w:r>
      <w:r w:rsidR="008C0F5B" w:rsidRPr="008C0F5B">
        <w:rPr>
          <w:rFonts w:ascii="Century Gothic" w:hAnsi="Century Gothic"/>
          <w:sz w:val="20"/>
        </w:rPr>
        <w:t>year review</w:t>
      </w:r>
      <w:r>
        <w:rPr>
          <w:rFonts w:ascii="Century Gothic" w:hAnsi="Century Gothic"/>
          <w:sz w:val="20"/>
        </w:rPr>
        <w:tab/>
      </w:r>
      <w:r w:rsidR="008907A5">
        <w:rPr>
          <w:rFonts w:ascii="Century Gothic" w:hAnsi="Century Gothic"/>
          <w:sz w:val="20"/>
        </w:rPr>
        <w:t>10</w:t>
      </w:r>
    </w:p>
    <w:p w:rsidR="00E15081" w:rsidRDefault="00E15081"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Chapter 4</w:t>
      </w:r>
      <w:r>
        <w:rPr>
          <w:rFonts w:ascii="Century Gothic" w:hAnsi="Century Gothic"/>
          <w:sz w:val="20"/>
        </w:rPr>
        <w:tab/>
      </w:r>
      <w:r w:rsidR="008C0F5B" w:rsidRPr="008C0F5B">
        <w:rPr>
          <w:rFonts w:ascii="Century Gothic" w:hAnsi="Century Gothic"/>
          <w:sz w:val="20"/>
        </w:rPr>
        <w:t xml:space="preserve">Population focus: </w:t>
      </w:r>
      <w:r w:rsidR="00E72709">
        <w:rPr>
          <w:rFonts w:ascii="Century Gothic" w:hAnsi="Century Gothic"/>
          <w:sz w:val="20"/>
        </w:rPr>
        <w:t>n</w:t>
      </w:r>
      <w:r w:rsidR="00E72709" w:rsidRPr="008C0F5B">
        <w:rPr>
          <w:rFonts w:ascii="Century Gothic" w:hAnsi="Century Gothic"/>
          <w:sz w:val="20"/>
        </w:rPr>
        <w:t xml:space="preserve">eonates </w:t>
      </w:r>
      <w:r w:rsidR="008C0F5B" w:rsidRPr="008C0F5B">
        <w:rPr>
          <w:rFonts w:ascii="Century Gothic" w:hAnsi="Century Gothic"/>
          <w:sz w:val="20"/>
        </w:rPr>
        <w:t>and infants</w:t>
      </w:r>
      <w:r>
        <w:rPr>
          <w:rFonts w:ascii="Century Gothic" w:hAnsi="Century Gothic"/>
          <w:sz w:val="20"/>
        </w:rPr>
        <w:tab/>
      </w:r>
      <w:r w:rsidR="008907A5">
        <w:rPr>
          <w:rFonts w:ascii="Century Gothic" w:hAnsi="Century Gothic"/>
          <w:sz w:val="20"/>
        </w:rPr>
        <w:t>16</w:t>
      </w:r>
    </w:p>
    <w:p w:rsidR="00E15081" w:rsidRDefault="00E15081"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Chapter 5</w:t>
      </w:r>
      <w:r>
        <w:rPr>
          <w:rFonts w:ascii="Century Gothic" w:hAnsi="Century Gothic"/>
          <w:sz w:val="20"/>
        </w:rPr>
        <w:tab/>
      </w:r>
      <w:r w:rsidR="008C0F5B" w:rsidRPr="008C0F5B">
        <w:rPr>
          <w:rFonts w:ascii="Century Gothic" w:hAnsi="Century Gothic"/>
          <w:sz w:val="20"/>
        </w:rPr>
        <w:t xml:space="preserve">Population focus: </w:t>
      </w:r>
      <w:r w:rsidR="00E72709">
        <w:rPr>
          <w:rFonts w:ascii="Century Gothic" w:hAnsi="Century Gothic"/>
          <w:sz w:val="20"/>
        </w:rPr>
        <w:t>v</w:t>
      </w:r>
      <w:r w:rsidR="00E72709" w:rsidRPr="008C0F5B">
        <w:rPr>
          <w:rFonts w:ascii="Century Gothic" w:hAnsi="Century Gothic"/>
          <w:sz w:val="20"/>
        </w:rPr>
        <w:t xml:space="preserve">ulnerable </w:t>
      </w:r>
      <w:r w:rsidR="008C0F5B" w:rsidRPr="008C0F5B">
        <w:rPr>
          <w:rFonts w:ascii="Century Gothic" w:hAnsi="Century Gothic"/>
          <w:sz w:val="20"/>
        </w:rPr>
        <w:t>children and young people</w:t>
      </w:r>
      <w:r>
        <w:rPr>
          <w:rFonts w:ascii="Century Gothic" w:hAnsi="Century Gothic"/>
          <w:sz w:val="20"/>
        </w:rPr>
        <w:tab/>
      </w:r>
      <w:r w:rsidR="00AD13CA">
        <w:rPr>
          <w:rFonts w:ascii="Century Gothic" w:hAnsi="Century Gothic"/>
          <w:sz w:val="20"/>
        </w:rPr>
        <w:t>20</w:t>
      </w:r>
    </w:p>
    <w:p w:rsidR="00E15081" w:rsidRDefault="00E15081"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References</w:t>
      </w:r>
      <w:r>
        <w:rPr>
          <w:rFonts w:ascii="Century Gothic" w:hAnsi="Century Gothic"/>
          <w:sz w:val="20"/>
        </w:rPr>
        <w:tab/>
      </w:r>
      <w:r>
        <w:rPr>
          <w:rFonts w:ascii="Century Gothic" w:hAnsi="Century Gothic"/>
          <w:sz w:val="20"/>
        </w:rPr>
        <w:tab/>
      </w:r>
      <w:r w:rsidR="00AD13CA">
        <w:rPr>
          <w:rFonts w:ascii="Century Gothic" w:hAnsi="Century Gothic"/>
          <w:sz w:val="20"/>
        </w:rPr>
        <w:t>26</w:t>
      </w:r>
    </w:p>
    <w:p w:rsidR="00E15081" w:rsidRDefault="00E15081"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Appendix 1</w:t>
      </w:r>
      <w:r>
        <w:rPr>
          <w:rFonts w:ascii="Century Gothic" w:hAnsi="Century Gothic"/>
          <w:sz w:val="20"/>
        </w:rPr>
        <w:tab/>
        <w:t>Methodology</w:t>
      </w:r>
      <w:r>
        <w:rPr>
          <w:rFonts w:ascii="Century Gothic" w:hAnsi="Century Gothic"/>
          <w:sz w:val="20"/>
        </w:rPr>
        <w:tab/>
      </w:r>
      <w:r w:rsidR="00AD13CA">
        <w:rPr>
          <w:rFonts w:ascii="Century Gothic" w:hAnsi="Century Gothic"/>
          <w:sz w:val="20"/>
        </w:rPr>
        <w:t>27</w:t>
      </w:r>
    </w:p>
    <w:p w:rsidR="00E15081" w:rsidRDefault="00E15081" w:rsidP="009770C3">
      <w:pPr>
        <w:tabs>
          <w:tab w:val="left" w:pos="567"/>
          <w:tab w:val="left" w:pos="1985"/>
          <w:tab w:val="left" w:leader="hyphen" w:pos="9214"/>
        </w:tabs>
        <w:ind w:left="1985" w:right="849" w:hanging="1418"/>
        <w:jc w:val="both"/>
        <w:rPr>
          <w:rFonts w:ascii="Century Gothic" w:hAnsi="Century Gothic"/>
          <w:sz w:val="20"/>
        </w:rPr>
      </w:pPr>
      <w:r w:rsidRPr="008C0F5B">
        <w:rPr>
          <w:rFonts w:ascii="Century Gothic" w:hAnsi="Century Gothic"/>
          <w:b/>
          <w:sz w:val="20"/>
        </w:rPr>
        <w:t>Appendix 2</w:t>
      </w:r>
      <w:r>
        <w:rPr>
          <w:rFonts w:ascii="Century Gothic" w:hAnsi="Century Gothic"/>
          <w:sz w:val="20"/>
        </w:rPr>
        <w:tab/>
        <w:t>Definitions of terms</w:t>
      </w:r>
      <w:r>
        <w:rPr>
          <w:rFonts w:ascii="Century Gothic" w:hAnsi="Century Gothic"/>
          <w:sz w:val="20"/>
        </w:rPr>
        <w:tab/>
      </w:r>
      <w:r w:rsidR="00AD13CA">
        <w:rPr>
          <w:rFonts w:ascii="Century Gothic" w:hAnsi="Century Gothic"/>
          <w:sz w:val="20"/>
        </w:rPr>
        <w:t>2</w:t>
      </w:r>
      <w:r w:rsidR="007F3ED6">
        <w:rPr>
          <w:rFonts w:ascii="Century Gothic" w:hAnsi="Century Gothic"/>
          <w:sz w:val="20"/>
        </w:rPr>
        <w:t>8</w:t>
      </w:r>
    </w:p>
    <w:p w:rsidR="00621407" w:rsidRDefault="00621407" w:rsidP="00621407">
      <w:pPr>
        <w:tabs>
          <w:tab w:val="left" w:pos="2552"/>
          <w:tab w:val="left" w:leader="hyphen" w:pos="8483"/>
        </w:tabs>
        <w:ind w:right="-24"/>
        <w:jc w:val="both"/>
        <w:rPr>
          <w:rFonts w:ascii="Century Gothic" w:hAnsi="Century Gothic"/>
          <w:sz w:val="20"/>
        </w:rPr>
      </w:pPr>
    </w:p>
    <w:p w:rsidR="00E15081" w:rsidRDefault="00E15081" w:rsidP="00F33815">
      <w:pPr>
        <w:jc w:val="both"/>
        <w:rPr>
          <w:rFonts w:ascii="Century Gothic" w:hAnsi="Century Gothic"/>
          <w:sz w:val="20"/>
        </w:rPr>
        <w:sectPr w:rsidR="00E15081" w:rsidSect="004A22DC">
          <w:headerReference w:type="default" r:id="rId19"/>
          <w:headerReference w:type="first" r:id="rId20"/>
          <w:footerReference w:type="first" r:id="rId21"/>
          <w:pgSz w:w="11906" w:h="16838"/>
          <w:pgMar w:top="1418" w:right="1134" w:bottom="1134" w:left="1134" w:header="709" w:footer="510" w:gutter="0"/>
          <w:pgNumType w:fmt="lowerRoman"/>
          <w:cols w:space="708"/>
          <w:docGrid w:linePitch="360"/>
        </w:sectPr>
      </w:pPr>
    </w:p>
    <w:p w:rsidR="00E15081" w:rsidRDefault="00E15081" w:rsidP="0051236F">
      <w:pPr>
        <w:pStyle w:val="Heading1"/>
      </w:pPr>
      <w:r>
        <w:lastRenderedPageBreak/>
        <w:t xml:space="preserve">Executive </w:t>
      </w:r>
      <w:r w:rsidR="00E72709">
        <w:t>summary</w:t>
      </w:r>
    </w:p>
    <w:p w:rsidR="003005ED" w:rsidRPr="00136211" w:rsidRDefault="003005ED" w:rsidP="003005ED">
      <w:pPr>
        <w:jc w:val="both"/>
        <w:rPr>
          <w:rFonts w:ascii="Century Gothic" w:hAnsi="Century Gothic"/>
          <w:sz w:val="18"/>
        </w:rPr>
      </w:pPr>
      <w:r w:rsidRPr="00136211">
        <w:rPr>
          <w:rFonts w:ascii="Century Gothic" w:hAnsi="Century Gothic"/>
          <w:sz w:val="18"/>
        </w:rPr>
        <w:t xml:space="preserve">The ACT Children and Young People Death Review Committee </w:t>
      </w:r>
      <w:r w:rsidR="00C50A89">
        <w:rPr>
          <w:rFonts w:ascii="Century Gothic" w:hAnsi="Century Gothic"/>
          <w:sz w:val="18"/>
        </w:rPr>
        <w:t>(</w:t>
      </w:r>
      <w:r w:rsidR="00DF2F56">
        <w:rPr>
          <w:rFonts w:ascii="Century Gothic" w:hAnsi="Century Gothic"/>
          <w:sz w:val="18"/>
        </w:rPr>
        <w:t>ACT</w:t>
      </w:r>
      <w:r w:rsidR="00C50A89">
        <w:rPr>
          <w:rFonts w:ascii="Century Gothic" w:hAnsi="Century Gothic"/>
          <w:sz w:val="18"/>
        </w:rPr>
        <w:t xml:space="preserve">CYPDRC) </w:t>
      </w:r>
      <w:r w:rsidRPr="00136211">
        <w:rPr>
          <w:rFonts w:ascii="Century Gothic" w:hAnsi="Century Gothic"/>
          <w:sz w:val="18"/>
        </w:rPr>
        <w:t xml:space="preserve">is established under the </w:t>
      </w:r>
      <w:r w:rsidRPr="00136211">
        <w:rPr>
          <w:rFonts w:ascii="Century Gothic" w:hAnsi="Century Gothic"/>
          <w:i/>
          <w:sz w:val="18"/>
        </w:rPr>
        <w:t>Children and Young People Act 2008</w:t>
      </w:r>
      <w:r w:rsidRPr="00136211">
        <w:rPr>
          <w:rFonts w:ascii="Century Gothic" w:hAnsi="Century Gothic"/>
          <w:sz w:val="18"/>
        </w:rPr>
        <w:t xml:space="preserve"> to work towards reducing the number of deaths of children and young people</w:t>
      </w:r>
      <w:r w:rsidR="005E56C4">
        <w:rPr>
          <w:rFonts w:ascii="Century Gothic" w:hAnsi="Century Gothic"/>
          <w:sz w:val="18"/>
        </w:rPr>
        <w:t xml:space="preserve"> in the Australian Capital Territory</w:t>
      </w:r>
      <w:r w:rsidRPr="00136211">
        <w:rPr>
          <w:rFonts w:ascii="Century Gothic" w:hAnsi="Century Gothic"/>
          <w:sz w:val="18"/>
        </w:rPr>
        <w:t xml:space="preserve">. The </w:t>
      </w:r>
      <w:r w:rsidR="00E85783">
        <w:rPr>
          <w:rFonts w:ascii="Century Gothic" w:hAnsi="Century Gothic"/>
          <w:sz w:val="18"/>
        </w:rPr>
        <w:t>c</w:t>
      </w:r>
      <w:r w:rsidR="00E85783" w:rsidRPr="00136211">
        <w:rPr>
          <w:rFonts w:ascii="Century Gothic" w:hAnsi="Century Gothic"/>
          <w:sz w:val="18"/>
        </w:rPr>
        <w:t xml:space="preserve">ommittee </w:t>
      </w:r>
      <w:r w:rsidRPr="00136211">
        <w:rPr>
          <w:rFonts w:ascii="Century Gothic" w:hAnsi="Century Gothic"/>
          <w:sz w:val="18"/>
        </w:rPr>
        <w:t xml:space="preserve">reports to the Minister for Children and Young People.  </w:t>
      </w:r>
    </w:p>
    <w:p w:rsidR="003005ED" w:rsidRPr="00136211" w:rsidRDefault="003005ED" w:rsidP="003005ED">
      <w:pPr>
        <w:jc w:val="both"/>
        <w:rPr>
          <w:rFonts w:ascii="Century Gothic" w:hAnsi="Century Gothic"/>
          <w:sz w:val="18"/>
        </w:rPr>
      </w:pPr>
      <w:r w:rsidRPr="00136211">
        <w:rPr>
          <w:rFonts w:ascii="Century Gothic" w:hAnsi="Century Gothic"/>
          <w:sz w:val="18"/>
        </w:rPr>
        <w:t xml:space="preserve">The </w:t>
      </w:r>
      <w:r w:rsidR="00E85783">
        <w:rPr>
          <w:rFonts w:ascii="Century Gothic" w:hAnsi="Century Gothic"/>
          <w:sz w:val="18"/>
        </w:rPr>
        <w:t>c</w:t>
      </w:r>
      <w:r w:rsidR="00E85783" w:rsidRPr="00136211">
        <w:rPr>
          <w:rFonts w:ascii="Century Gothic" w:hAnsi="Century Gothic"/>
          <w:sz w:val="18"/>
        </w:rPr>
        <w:t xml:space="preserve">ommittee </w:t>
      </w:r>
      <w:r w:rsidRPr="00136211">
        <w:rPr>
          <w:rFonts w:ascii="Century Gothic" w:hAnsi="Century Gothic"/>
          <w:sz w:val="18"/>
        </w:rPr>
        <w:t>aims to find out what can be learnt from a child</w:t>
      </w:r>
      <w:r w:rsidR="005E56C4">
        <w:rPr>
          <w:rFonts w:ascii="Century Gothic" w:hAnsi="Century Gothic"/>
          <w:sz w:val="18"/>
        </w:rPr>
        <w:t>’s</w:t>
      </w:r>
      <w:r w:rsidRPr="00136211">
        <w:rPr>
          <w:rFonts w:ascii="Century Gothic" w:hAnsi="Century Gothic"/>
          <w:sz w:val="18"/>
        </w:rPr>
        <w:t xml:space="preserve"> or young person’s death to help prevent similar deaths from happening in the future.</w:t>
      </w:r>
    </w:p>
    <w:p w:rsidR="003005ED" w:rsidRDefault="003005ED" w:rsidP="003005ED">
      <w:pPr>
        <w:jc w:val="both"/>
        <w:rPr>
          <w:rFonts w:ascii="Century Gothic" w:hAnsi="Century Gothic"/>
          <w:sz w:val="18"/>
        </w:rPr>
      </w:pPr>
      <w:r w:rsidRPr="00136211">
        <w:rPr>
          <w:rFonts w:ascii="Century Gothic" w:hAnsi="Century Gothic"/>
          <w:sz w:val="18"/>
        </w:rPr>
        <w:t>To assist with this aim, we keep a register of all the deaths of ACT children and young people who die before they turn 18</w:t>
      </w:r>
      <w:r w:rsidR="00BE7749">
        <w:rPr>
          <w:rFonts w:ascii="Century Gothic" w:hAnsi="Century Gothic"/>
          <w:sz w:val="18"/>
        </w:rPr>
        <w:t>,</w:t>
      </w:r>
      <w:r w:rsidRPr="00136211">
        <w:rPr>
          <w:rFonts w:ascii="Century Gothic" w:hAnsi="Century Gothic"/>
          <w:sz w:val="18"/>
        </w:rPr>
        <w:t xml:space="preserve"> and use the information on the register to learn more about why children and young people die in the ACT.</w:t>
      </w:r>
    </w:p>
    <w:p w:rsidR="003005ED" w:rsidRDefault="003005ED" w:rsidP="003005ED">
      <w:pPr>
        <w:jc w:val="both"/>
        <w:rPr>
          <w:rFonts w:ascii="Century Gothic" w:hAnsi="Century Gothic"/>
          <w:sz w:val="18"/>
        </w:rPr>
      </w:pPr>
      <w:r>
        <w:rPr>
          <w:rFonts w:ascii="Century Gothic" w:hAnsi="Century Gothic"/>
          <w:sz w:val="18"/>
        </w:rPr>
        <w:t xml:space="preserve">Chapter </w:t>
      </w:r>
      <w:r w:rsidR="005E56C4">
        <w:rPr>
          <w:rFonts w:ascii="Century Gothic" w:hAnsi="Century Gothic"/>
          <w:sz w:val="18"/>
        </w:rPr>
        <w:t xml:space="preserve">1 </w:t>
      </w:r>
      <w:r>
        <w:rPr>
          <w:rFonts w:ascii="Century Gothic" w:hAnsi="Century Gothic"/>
          <w:sz w:val="18"/>
        </w:rPr>
        <w:t xml:space="preserve">provides an </w:t>
      </w:r>
      <w:r w:rsidR="00DF2F56">
        <w:rPr>
          <w:rFonts w:ascii="Century Gothic" w:hAnsi="Century Gothic"/>
          <w:sz w:val="18"/>
        </w:rPr>
        <w:t>i</w:t>
      </w:r>
      <w:r w:rsidR="00DF2F56" w:rsidRPr="003005ED">
        <w:rPr>
          <w:rFonts w:ascii="Century Gothic" w:hAnsi="Century Gothic"/>
          <w:sz w:val="18"/>
        </w:rPr>
        <w:t xml:space="preserve">ntroduction </w:t>
      </w:r>
      <w:r w:rsidRPr="003005ED">
        <w:rPr>
          <w:rFonts w:ascii="Century Gothic" w:hAnsi="Century Gothic"/>
          <w:sz w:val="18"/>
        </w:rPr>
        <w:t>to the Children and Young People Death Review</w:t>
      </w:r>
      <w:r>
        <w:rPr>
          <w:rFonts w:ascii="Century Gothic" w:hAnsi="Century Gothic"/>
          <w:sz w:val="18"/>
        </w:rPr>
        <w:t>. It lays out the legislative requirements of this report and the limitations of the data. It also explains how to use this report, noting some of the changes that have occurred between this and previous reports.</w:t>
      </w:r>
    </w:p>
    <w:p w:rsidR="003005ED" w:rsidRPr="00136211" w:rsidRDefault="003005ED" w:rsidP="003005ED">
      <w:pPr>
        <w:jc w:val="both"/>
        <w:rPr>
          <w:rFonts w:ascii="Century Gothic" w:hAnsi="Century Gothic"/>
          <w:sz w:val="18"/>
        </w:rPr>
      </w:pPr>
      <w:r>
        <w:rPr>
          <w:rFonts w:ascii="Century Gothic" w:hAnsi="Century Gothic"/>
          <w:sz w:val="18"/>
        </w:rPr>
        <w:t xml:space="preserve">Chapter </w:t>
      </w:r>
      <w:r w:rsidR="005E56C4">
        <w:rPr>
          <w:rFonts w:ascii="Century Gothic" w:hAnsi="Century Gothic"/>
          <w:sz w:val="18"/>
        </w:rPr>
        <w:t xml:space="preserve">2 </w:t>
      </w:r>
      <w:r>
        <w:rPr>
          <w:rFonts w:ascii="Century Gothic" w:hAnsi="Century Gothic"/>
          <w:sz w:val="18"/>
        </w:rPr>
        <w:t>provides an overview of a</w:t>
      </w:r>
      <w:r w:rsidRPr="003005ED">
        <w:rPr>
          <w:rFonts w:ascii="Century Gothic" w:hAnsi="Century Gothic"/>
          <w:sz w:val="18"/>
        </w:rPr>
        <w:t xml:space="preserve">ll deaths of children and young people residing in or visiting the </w:t>
      </w:r>
      <w:r w:rsidR="005E56C4">
        <w:rPr>
          <w:rFonts w:ascii="Century Gothic" w:hAnsi="Century Gothic"/>
          <w:sz w:val="18"/>
        </w:rPr>
        <w:t>ACT</w:t>
      </w:r>
      <w:r w:rsidR="0048427B">
        <w:rPr>
          <w:rFonts w:ascii="Century Gothic" w:hAnsi="Century Gothic"/>
          <w:sz w:val="18"/>
        </w:rPr>
        <w:t>. Taking into account all registered deaths between the years 2004</w:t>
      </w:r>
      <w:r w:rsidR="005E56C4">
        <w:rPr>
          <w:rFonts w:ascii="Century Gothic" w:hAnsi="Century Gothic"/>
          <w:sz w:val="18"/>
        </w:rPr>
        <w:t>–</w:t>
      </w:r>
      <w:r w:rsidR="0048427B">
        <w:rPr>
          <w:rFonts w:ascii="Century Gothic" w:hAnsi="Century Gothic"/>
          <w:sz w:val="18"/>
        </w:rPr>
        <w:t>05 and 2014</w:t>
      </w:r>
      <w:r w:rsidR="005E56C4">
        <w:rPr>
          <w:rFonts w:ascii="Century Gothic" w:hAnsi="Century Gothic"/>
          <w:sz w:val="18"/>
        </w:rPr>
        <w:t>–</w:t>
      </w:r>
      <w:r w:rsidR="0048427B">
        <w:rPr>
          <w:rFonts w:ascii="Century Gothic" w:hAnsi="Century Gothic"/>
          <w:sz w:val="18"/>
        </w:rPr>
        <w:t>15, it describes indicative trends in the deaths of children and young people in the ACT such as the overall decline in the number of deaths and the lower numbers of death</w:t>
      </w:r>
      <w:r w:rsidR="00BE7749">
        <w:rPr>
          <w:rFonts w:ascii="Century Gothic" w:hAnsi="Century Gothic"/>
          <w:sz w:val="18"/>
        </w:rPr>
        <w:t>s</w:t>
      </w:r>
      <w:r w:rsidR="0048427B">
        <w:rPr>
          <w:rFonts w:ascii="Century Gothic" w:hAnsi="Century Gothic"/>
          <w:sz w:val="18"/>
        </w:rPr>
        <w:t xml:space="preserve"> </w:t>
      </w:r>
      <w:r w:rsidR="00C50A89">
        <w:rPr>
          <w:rFonts w:ascii="Century Gothic" w:hAnsi="Century Gothic"/>
          <w:sz w:val="18"/>
        </w:rPr>
        <w:t xml:space="preserve">that </w:t>
      </w:r>
      <w:r w:rsidR="0048427B">
        <w:rPr>
          <w:rFonts w:ascii="Century Gothic" w:hAnsi="Century Gothic"/>
          <w:sz w:val="18"/>
        </w:rPr>
        <w:t xml:space="preserve">occur during the school years. This chapter is a precursor to the </w:t>
      </w:r>
      <w:r w:rsidR="00DF2F56">
        <w:rPr>
          <w:rFonts w:ascii="Century Gothic" w:hAnsi="Century Gothic"/>
          <w:sz w:val="18"/>
        </w:rPr>
        <w:t>ACT</w:t>
      </w:r>
      <w:r w:rsidR="0048427B">
        <w:rPr>
          <w:rFonts w:ascii="Century Gothic" w:hAnsi="Century Gothic"/>
          <w:sz w:val="18"/>
        </w:rPr>
        <w:t>CYPDRC</w:t>
      </w:r>
      <w:r w:rsidR="00C50A89">
        <w:rPr>
          <w:rFonts w:ascii="Century Gothic" w:hAnsi="Century Gothic"/>
          <w:sz w:val="18"/>
        </w:rPr>
        <w:t>’s</w:t>
      </w:r>
      <w:r w:rsidR="0048427B">
        <w:rPr>
          <w:rFonts w:ascii="Century Gothic" w:hAnsi="Century Gothic"/>
          <w:sz w:val="18"/>
        </w:rPr>
        <w:t xml:space="preserve"> forthcoming 10</w:t>
      </w:r>
      <w:r w:rsidR="00C50A89">
        <w:rPr>
          <w:rFonts w:ascii="Century Gothic" w:hAnsi="Century Gothic"/>
          <w:sz w:val="18"/>
        </w:rPr>
        <w:t>-y</w:t>
      </w:r>
      <w:r w:rsidR="0048427B">
        <w:rPr>
          <w:rFonts w:ascii="Century Gothic" w:hAnsi="Century Gothic"/>
          <w:sz w:val="18"/>
        </w:rPr>
        <w:t xml:space="preserve">ear </w:t>
      </w:r>
      <w:r w:rsidR="00C50A89">
        <w:rPr>
          <w:rFonts w:ascii="Century Gothic" w:hAnsi="Century Gothic"/>
          <w:sz w:val="18"/>
        </w:rPr>
        <w:t>review</w:t>
      </w:r>
      <w:r w:rsidR="0048427B">
        <w:rPr>
          <w:rFonts w:ascii="Century Gothic" w:hAnsi="Century Gothic"/>
          <w:sz w:val="18"/>
        </w:rPr>
        <w:t>.</w:t>
      </w:r>
    </w:p>
    <w:p w:rsidR="00E15081" w:rsidRDefault="0048427B" w:rsidP="00F33815">
      <w:pPr>
        <w:jc w:val="both"/>
        <w:rPr>
          <w:rFonts w:ascii="Century Gothic" w:hAnsi="Century Gothic"/>
          <w:sz w:val="18"/>
          <w:szCs w:val="24"/>
        </w:rPr>
      </w:pPr>
      <w:r w:rsidRPr="0048427B">
        <w:rPr>
          <w:rFonts w:ascii="Century Gothic" w:hAnsi="Century Gothic"/>
          <w:sz w:val="18"/>
        </w:rPr>
        <w:t xml:space="preserve">Chapter </w:t>
      </w:r>
      <w:r w:rsidR="005E56C4">
        <w:rPr>
          <w:rFonts w:ascii="Century Gothic" w:hAnsi="Century Gothic"/>
          <w:sz w:val="18"/>
        </w:rPr>
        <w:t xml:space="preserve">3 </w:t>
      </w:r>
      <w:r>
        <w:rPr>
          <w:rFonts w:ascii="Century Gothic" w:hAnsi="Century Gothic"/>
          <w:sz w:val="18"/>
        </w:rPr>
        <w:t>examines the d</w:t>
      </w:r>
      <w:r w:rsidRPr="0048427B">
        <w:rPr>
          <w:rFonts w:ascii="Century Gothic" w:hAnsi="Century Gothic"/>
          <w:sz w:val="18"/>
        </w:rPr>
        <w:t>eaths of ACT resident children and young people</w:t>
      </w:r>
      <w:r>
        <w:rPr>
          <w:rFonts w:ascii="Century Gothic" w:hAnsi="Century Gothic"/>
          <w:sz w:val="18"/>
        </w:rPr>
        <w:t xml:space="preserve"> from the previous five years. Excluding those children and young people who normally resided interstate or elsewhere</w:t>
      </w:r>
      <w:r w:rsidR="00C50A89">
        <w:rPr>
          <w:rFonts w:ascii="Century Gothic" w:hAnsi="Century Gothic"/>
          <w:sz w:val="18"/>
        </w:rPr>
        <w:t>,</w:t>
      </w:r>
      <w:r>
        <w:rPr>
          <w:rFonts w:ascii="Century Gothic" w:hAnsi="Century Gothic"/>
          <w:sz w:val="18"/>
        </w:rPr>
        <w:t xml:space="preserve"> the chapter provides demographic and individual characteristic analysis to determine that the reduction in the death rate for the ACT is most likely </w:t>
      </w:r>
      <w:r w:rsidR="00C50A89">
        <w:rPr>
          <w:rFonts w:ascii="Century Gothic" w:hAnsi="Century Gothic"/>
          <w:sz w:val="18"/>
        </w:rPr>
        <w:t>levelling off</w:t>
      </w:r>
      <w:r>
        <w:rPr>
          <w:rFonts w:ascii="Century Gothic" w:hAnsi="Century Gothic"/>
          <w:sz w:val="18"/>
        </w:rPr>
        <w:t>.</w:t>
      </w:r>
      <w:r w:rsidR="00942457">
        <w:rPr>
          <w:rFonts w:ascii="Century Gothic" w:hAnsi="Century Gothic"/>
          <w:sz w:val="18"/>
        </w:rPr>
        <w:t xml:space="preserve"> It shows that in the ACT more males die than females</w:t>
      </w:r>
      <w:r w:rsidR="00C50A89">
        <w:rPr>
          <w:rFonts w:ascii="Century Gothic" w:hAnsi="Century Gothic"/>
          <w:sz w:val="18"/>
        </w:rPr>
        <w:t>,</w:t>
      </w:r>
      <w:r w:rsidR="00942457">
        <w:rPr>
          <w:rFonts w:ascii="Century Gothic" w:hAnsi="Century Gothic"/>
          <w:sz w:val="18"/>
        </w:rPr>
        <w:t xml:space="preserve"> and that </w:t>
      </w:r>
      <w:r w:rsidR="00942457">
        <w:rPr>
          <w:rFonts w:ascii="Century Gothic" w:hAnsi="Century Gothic"/>
          <w:sz w:val="18"/>
          <w:szCs w:val="24"/>
        </w:rPr>
        <w:t xml:space="preserve">Aboriginal and Torres Strait Islander children and young people are </w:t>
      </w:r>
      <w:r w:rsidR="00C50A89">
        <w:rPr>
          <w:rFonts w:ascii="Century Gothic" w:hAnsi="Century Gothic"/>
          <w:sz w:val="18"/>
          <w:szCs w:val="24"/>
        </w:rPr>
        <w:t>over-</w:t>
      </w:r>
      <w:r w:rsidR="00942457">
        <w:rPr>
          <w:rFonts w:ascii="Century Gothic" w:hAnsi="Century Gothic"/>
          <w:sz w:val="18"/>
          <w:szCs w:val="24"/>
        </w:rPr>
        <w:t>represented on most variables.</w:t>
      </w:r>
    </w:p>
    <w:p w:rsidR="00942457" w:rsidRDefault="00942457" w:rsidP="00942457">
      <w:pPr>
        <w:jc w:val="both"/>
        <w:rPr>
          <w:rFonts w:ascii="Century Gothic" w:hAnsi="Century Gothic"/>
          <w:sz w:val="18"/>
        </w:rPr>
      </w:pPr>
      <w:r>
        <w:rPr>
          <w:rFonts w:ascii="Century Gothic" w:hAnsi="Century Gothic"/>
          <w:sz w:val="18"/>
        </w:rPr>
        <w:t xml:space="preserve">Chapter </w:t>
      </w:r>
      <w:r w:rsidR="005E56C4">
        <w:rPr>
          <w:rFonts w:ascii="Century Gothic" w:hAnsi="Century Gothic"/>
          <w:sz w:val="18"/>
        </w:rPr>
        <w:t xml:space="preserve">4 </w:t>
      </w:r>
      <w:r>
        <w:rPr>
          <w:rFonts w:ascii="Century Gothic" w:hAnsi="Century Gothic"/>
          <w:sz w:val="18"/>
        </w:rPr>
        <w:t>is the first of two chapters investigating a specific population group. The first p</w:t>
      </w:r>
      <w:r w:rsidRPr="00942457">
        <w:rPr>
          <w:rFonts w:ascii="Century Gothic" w:hAnsi="Century Gothic"/>
          <w:sz w:val="18"/>
        </w:rPr>
        <w:t>opulation focus</w:t>
      </w:r>
      <w:r>
        <w:rPr>
          <w:rFonts w:ascii="Century Gothic" w:hAnsi="Century Gothic"/>
          <w:sz w:val="18"/>
        </w:rPr>
        <w:t xml:space="preserve"> is on n</w:t>
      </w:r>
      <w:r w:rsidRPr="00942457">
        <w:rPr>
          <w:rFonts w:ascii="Century Gothic" w:hAnsi="Century Gothic"/>
          <w:sz w:val="18"/>
        </w:rPr>
        <w:t>eonates and infants</w:t>
      </w:r>
      <w:r>
        <w:rPr>
          <w:rFonts w:ascii="Century Gothic" w:hAnsi="Century Gothic"/>
          <w:sz w:val="18"/>
        </w:rPr>
        <w:t xml:space="preserve">. The </w:t>
      </w:r>
      <w:r w:rsidR="00C50A89">
        <w:rPr>
          <w:rFonts w:ascii="Century Gothic" w:hAnsi="Century Gothic"/>
          <w:sz w:val="18"/>
        </w:rPr>
        <w:t xml:space="preserve">chapter </w:t>
      </w:r>
      <w:r>
        <w:rPr>
          <w:rFonts w:ascii="Century Gothic" w:hAnsi="Century Gothic"/>
          <w:sz w:val="18"/>
        </w:rPr>
        <w:t>describes the indicative trends in the cohort, notably that t</w:t>
      </w:r>
      <w:r w:rsidRPr="00942457">
        <w:rPr>
          <w:rFonts w:ascii="Century Gothic" w:hAnsi="Century Gothic"/>
          <w:sz w:val="18"/>
        </w:rPr>
        <w:t xml:space="preserve">he current Infant Mortality Rate (IMR) is about two-thirds what </w:t>
      </w:r>
      <w:r>
        <w:rPr>
          <w:rFonts w:ascii="Century Gothic" w:hAnsi="Century Gothic"/>
          <w:sz w:val="18"/>
        </w:rPr>
        <w:t>it was this time 10 years ago</w:t>
      </w:r>
      <w:r w:rsidR="00C50A89">
        <w:rPr>
          <w:rFonts w:ascii="Century Gothic" w:hAnsi="Century Gothic"/>
          <w:sz w:val="18"/>
        </w:rPr>
        <w:t>,</w:t>
      </w:r>
      <w:r>
        <w:rPr>
          <w:rFonts w:ascii="Century Gothic" w:hAnsi="Century Gothic"/>
          <w:sz w:val="18"/>
        </w:rPr>
        <w:t xml:space="preserve"> though e</w:t>
      </w:r>
      <w:r w:rsidRPr="00942457">
        <w:rPr>
          <w:rFonts w:ascii="Century Gothic" w:hAnsi="Century Gothic"/>
          <w:sz w:val="18"/>
        </w:rPr>
        <w:t>arly indications suggest that the IMR might be rising</w:t>
      </w:r>
      <w:r>
        <w:rPr>
          <w:rFonts w:ascii="Century Gothic" w:hAnsi="Century Gothic"/>
          <w:sz w:val="18"/>
        </w:rPr>
        <w:t xml:space="preserve">. It is, as yet, </w:t>
      </w:r>
      <w:r w:rsidRPr="00942457">
        <w:rPr>
          <w:rFonts w:ascii="Century Gothic" w:hAnsi="Century Gothic"/>
          <w:sz w:val="18"/>
        </w:rPr>
        <w:t xml:space="preserve">too early to </w:t>
      </w:r>
      <w:r>
        <w:rPr>
          <w:rFonts w:ascii="Century Gothic" w:hAnsi="Century Gothic"/>
          <w:sz w:val="18"/>
        </w:rPr>
        <w:t>confirm</w:t>
      </w:r>
      <w:r w:rsidR="00C50A89">
        <w:rPr>
          <w:rFonts w:ascii="Century Gothic" w:hAnsi="Century Gothic"/>
          <w:sz w:val="18"/>
        </w:rPr>
        <w:t>,</w:t>
      </w:r>
      <w:r>
        <w:rPr>
          <w:rFonts w:ascii="Century Gothic" w:hAnsi="Century Gothic"/>
          <w:sz w:val="18"/>
        </w:rPr>
        <w:t xml:space="preserve"> </w:t>
      </w:r>
      <w:r w:rsidR="00C50A89">
        <w:rPr>
          <w:rFonts w:ascii="Century Gothic" w:hAnsi="Century Gothic"/>
          <w:sz w:val="18"/>
        </w:rPr>
        <w:t xml:space="preserve">but </w:t>
      </w:r>
      <w:r>
        <w:rPr>
          <w:rFonts w:ascii="Century Gothic" w:hAnsi="Century Gothic"/>
          <w:sz w:val="18"/>
        </w:rPr>
        <w:t>the evidence is strong enough to suggest continued monitoring of the IMR.</w:t>
      </w:r>
    </w:p>
    <w:p w:rsidR="00942457" w:rsidRDefault="00942457" w:rsidP="00AD5EBC">
      <w:pPr>
        <w:jc w:val="both"/>
        <w:rPr>
          <w:rFonts w:ascii="Century Gothic" w:hAnsi="Century Gothic"/>
          <w:sz w:val="18"/>
        </w:rPr>
      </w:pPr>
      <w:r>
        <w:rPr>
          <w:rFonts w:ascii="Century Gothic" w:hAnsi="Century Gothic"/>
          <w:sz w:val="18"/>
        </w:rPr>
        <w:t>The final c</w:t>
      </w:r>
      <w:r w:rsidRPr="00942457">
        <w:rPr>
          <w:rFonts w:ascii="Century Gothic" w:hAnsi="Century Gothic"/>
          <w:sz w:val="18"/>
        </w:rPr>
        <w:t>hapter</w:t>
      </w:r>
      <w:r>
        <w:rPr>
          <w:rFonts w:ascii="Century Gothic" w:hAnsi="Century Gothic"/>
          <w:sz w:val="18"/>
        </w:rPr>
        <w:t xml:space="preserve">, </w:t>
      </w:r>
      <w:r w:rsidR="005E56C4">
        <w:rPr>
          <w:rFonts w:ascii="Century Gothic" w:hAnsi="Century Gothic"/>
          <w:sz w:val="18"/>
        </w:rPr>
        <w:t>Chapter</w:t>
      </w:r>
      <w:r w:rsidR="005E56C4" w:rsidRPr="00942457">
        <w:rPr>
          <w:rFonts w:ascii="Century Gothic" w:hAnsi="Century Gothic"/>
          <w:sz w:val="18"/>
        </w:rPr>
        <w:t xml:space="preserve"> </w:t>
      </w:r>
      <w:r w:rsidR="005E56C4">
        <w:rPr>
          <w:rFonts w:ascii="Century Gothic" w:hAnsi="Century Gothic"/>
          <w:sz w:val="18"/>
        </w:rPr>
        <w:t>5</w:t>
      </w:r>
      <w:r>
        <w:rPr>
          <w:rFonts w:ascii="Century Gothic" w:hAnsi="Century Gothic"/>
          <w:sz w:val="18"/>
        </w:rPr>
        <w:t>, focuses on the second p</w:t>
      </w:r>
      <w:r w:rsidRPr="00942457">
        <w:rPr>
          <w:rFonts w:ascii="Century Gothic" w:hAnsi="Century Gothic"/>
          <w:sz w:val="18"/>
        </w:rPr>
        <w:t>opulation</w:t>
      </w:r>
      <w:r>
        <w:rPr>
          <w:rFonts w:ascii="Century Gothic" w:hAnsi="Century Gothic"/>
          <w:sz w:val="18"/>
        </w:rPr>
        <w:t xml:space="preserve"> group,</w:t>
      </w:r>
      <w:r w:rsidRPr="00942457">
        <w:rPr>
          <w:rFonts w:ascii="Century Gothic" w:hAnsi="Century Gothic"/>
          <w:sz w:val="18"/>
        </w:rPr>
        <w:t xml:space="preserve"> </w:t>
      </w:r>
      <w:r>
        <w:rPr>
          <w:rFonts w:ascii="Century Gothic" w:hAnsi="Century Gothic"/>
          <w:sz w:val="18"/>
        </w:rPr>
        <w:t>v</w:t>
      </w:r>
      <w:r w:rsidRPr="00942457">
        <w:rPr>
          <w:rFonts w:ascii="Century Gothic" w:hAnsi="Century Gothic"/>
          <w:sz w:val="18"/>
        </w:rPr>
        <w:t>ulnerable children and young people</w:t>
      </w:r>
      <w:r>
        <w:rPr>
          <w:rFonts w:ascii="Century Gothic" w:hAnsi="Century Gothic"/>
          <w:sz w:val="18"/>
        </w:rPr>
        <w:t xml:space="preserve">. For the purposes of this report, </w:t>
      </w:r>
      <w:r w:rsidR="00A86235" w:rsidRPr="00A86235">
        <w:rPr>
          <w:rFonts w:ascii="Century Gothic" w:hAnsi="Century Gothic"/>
          <w:i/>
          <w:sz w:val="18"/>
        </w:rPr>
        <w:t>vulnerability</w:t>
      </w:r>
      <w:r>
        <w:rPr>
          <w:rFonts w:ascii="Century Gothic" w:hAnsi="Century Gothic"/>
          <w:sz w:val="18"/>
        </w:rPr>
        <w:t xml:space="preserve"> is determined by engagement with either Children and Young People Protective Services (CYPS) or ACT </w:t>
      </w:r>
      <w:r w:rsidR="005B5BBB">
        <w:rPr>
          <w:rFonts w:ascii="Century Gothic" w:hAnsi="Century Gothic"/>
          <w:sz w:val="18"/>
        </w:rPr>
        <w:t>Policing</w:t>
      </w:r>
      <w:r>
        <w:rPr>
          <w:rFonts w:ascii="Century Gothic" w:hAnsi="Century Gothic"/>
          <w:sz w:val="18"/>
        </w:rPr>
        <w:t xml:space="preserve">. </w:t>
      </w:r>
      <w:r w:rsidR="009770C3">
        <w:rPr>
          <w:rFonts w:ascii="Century Gothic" w:hAnsi="Century Gothic"/>
          <w:sz w:val="18"/>
        </w:rPr>
        <w:t xml:space="preserve">We hope </w:t>
      </w:r>
      <w:r w:rsidR="00E72709">
        <w:rPr>
          <w:rFonts w:ascii="Century Gothic" w:hAnsi="Century Gothic"/>
          <w:sz w:val="18"/>
        </w:rPr>
        <w:t xml:space="preserve">that </w:t>
      </w:r>
      <w:r>
        <w:rPr>
          <w:rFonts w:ascii="Century Gothic" w:hAnsi="Century Gothic"/>
          <w:sz w:val="18"/>
        </w:rPr>
        <w:t>this definition of vulnerability</w:t>
      </w:r>
      <w:r w:rsidR="00E72709">
        <w:rPr>
          <w:rFonts w:ascii="Century Gothic" w:hAnsi="Century Gothic"/>
          <w:sz w:val="18"/>
        </w:rPr>
        <w:t xml:space="preserve"> will be broadened in the future</w:t>
      </w:r>
      <w:r>
        <w:rPr>
          <w:rFonts w:ascii="Century Gothic" w:hAnsi="Century Gothic"/>
          <w:sz w:val="18"/>
        </w:rPr>
        <w:t xml:space="preserve">. </w:t>
      </w:r>
      <w:r w:rsidR="00AD5EBC">
        <w:rPr>
          <w:rFonts w:ascii="Century Gothic" w:hAnsi="Century Gothic"/>
          <w:sz w:val="18"/>
        </w:rPr>
        <w:t>In this chapter it was concluded that</w:t>
      </w:r>
      <w:r w:rsidR="00E72709">
        <w:rPr>
          <w:rFonts w:ascii="Century Gothic" w:hAnsi="Century Gothic"/>
          <w:sz w:val="18"/>
        </w:rPr>
        <w:t>,</w:t>
      </w:r>
      <w:r w:rsidR="00AD5EBC">
        <w:rPr>
          <w:rFonts w:ascii="Century Gothic" w:hAnsi="Century Gothic"/>
          <w:sz w:val="18"/>
        </w:rPr>
        <w:t xml:space="preserve"> given the higher incidence of female deaths by </w:t>
      </w:r>
      <w:r w:rsidR="00AD5EBC" w:rsidRPr="00AD5EBC">
        <w:rPr>
          <w:rFonts w:ascii="Century Gothic" w:hAnsi="Century Gothic"/>
          <w:sz w:val="18"/>
        </w:rPr>
        <w:t>vulnerability factor than males</w:t>
      </w:r>
      <w:r w:rsidR="00E72709">
        <w:rPr>
          <w:rFonts w:ascii="Century Gothic" w:hAnsi="Century Gothic"/>
          <w:sz w:val="18"/>
        </w:rPr>
        <w:t>,</w:t>
      </w:r>
      <w:r w:rsidR="00AD5EBC">
        <w:rPr>
          <w:rFonts w:ascii="Century Gothic" w:hAnsi="Century Gothic"/>
          <w:sz w:val="18"/>
        </w:rPr>
        <w:t xml:space="preserve"> there may be</w:t>
      </w:r>
      <w:r w:rsidR="00AD5EBC" w:rsidRPr="00AD5EBC">
        <w:rPr>
          <w:rFonts w:ascii="Century Gothic" w:hAnsi="Century Gothic"/>
          <w:sz w:val="18"/>
        </w:rPr>
        <w:t xml:space="preserve"> </w:t>
      </w:r>
      <w:r w:rsidR="00E72709">
        <w:rPr>
          <w:rFonts w:ascii="Century Gothic" w:hAnsi="Century Gothic"/>
          <w:sz w:val="18"/>
        </w:rPr>
        <w:t xml:space="preserve">the </w:t>
      </w:r>
      <w:r w:rsidR="00AD5EBC" w:rsidRPr="00AD5EBC">
        <w:rPr>
          <w:rFonts w:ascii="Century Gothic" w:hAnsi="Century Gothic"/>
          <w:sz w:val="18"/>
        </w:rPr>
        <w:t xml:space="preserve">potential for further analysis in terms of the gendered nature of vulnerability and disadvantage. </w:t>
      </w:r>
      <w:r w:rsidR="00E72709">
        <w:rPr>
          <w:rFonts w:ascii="Century Gothic" w:hAnsi="Century Gothic"/>
          <w:sz w:val="18"/>
        </w:rPr>
        <w:t xml:space="preserve">We also note </w:t>
      </w:r>
      <w:r w:rsidR="00AD5EBC">
        <w:rPr>
          <w:rFonts w:ascii="Century Gothic" w:hAnsi="Century Gothic"/>
          <w:sz w:val="18"/>
        </w:rPr>
        <w:t>that i</w:t>
      </w:r>
      <w:r w:rsidR="00AD5EBC" w:rsidRPr="00AD5EBC">
        <w:rPr>
          <w:rFonts w:ascii="Century Gothic" w:hAnsi="Century Gothic"/>
          <w:sz w:val="18"/>
        </w:rPr>
        <w:t>ntentional self-harm is a concerning cause of death for vulnerable young people.</w:t>
      </w:r>
    </w:p>
    <w:p w:rsidR="00AD5EBC" w:rsidRDefault="00AD5EBC" w:rsidP="00AD5EBC">
      <w:pPr>
        <w:jc w:val="both"/>
        <w:rPr>
          <w:rFonts w:ascii="Century Gothic" w:hAnsi="Century Gothic"/>
          <w:sz w:val="18"/>
        </w:rPr>
      </w:pPr>
      <w:r>
        <w:rPr>
          <w:rFonts w:ascii="Century Gothic" w:hAnsi="Century Gothic"/>
          <w:sz w:val="18"/>
        </w:rPr>
        <w:t xml:space="preserve">The </w:t>
      </w:r>
      <w:r w:rsidR="00E72709">
        <w:rPr>
          <w:rFonts w:ascii="Century Gothic" w:hAnsi="Century Gothic"/>
          <w:sz w:val="18"/>
        </w:rPr>
        <w:t xml:space="preserve">appendixes </w:t>
      </w:r>
      <w:r>
        <w:rPr>
          <w:rFonts w:ascii="Century Gothic" w:hAnsi="Century Gothic"/>
          <w:sz w:val="18"/>
        </w:rPr>
        <w:t>provide further helpful information for reading, understanding and interpreting the findings in this report.</w:t>
      </w:r>
    </w:p>
    <w:p w:rsidR="0048427B" w:rsidRPr="0048427B" w:rsidRDefault="0048427B" w:rsidP="00F33815">
      <w:pPr>
        <w:jc w:val="both"/>
        <w:rPr>
          <w:rFonts w:ascii="Century Gothic" w:hAnsi="Century Gothic"/>
          <w:sz w:val="18"/>
        </w:rPr>
      </w:pPr>
    </w:p>
    <w:p w:rsidR="003005ED" w:rsidRPr="0048427B" w:rsidRDefault="003005ED" w:rsidP="00F33815">
      <w:pPr>
        <w:jc w:val="both"/>
        <w:rPr>
          <w:rFonts w:ascii="Century Gothic" w:hAnsi="Century Gothic"/>
          <w:sz w:val="18"/>
        </w:rPr>
        <w:sectPr w:rsidR="003005ED" w:rsidRPr="0048427B" w:rsidSect="009770C3">
          <w:headerReference w:type="default" r:id="rId22"/>
          <w:pgSz w:w="11906" w:h="16838"/>
          <w:pgMar w:top="1418" w:right="1134" w:bottom="1134" w:left="1134" w:header="709" w:footer="510" w:gutter="0"/>
          <w:pgNumType w:fmt="lowerRoman"/>
          <w:cols w:space="708"/>
          <w:docGrid w:linePitch="360"/>
        </w:sectPr>
      </w:pPr>
    </w:p>
    <w:p w:rsidR="00E15081" w:rsidRDefault="00E15081" w:rsidP="0051236F">
      <w:pPr>
        <w:pStyle w:val="Heading1"/>
      </w:pPr>
      <w:r w:rsidRPr="00F33815">
        <w:lastRenderedPageBreak/>
        <w:t>C</w:t>
      </w:r>
      <w:r>
        <w:t>hapter 1</w:t>
      </w:r>
      <w:r>
        <w:tab/>
        <w:t>Introduction to the Children and Young People Death Review</w:t>
      </w:r>
    </w:p>
    <w:p w:rsidR="002D7695" w:rsidRPr="002D7695" w:rsidRDefault="002D7695" w:rsidP="008C0F5B">
      <w:pPr>
        <w:spacing w:before="240"/>
        <w:jc w:val="both"/>
        <w:rPr>
          <w:rFonts w:ascii="Century Gothic" w:hAnsi="Century Gothic"/>
          <w:sz w:val="18"/>
        </w:rPr>
      </w:pPr>
      <w:r w:rsidRPr="002D7695">
        <w:rPr>
          <w:rFonts w:ascii="Century Gothic" w:hAnsi="Century Gothic"/>
          <w:sz w:val="18"/>
        </w:rPr>
        <w:t>This chapter provides an overview of the work of the AC</w:t>
      </w:r>
      <w:r w:rsidR="00136211">
        <w:rPr>
          <w:rFonts w:ascii="Century Gothic" w:hAnsi="Century Gothic"/>
          <w:sz w:val="18"/>
        </w:rPr>
        <w:t>T Children and Young People Death R</w:t>
      </w:r>
      <w:r w:rsidRPr="002D7695">
        <w:rPr>
          <w:rFonts w:ascii="Century Gothic" w:hAnsi="Century Gothic"/>
          <w:sz w:val="18"/>
        </w:rPr>
        <w:t xml:space="preserve">eview Committee. It also notes changes in approach between this report and previous annual reports. </w:t>
      </w:r>
    </w:p>
    <w:p w:rsidR="00D60BE4" w:rsidRPr="004D3A5B" w:rsidRDefault="00E72709" w:rsidP="00854970">
      <w:pPr>
        <w:pStyle w:val="Heading2"/>
      </w:pPr>
      <w:r>
        <w:t>ACT</w:t>
      </w:r>
      <w:r w:rsidRPr="004D3A5B">
        <w:t xml:space="preserve"> </w:t>
      </w:r>
      <w:r w:rsidR="00D60BE4" w:rsidRPr="004D3A5B">
        <w:t>Child</w:t>
      </w:r>
      <w:r w:rsidR="00D238FE">
        <w:t>ren</w:t>
      </w:r>
      <w:r w:rsidR="00D60BE4" w:rsidRPr="004D3A5B">
        <w:t xml:space="preserve"> and Young People Death Review Committee</w:t>
      </w:r>
    </w:p>
    <w:p w:rsidR="00D60BE4" w:rsidRPr="002D7695" w:rsidRDefault="00D60BE4" w:rsidP="00D60BE4">
      <w:pPr>
        <w:jc w:val="both"/>
        <w:rPr>
          <w:rFonts w:ascii="Century Gothic" w:hAnsi="Century Gothic"/>
          <w:sz w:val="18"/>
          <w:szCs w:val="18"/>
        </w:rPr>
      </w:pPr>
      <w:r w:rsidRPr="002D7695">
        <w:rPr>
          <w:rFonts w:ascii="Century Gothic" w:hAnsi="Century Gothic"/>
          <w:sz w:val="18"/>
          <w:szCs w:val="18"/>
        </w:rPr>
        <w:t>The ACT</w:t>
      </w:r>
      <w:r w:rsidR="00DF2F56">
        <w:rPr>
          <w:rFonts w:ascii="Century Gothic" w:hAnsi="Century Gothic"/>
          <w:sz w:val="18"/>
          <w:szCs w:val="18"/>
        </w:rPr>
        <w:t xml:space="preserve">CYPDRC </w:t>
      </w:r>
      <w:r w:rsidRPr="002D7695">
        <w:rPr>
          <w:rFonts w:ascii="Century Gothic" w:hAnsi="Century Gothic"/>
          <w:sz w:val="18"/>
          <w:szCs w:val="18"/>
        </w:rPr>
        <w:t>is an independent committee established to review information about the deaths of children and young people in the ACT, identify emerging patterns and undertake research aimed at preventing or reducing the deaths of children.</w:t>
      </w:r>
      <w:r w:rsidRPr="002D7695">
        <w:rPr>
          <w:rFonts w:ascii="Century Gothic" w:hAnsi="Century Gothic"/>
          <w:b/>
          <w:bCs/>
          <w:sz w:val="18"/>
          <w:szCs w:val="18"/>
        </w:rPr>
        <w:t xml:space="preserve"> </w:t>
      </w:r>
    </w:p>
    <w:p w:rsidR="00D60BE4" w:rsidRPr="002D7695" w:rsidRDefault="00D60BE4" w:rsidP="00D60BE4">
      <w:pPr>
        <w:jc w:val="both"/>
        <w:rPr>
          <w:rFonts w:ascii="Century Gothic" w:hAnsi="Century Gothic"/>
          <w:sz w:val="18"/>
          <w:szCs w:val="18"/>
        </w:rPr>
      </w:pPr>
      <w:r w:rsidRPr="002D7695">
        <w:rPr>
          <w:rFonts w:ascii="Century Gothic" w:hAnsi="Century Gothic"/>
          <w:sz w:val="18"/>
          <w:szCs w:val="18"/>
        </w:rPr>
        <w:t xml:space="preserve">The </w:t>
      </w:r>
      <w:r w:rsidR="00E85783">
        <w:rPr>
          <w:rFonts w:ascii="Century Gothic" w:hAnsi="Century Gothic"/>
          <w:sz w:val="18"/>
          <w:szCs w:val="18"/>
        </w:rPr>
        <w:t>c</w:t>
      </w:r>
      <w:r w:rsidR="00E85783" w:rsidRPr="002D7695">
        <w:rPr>
          <w:rFonts w:ascii="Century Gothic" w:hAnsi="Century Gothic"/>
          <w:sz w:val="18"/>
          <w:szCs w:val="18"/>
        </w:rPr>
        <w:t xml:space="preserve">ommittee </w:t>
      </w:r>
      <w:r w:rsidRPr="002D7695">
        <w:rPr>
          <w:rFonts w:ascii="Century Gothic" w:hAnsi="Century Gothic"/>
          <w:sz w:val="18"/>
          <w:szCs w:val="18"/>
        </w:rPr>
        <w:t>has an important role</w:t>
      </w:r>
      <w:r w:rsidR="00263B8E">
        <w:rPr>
          <w:rFonts w:ascii="Century Gothic" w:hAnsi="Century Gothic"/>
          <w:sz w:val="18"/>
          <w:szCs w:val="18"/>
        </w:rPr>
        <w:t>:</w:t>
      </w:r>
      <w:r w:rsidRPr="002D7695">
        <w:rPr>
          <w:rFonts w:ascii="Century Gothic" w:hAnsi="Century Gothic"/>
          <w:sz w:val="18"/>
          <w:szCs w:val="18"/>
        </w:rPr>
        <w:t xml:space="preserve"> to examine information about all deaths of children and young people under the age of 18 years in the ACT, with the intention of preventing or reducing the number of those deaths. This report is the main vehicle to share the findings of that examination</w:t>
      </w:r>
      <w:r w:rsidR="00536B38">
        <w:rPr>
          <w:rFonts w:ascii="Century Gothic" w:hAnsi="Century Gothic"/>
          <w:sz w:val="18"/>
          <w:szCs w:val="18"/>
        </w:rPr>
        <w:t>.</w:t>
      </w:r>
      <w:r w:rsidR="00A00B30" w:rsidRPr="002D7695">
        <w:rPr>
          <w:rFonts w:ascii="Century Gothic" w:hAnsi="Century Gothic"/>
          <w:sz w:val="18"/>
          <w:szCs w:val="18"/>
        </w:rPr>
        <w:t xml:space="preserve"> </w:t>
      </w:r>
      <w:r w:rsidR="00536B38">
        <w:rPr>
          <w:rFonts w:ascii="Century Gothic" w:hAnsi="Century Gothic"/>
          <w:sz w:val="18"/>
          <w:szCs w:val="18"/>
        </w:rPr>
        <w:t>T</w:t>
      </w:r>
      <w:r w:rsidR="00A00B30" w:rsidRPr="002D7695">
        <w:rPr>
          <w:rFonts w:ascii="Century Gothic" w:hAnsi="Century Gothic"/>
          <w:sz w:val="18"/>
          <w:szCs w:val="18"/>
        </w:rPr>
        <w:t xml:space="preserve">he </w:t>
      </w:r>
      <w:r w:rsidR="00E85783">
        <w:rPr>
          <w:rFonts w:ascii="Century Gothic" w:hAnsi="Century Gothic"/>
          <w:sz w:val="18"/>
          <w:szCs w:val="18"/>
        </w:rPr>
        <w:t>c</w:t>
      </w:r>
      <w:r w:rsidR="00E85783" w:rsidRPr="002D7695">
        <w:rPr>
          <w:rFonts w:ascii="Century Gothic" w:hAnsi="Century Gothic"/>
          <w:sz w:val="18"/>
          <w:szCs w:val="18"/>
        </w:rPr>
        <w:t xml:space="preserve">ommittee </w:t>
      </w:r>
      <w:r w:rsidR="00536B38">
        <w:rPr>
          <w:rFonts w:ascii="Century Gothic" w:hAnsi="Century Gothic"/>
          <w:sz w:val="18"/>
          <w:szCs w:val="18"/>
        </w:rPr>
        <w:t xml:space="preserve">wishes </w:t>
      </w:r>
      <w:r w:rsidR="00A00B30" w:rsidRPr="002D7695">
        <w:rPr>
          <w:rFonts w:ascii="Century Gothic" w:hAnsi="Century Gothic"/>
          <w:sz w:val="18"/>
          <w:szCs w:val="18"/>
        </w:rPr>
        <w:t xml:space="preserve">to share these findings and </w:t>
      </w:r>
      <w:r w:rsidR="005B699A">
        <w:rPr>
          <w:rFonts w:ascii="Century Gothic" w:hAnsi="Century Gothic"/>
          <w:sz w:val="18"/>
          <w:szCs w:val="18"/>
        </w:rPr>
        <w:t>maintain</w:t>
      </w:r>
      <w:r w:rsidR="005B699A" w:rsidRPr="002D7695">
        <w:rPr>
          <w:rFonts w:ascii="Century Gothic" w:hAnsi="Century Gothic"/>
          <w:sz w:val="18"/>
          <w:szCs w:val="18"/>
        </w:rPr>
        <w:t xml:space="preserve"> </w:t>
      </w:r>
      <w:r w:rsidR="00A00B30" w:rsidRPr="002D7695">
        <w:rPr>
          <w:rFonts w:ascii="Century Gothic" w:hAnsi="Century Gothic"/>
          <w:sz w:val="18"/>
          <w:szCs w:val="18"/>
        </w:rPr>
        <w:t>a dialogue with the</w:t>
      </w:r>
      <w:r w:rsidRPr="002D7695">
        <w:rPr>
          <w:rFonts w:ascii="Century Gothic" w:hAnsi="Century Gothic"/>
          <w:sz w:val="18"/>
          <w:szCs w:val="18"/>
        </w:rPr>
        <w:t xml:space="preserve"> public, whose greater awareness </w:t>
      </w:r>
      <w:r w:rsidR="00DF2F56">
        <w:rPr>
          <w:rFonts w:ascii="Century Gothic" w:hAnsi="Century Gothic"/>
          <w:sz w:val="18"/>
          <w:szCs w:val="18"/>
        </w:rPr>
        <w:t>of</w:t>
      </w:r>
      <w:r w:rsidR="00DF2F56" w:rsidRPr="002D7695">
        <w:rPr>
          <w:rFonts w:ascii="Century Gothic" w:hAnsi="Century Gothic"/>
          <w:sz w:val="18"/>
          <w:szCs w:val="18"/>
        </w:rPr>
        <w:t xml:space="preserve"> </w:t>
      </w:r>
      <w:r w:rsidRPr="002D7695">
        <w:rPr>
          <w:rFonts w:ascii="Century Gothic" w:hAnsi="Century Gothic"/>
          <w:sz w:val="18"/>
          <w:szCs w:val="18"/>
        </w:rPr>
        <w:t>the</w:t>
      </w:r>
      <w:r w:rsidR="00536B38">
        <w:rPr>
          <w:rFonts w:ascii="Century Gothic" w:hAnsi="Century Gothic"/>
          <w:sz w:val="18"/>
          <w:szCs w:val="18"/>
        </w:rPr>
        <w:t>se</w:t>
      </w:r>
      <w:r w:rsidRPr="002D7695">
        <w:rPr>
          <w:rFonts w:ascii="Century Gothic" w:hAnsi="Century Gothic"/>
          <w:sz w:val="18"/>
          <w:szCs w:val="18"/>
        </w:rPr>
        <w:t xml:space="preserve"> issues may facilitate the reduction of preventable deaths</w:t>
      </w:r>
      <w:r w:rsidR="002D7695" w:rsidRPr="002D7695">
        <w:rPr>
          <w:rFonts w:ascii="Century Gothic" w:hAnsi="Century Gothic"/>
          <w:sz w:val="18"/>
          <w:szCs w:val="18"/>
        </w:rPr>
        <w:t xml:space="preserve"> in the future</w:t>
      </w:r>
      <w:r w:rsidRPr="002D7695">
        <w:rPr>
          <w:rFonts w:ascii="Century Gothic" w:hAnsi="Century Gothic"/>
          <w:sz w:val="18"/>
          <w:szCs w:val="18"/>
        </w:rPr>
        <w:t>.</w:t>
      </w:r>
    </w:p>
    <w:p w:rsidR="00D60BE4" w:rsidRPr="002D7695" w:rsidRDefault="00D60BE4" w:rsidP="00D60BE4">
      <w:pPr>
        <w:jc w:val="both"/>
        <w:rPr>
          <w:rFonts w:ascii="Century Gothic" w:hAnsi="Century Gothic"/>
          <w:sz w:val="18"/>
          <w:szCs w:val="18"/>
        </w:rPr>
      </w:pPr>
      <w:r w:rsidRPr="002D7695">
        <w:rPr>
          <w:rFonts w:ascii="Century Gothic" w:hAnsi="Century Gothic"/>
          <w:sz w:val="18"/>
          <w:szCs w:val="18"/>
        </w:rPr>
        <w:t>From these</w:t>
      </w:r>
      <w:r w:rsidR="00136211">
        <w:rPr>
          <w:rFonts w:ascii="Century Gothic" w:hAnsi="Century Gothic"/>
          <w:sz w:val="18"/>
          <w:szCs w:val="18"/>
        </w:rPr>
        <w:t xml:space="preserve"> analyses</w:t>
      </w:r>
      <w:r w:rsidRPr="002D7695">
        <w:rPr>
          <w:rFonts w:ascii="Century Gothic" w:hAnsi="Century Gothic"/>
          <w:sz w:val="18"/>
          <w:szCs w:val="18"/>
        </w:rPr>
        <w:t xml:space="preserve"> the </w:t>
      </w:r>
      <w:r w:rsidR="00E85783" w:rsidRPr="002D7695">
        <w:rPr>
          <w:rFonts w:ascii="Century Gothic" w:hAnsi="Century Gothic"/>
          <w:sz w:val="18"/>
          <w:szCs w:val="18"/>
        </w:rPr>
        <w:t>ACT</w:t>
      </w:r>
      <w:r w:rsidR="00E85783">
        <w:rPr>
          <w:rFonts w:ascii="Century Gothic" w:hAnsi="Century Gothic"/>
          <w:sz w:val="18"/>
          <w:szCs w:val="18"/>
        </w:rPr>
        <w:t>CYPDRC</w:t>
      </w:r>
      <w:r w:rsidR="00E85783" w:rsidRPr="002D7695">
        <w:rPr>
          <w:rFonts w:ascii="Century Gothic" w:hAnsi="Century Gothic"/>
          <w:sz w:val="18"/>
          <w:szCs w:val="18"/>
        </w:rPr>
        <w:t xml:space="preserve"> </w:t>
      </w:r>
      <w:r w:rsidRPr="002D7695">
        <w:rPr>
          <w:rFonts w:ascii="Century Gothic" w:hAnsi="Century Gothic"/>
          <w:sz w:val="18"/>
          <w:szCs w:val="18"/>
        </w:rPr>
        <w:t xml:space="preserve">is able to recommend changes to legislation, policies, practices and services that will help to </w:t>
      </w:r>
      <w:r w:rsidR="00BB3D85" w:rsidRPr="002D7695">
        <w:rPr>
          <w:rFonts w:ascii="Century Gothic" w:hAnsi="Century Gothic"/>
          <w:sz w:val="18"/>
          <w:szCs w:val="18"/>
        </w:rPr>
        <w:t>reduce</w:t>
      </w:r>
      <w:r w:rsidRPr="002D7695">
        <w:rPr>
          <w:rFonts w:ascii="Century Gothic" w:hAnsi="Century Gothic"/>
          <w:sz w:val="18"/>
          <w:szCs w:val="18"/>
        </w:rPr>
        <w:t xml:space="preserve"> the number of </w:t>
      </w:r>
      <w:r w:rsidR="00BB3D85" w:rsidRPr="002D7695">
        <w:rPr>
          <w:rFonts w:ascii="Century Gothic" w:hAnsi="Century Gothic"/>
          <w:sz w:val="18"/>
          <w:szCs w:val="18"/>
        </w:rPr>
        <w:t xml:space="preserve">future </w:t>
      </w:r>
      <w:r w:rsidRPr="002D7695">
        <w:rPr>
          <w:rFonts w:ascii="Century Gothic" w:hAnsi="Century Gothic"/>
          <w:sz w:val="18"/>
          <w:szCs w:val="18"/>
        </w:rPr>
        <w:t>deaths of children or young people in the ACT.</w:t>
      </w:r>
    </w:p>
    <w:p w:rsidR="00E15081" w:rsidRPr="002D7695" w:rsidRDefault="00D60BE4" w:rsidP="00A96F11">
      <w:pPr>
        <w:spacing w:after="120"/>
        <w:jc w:val="both"/>
        <w:rPr>
          <w:rFonts w:ascii="Century Gothic" w:hAnsi="Century Gothic"/>
          <w:sz w:val="18"/>
          <w:szCs w:val="18"/>
        </w:rPr>
      </w:pPr>
      <w:r w:rsidRPr="002D7695">
        <w:rPr>
          <w:rFonts w:ascii="Century Gothic" w:hAnsi="Century Gothic"/>
          <w:sz w:val="18"/>
          <w:szCs w:val="18"/>
        </w:rPr>
        <w:t>Information about:</w:t>
      </w:r>
    </w:p>
    <w:p w:rsidR="00D60BE4" w:rsidRPr="002D7695" w:rsidRDefault="00D60BE4" w:rsidP="00D60BE4">
      <w:pPr>
        <w:pStyle w:val="ListParagraph"/>
        <w:numPr>
          <w:ilvl w:val="0"/>
          <w:numId w:val="3"/>
        </w:numPr>
        <w:jc w:val="both"/>
        <w:rPr>
          <w:rFonts w:ascii="Century Gothic" w:hAnsi="Century Gothic"/>
          <w:sz w:val="18"/>
          <w:szCs w:val="18"/>
        </w:rPr>
      </w:pPr>
      <w:r w:rsidRPr="002D7695">
        <w:rPr>
          <w:rFonts w:ascii="Century Gothic" w:hAnsi="Century Gothic"/>
          <w:sz w:val="18"/>
          <w:szCs w:val="18"/>
        </w:rPr>
        <w:t>previous reports</w:t>
      </w:r>
    </w:p>
    <w:p w:rsidR="00D60BE4" w:rsidRPr="002D7695" w:rsidRDefault="00D60BE4" w:rsidP="00D60BE4">
      <w:pPr>
        <w:pStyle w:val="ListParagraph"/>
        <w:numPr>
          <w:ilvl w:val="0"/>
          <w:numId w:val="3"/>
        </w:numPr>
        <w:jc w:val="both"/>
        <w:rPr>
          <w:rFonts w:ascii="Century Gothic" w:hAnsi="Century Gothic"/>
          <w:sz w:val="18"/>
          <w:szCs w:val="18"/>
        </w:rPr>
      </w:pPr>
      <w:r w:rsidRPr="002D7695">
        <w:rPr>
          <w:rFonts w:ascii="Century Gothic" w:hAnsi="Century Gothic"/>
          <w:sz w:val="18"/>
          <w:szCs w:val="18"/>
        </w:rPr>
        <w:t>additional reports on identified issues of concern</w:t>
      </w:r>
    </w:p>
    <w:p w:rsidR="00D60BE4" w:rsidRPr="002D7695" w:rsidRDefault="00D60BE4" w:rsidP="00D60BE4">
      <w:pPr>
        <w:pStyle w:val="ListParagraph"/>
        <w:numPr>
          <w:ilvl w:val="0"/>
          <w:numId w:val="3"/>
        </w:numPr>
        <w:jc w:val="both"/>
        <w:rPr>
          <w:rFonts w:ascii="Century Gothic" w:hAnsi="Century Gothic"/>
          <w:sz w:val="18"/>
          <w:szCs w:val="18"/>
        </w:rPr>
      </w:pPr>
      <w:r w:rsidRPr="002D7695">
        <w:rPr>
          <w:rFonts w:ascii="Century Gothic" w:hAnsi="Century Gothic"/>
          <w:sz w:val="18"/>
          <w:szCs w:val="18"/>
        </w:rPr>
        <w:t>governance and membership of the committee</w:t>
      </w:r>
    </w:p>
    <w:p w:rsidR="00D60BE4" w:rsidRPr="002D7695" w:rsidRDefault="00D60BE4" w:rsidP="00A96F11">
      <w:pPr>
        <w:pStyle w:val="ListParagraph"/>
        <w:numPr>
          <w:ilvl w:val="0"/>
          <w:numId w:val="3"/>
        </w:numPr>
        <w:spacing w:after="120"/>
        <w:ind w:left="714" w:hanging="357"/>
        <w:jc w:val="both"/>
        <w:rPr>
          <w:rFonts w:ascii="Century Gothic" w:hAnsi="Century Gothic"/>
          <w:sz w:val="18"/>
          <w:szCs w:val="18"/>
        </w:rPr>
      </w:pPr>
      <w:r w:rsidRPr="002D7695">
        <w:rPr>
          <w:rFonts w:ascii="Century Gothic" w:hAnsi="Century Gothic"/>
          <w:sz w:val="18"/>
          <w:szCs w:val="18"/>
        </w:rPr>
        <w:t>legislation underpinning the work of the committee</w:t>
      </w:r>
    </w:p>
    <w:p w:rsidR="00E15081" w:rsidRPr="002D7695" w:rsidRDefault="00E85783" w:rsidP="00F33815">
      <w:pPr>
        <w:jc w:val="both"/>
        <w:rPr>
          <w:rFonts w:ascii="Century Gothic" w:hAnsi="Century Gothic"/>
          <w:sz w:val="18"/>
          <w:szCs w:val="18"/>
        </w:rPr>
      </w:pPr>
      <w:r>
        <w:rPr>
          <w:rFonts w:ascii="Century Gothic" w:hAnsi="Century Gothic"/>
          <w:sz w:val="18"/>
          <w:szCs w:val="18"/>
        </w:rPr>
        <w:t>c</w:t>
      </w:r>
      <w:r w:rsidRPr="002D7695">
        <w:rPr>
          <w:rFonts w:ascii="Century Gothic" w:hAnsi="Century Gothic"/>
          <w:sz w:val="18"/>
          <w:szCs w:val="18"/>
        </w:rPr>
        <w:t xml:space="preserve">an </w:t>
      </w:r>
      <w:r w:rsidR="00D60BE4" w:rsidRPr="002D7695">
        <w:rPr>
          <w:rFonts w:ascii="Century Gothic" w:hAnsi="Century Gothic"/>
          <w:sz w:val="18"/>
          <w:szCs w:val="18"/>
        </w:rPr>
        <w:t xml:space="preserve">all be found on the </w:t>
      </w:r>
      <w:r>
        <w:rPr>
          <w:rFonts w:ascii="Century Gothic" w:hAnsi="Century Gothic"/>
          <w:sz w:val="18"/>
          <w:szCs w:val="18"/>
        </w:rPr>
        <w:t>c</w:t>
      </w:r>
      <w:r w:rsidRPr="002D7695">
        <w:rPr>
          <w:rFonts w:ascii="Century Gothic" w:hAnsi="Century Gothic"/>
          <w:sz w:val="18"/>
          <w:szCs w:val="18"/>
        </w:rPr>
        <w:t xml:space="preserve">ommittee’s </w:t>
      </w:r>
      <w:r w:rsidR="00D60BE4" w:rsidRPr="002D7695">
        <w:rPr>
          <w:rFonts w:ascii="Century Gothic" w:hAnsi="Century Gothic"/>
          <w:sz w:val="18"/>
          <w:szCs w:val="18"/>
        </w:rPr>
        <w:t xml:space="preserve">website: </w:t>
      </w:r>
      <w:hyperlink r:id="rId23" w:history="1">
        <w:r w:rsidR="00D60BE4" w:rsidRPr="002D7695">
          <w:rPr>
            <w:rStyle w:val="Hyperlink"/>
            <w:rFonts w:ascii="Century Gothic" w:hAnsi="Century Gothic"/>
            <w:b/>
            <w:color w:val="548DD4" w:themeColor="text2" w:themeTint="99"/>
            <w:sz w:val="18"/>
            <w:szCs w:val="18"/>
          </w:rPr>
          <w:t>childdeathcommittee.act.gov.au</w:t>
        </w:r>
      </w:hyperlink>
    </w:p>
    <w:p w:rsidR="00D60BE4" w:rsidRPr="004D3A5B" w:rsidRDefault="00D60BE4" w:rsidP="00854970">
      <w:pPr>
        <w:pStyle w:val="Heading3"/>
        <w:rPr>
          <w:sz w:val="20"/>
        </w:rPr>
      </w:pPr>
      <w:r w:rsidRPr="004D3A5B">
        <w:t xml:space="preserve">Annual </w:t>
      </w:r>
      <w:r w:rsidR="00E72709">
        <w:t>r</w:t>
      </w:r>
      <w:r w:rsidR="00E72709" w:rsidRPr="004D3A5B">
        <w:t xml:space="preserve">eview </w:t>
      </w:r>
      <w:r w:rsidR="00E72709">
        <w:t>r</w:t>
      </w:r>
      <w:r w:rsidR="00E72709" w:rsidRPr="004D3A5B">
        <w:t>eport</w:t>
      </w:r>
    </w:p>
    <w:p w:rsidR="00D60BE4" w:rsidRPr="002D7695" w:rsidRDefault="004652C6" w:rsidP="00F33815">
      <w:pPr>
        <w:jc w:val="both"/>
        <w:rPr>
          <w:rFonts w:ascii="Century Gothic" w:hAnsi="Century Gothic"/>
          <w:sz w:val="18"/>
        </w:rPr>
      </w:pPr>
      <w:r w:rsidRPr="002D7695">
        <w:rPr>
          <w:rFonts w:ascii="Century Gothic" w:hAnsi="Century Gothic"/>
          <w:sz w:val="18"/>
        </w:rPr>
        <w:t>This report will examine the deaths of all children and young pe</w:t>
      </w:r>
      <w:r w:rsidR="00BB3D85" w:rsidRPr="002D7695">
        <w:rPr>
          <w:rFonts w:ascii="Century Gothic" w:hAnsi="Century Gothic"/>
          <w:sz w:val="18"/>
        </w:rPr>
        <w:t xml:space="preserve">ople who died in the ACT </w:t>
      </w:r>
      <w:r w:rsidRPr="002D7695">
        <w:rPr>
          <w:rFonts w:ascii="Century Gothic" w:hAnsi="Century Gothic"/>
          <w:sz w:val="18"/>
        </w:rPr>
        <w:t>as well as children and young people who usually reside in the ACT but who died elsewhere in the period 2010</w:t>
      </w:r>
      <w:r w:rsidR="00E85783">
        <w:rPr>
          <w:rFonts w:ascii="Century Gothic" w:hAnsi="Century Gothic"/>
          <w:sz w:val="18"/>
        </w:rPr>
        <w:t>–</w:t>
      </w:r>
      <w:r w:rsidR="00263B8E">
        <w:rPr>
          <w:rFonts w:ascii="Century Gothic" w:hAnsi="Century Gothic"/>
          <w:sz w:val="18"/>
        </w:rPr>
        <w:t xml:space="preserve">11 to </w:t>
      </w:r>
      <w:r w:rsidRPr="002D7695">
        <w:rPr>
          <w:rFonts w:ascii="Century Gothic" w:hAnsi="Century Gothic"/>
          <w:sz w:val="18"/>
        </w:rPr>
        <w:t>20</w:t>
      </w:r>
      <w:r w:rsidR="00263B8E">
        <w:rPr>
          <w:rFonts w:ascii="Century Gothic" w:hAnsi="Century Gothic"/>
          <w:sz w:val="18"/>
        </w:rPr>
        <w:t>14–</w:t>
      </w:r>
      <w:r w:rsidRPr="002D7695">
        <w:rPr>
          <w:rFonts w:ascii="Century Gothic" w:hAnsi="Century Gothic"/>
          <w:sz w:val="18"/>
        </w:rPr>
        <w:t>15, with particular reference to 2014</w:t>
      </w:r>
      <w:r w:rsidR="00BE3065">
        <w:rPr>
          <w:rFonts w:ascii="Century Gothic" w:hAnsi="Century Gothic"/>
          <w:sz w:val="18"/>
        </w:rPr>
        <w:t>–</w:t>
      </w:r>
      <w:r w:rsidRPr="002D7695">
        <w:rPr>
          <w:rFonts w:ascii="Century Gothic" w:hAnsi="Century Gothic"/>
          <w:sz w:val="18"/>
        </w:rPr>
        <w:t>15.</w:t>
      </w:r>
      <w:r w:rsidR="00BB3D85" w:rsidRPr="002D7695">
        <w:rPr>
          <w:rFonts w:ascii="Century Gothic" w:hAnsi="Century Gothic"/>
          <w:sz w:val="18"/>
        </w:rPr>
        <w:t xml:space="preserve"> Chapter 2 in particular will provide an overview of all deaths.</w:t>
      </w:r>
    </w:p>
    <w:p w:rsidR="00CA6717" w:rsidRPr="002D7695" w:rsidRDefault="00CA6717" w:rsidP="00A96F11">
      <w:pPr>
        <w:spacing w:after="120"/>
        <w:jc w:val="both"/>
        <w:rPr>
          <w:rFonts w:ascii="Century Gothic" w:hAnsi="Century Gothic"/>
          <w:sz w:val="18"/>
        </w:rPr>
      </w:pPr>
      <w:r w:rsidRPr="002D7695">
        <w:rPr>
          <w:rFonts w:ascii="Century Gothic" w:hAnsi="Century Gothic"/>
          <w:sz w:val="18"/>
        </w:rPr>
        <w:t xml:space="preserve">Section 727S of the Act requires the </w:t>
      </w:r>
      <w:r w:rsidR="00E85783" w:rsidRPr="002D7695">
        <w:rPr>
          <w:rFonts w:ascii="Century Gothic" w:hAnsi="Century Gothic"/>
          <w:sz w:val="18"/>
          <w:szCs w:val="18"/>
        </w:rPr>
        <w:t>ACT</w:t>
      </w:r>
      <w:r w:rsidR="00E85783">
        <w:rPr>
          <w:rFonts w:ascii="Century Gothic" w:hAnsi="Century Gothic"/>
          <w:sz w:val="18"/>
          <w:szCs w:val="18"/>
        </w:rPr>
        <w:t>CYPDRC</w:t>
      </w:r>
      <w:r w:rsidRPr="002D7695">
        <w:rPr>
          <w:rFonts w:ascii="Century Gothic" w:hAnsi="Century Gothic"/>
          <w:sz w:val="18"/>
        </w:rPr>
        <w:t xml:space="preserve"> to report on the following information about the deaths of children and young people included on its register:</w:t>
      </w:r>
    </w:p>
    <w:p w:rsidR="00CA6717" w:rsidRPr="002D7695" w:rsidRDefault="00CA6717" w:rsidP="00621407">
      <w:pPr>
        <w:numPr>
          <w:ilvl w:val="0"/>
          <w:numId w:val="1"/>
        </w:numPr>
        <w:ind w:left="714" w:hanging="357"/>
        <w:contextualSpacing/>
        <w:jc w:val="both"/>
        <w:rPr>
          <w:rFonts w:ascii="Century Gothic" w:hAnsi="Century Gothic"/>
          <w:sz w:val="18"/>
        </w:rPr>
      </w:pPr>
      <w:r w:rsidRPr="002D7695">
        <w:rPr>
          <w:rFonts w:ascii="Century Gothic" w:hAnsi="Century Gothic"/>
          <w:sz w:val="18"/>
        </w:rPr>
        <w:t>total number of deaths</w:t>
      </w:r>
    </w:p>
    <w:p w:rsidR="00CA6717" w:rsidRPr="002D7695" w:rsidRDefault="00CA6717" w:rsidP="00621407">
      <w:pPr>
        <w:numPr>
          <w:ilvl w:val="0"/>
          <w:numId w:val="1"/>
        </w:numPr>
        <w:ind w:left="714" w:hanging="357"/>
        <w:contextualSpacing/>
        <w:jc w:val="both"/>
        <w:rPr>
          <w:rFonts w:ascii="Century Gothic" w:hAnsi="Century Gothic"/>
          <w:sz w:val="18"/>
        </w:rPr>
      </w:pPr>
      <w:r w:rsidRPr="002D7695">
        <w:rPr>
          <w:rFonts w:ascii="Century Gothic" w:hAnsi="Century Gothic"/>
          <w:sz w:val="18"/>
        </w:rPr>
        <w:t>age</w:t>
      </w:r>
    </w:p>
    <w:p w:rsidR="00CA6717" w:rsidRPr="002D7695" w:rsidRDefault="00C057B1" w:rsidP="00621407">
      <w:pPr>
        <w:numPr>
          <w:ilvl w:val="0"/>
          <w:numId w:val="1"/>
        </w:numPr>
        <w:ind w:left="714" w:hanging="357"/>
        <w:contextualSpacing/>
        <w:jc w:val="both"/>
        <w:rPr>
          <w:rFonts w:ascii="Century Gothic" w:hAnsi="Century Gothic"/>
          <w:sz w:val="18"/>
        </w:rPr>
      </w:pPr>
      <w:r w:rsidRPr="002D7695">
        <w:rPr>
          <w:rFonts w:ascii="Century Gothic" w:hAnsi="Century Gothic"/>
          <w:sz w:val="18"/>
        </w:rPr>
        <w:t>sex</w:t>
      </w:r>
    </w:p>
    <w:p w:rsidR="00CA6717" w:rsidRPr="002D7695" w:rsidRDefault="00CA6717" w:rsidP="00621407">
      <w:pPr>
        <w:numPr>
          <w:ilvl w:val="0"/>
          <w:numId w:val="1"/>
        </w:numPr>
        <w:ind w:left="714" w:hanging="357"/>
        <w:contextualSpacing/>
        <w:jc w:val="both"/>
        <w:rPr>
          <w:rFonts w:ascii="Century Gothic" w:hAnsi="Century Gothic"/>
          <w:sz w:val="18"/>
        </w:rPr>
      </w:pPr>
      <w:r w:rsidRPr="002D7695">
        <w:rPr>
          <w:rFonts w:ascii="Century Gothic" w:hAnsi="Century Gothic"/>
          <w:sz w:val="18"/>
        </w:rPr>
        <w:t>whether, within three years before his or her death, the child or young person, or a sibling of the child or young person, ‘was the subject of a report the director-general decided, under section 360(5), was a child protection report’</w:t>
      </w:r>
    </w:p>
    <w:p w:rsidR="00CA6717" w:rsidRPr="002D7695" w:rsidRDefault="00CA6717" w:rsidP="002D7695">
      <w:pPr>
        <w:numPr>
          <w:ilvl w:val="0"/>
          <w:numId w:val="1"/>
        </w:numPr>
        <w:spacing w:after="240"/>
        <w:ind w:left="714" w:hanging="357"/>
        <w:jc w:val="both"/>
        <w:rPr>
          <w:rFonts w:ascii="Century Gothic" w:hAnsi="Century Gothic"/>
          <w:sz w:val="18"/>
        </w:rPr>
      </w:pPr>
      <w:r w:rsidRPr="002D7695">
        <w:rPr>
          <w:rFonts w:ascii="Century Gothic" w:hAnsi="Century Gothic"/>
          <w:sz w:val="18"/>
        </w:rPr>
        <w:t>any identified patterns or trends</w:t>
      </w:r>
      <w:r w:rsidR="00E85783">
        <w:rPr>
          <w:rFonts w:ascii="Century Gothic" w:hAnsi="Century Gothic"/>
          <w:sz w:val="18"/>
        </w:rPr>
        <w:t>,</w:t>
      </w:r>
      <w:r w:rsidRPr="002D7695">
        <w:rPr>
          <w:rFonts w:ascii="Century Gothic" w:hAnsi="Century Gothic"/>
          <w:sz w:val="18"/>
        </w:rPr>
        <w:t xml:space="preserve"> both generally and also in relation to the child protection reports under section 360(5) of the Act.</w:t>
      </w:r>
    </w:p>
    <w:p w:rsidR="00CA6717" w:rsidRPr="002D7695" w:rsidRDefault="00CA6717" w:rsidP="002D7695">
      <w:pPr>
        <w:spacing w:before="240"/>
        <w:jc w:val="both"/>
        <w:rPr>
          <w:rFonts w:ascii="Century Gothic" w:hAnsi="Century Gothic"/>
          <w:sz w:val="18"/>
        </w:rPr>
      </w:pPr>
      <w:r w:rsidRPr="002D7695">
        <w:rPr>
          <w:rFonts w:ascii="Century Gothic" w:hAnsi="Century Gothic"/>
          <w:sz w:val="18"/>
        </w:rPr>
        <w:t xml:space="preserve">The </w:t>
      </w:r>
      <w:r w:rsidR="00E85783" w:rsidRPr="002D7695">
        <w:rPr>
          <w:rFonts w:ascii="Century Gothic" w:hAnsi="Century Gothic"/>
          <w:sz w:val="18"/>
          <w:szCs w:val="18"/>
        </w:rPr>
        <w:t>ACT</w:t>
      </w:r>
      <w:r w:rsidR="00E85783">
        <w:rPr>
          <w:rFonts w:ascii="Century Gothic" w:hAnsi="Century Gothic"/>
          <w:sz w:val="18"/>
          <w:szCs w:val="18"/>
        </w:rPr>
        <w:t>CYPDRC</w:t>
      </w:r>
      <w:r w:rsidR="00E85783" w:rsidRPr="002D7695" w:rsidDel="00E85783">
        <w:rPr>
          <w:rFonts w:ascii="Century Gothic" w:hAnsi="Century Gothic"/>
          <w:sz w:val="18"/>
        </w:rPr>
        <w:t xml:space="preserve"> </w:t>
      </w:r>
      <w:r w:rsidRPr="002D7695">
        <w:rPr>
          <w:rFonts w:ascii="Century Gothic" w:hAnsi="Century Gothic"/>
          <w:sz w:val="18"/>
        </w:rPr>
        <w:t xml:space="preserve">is dedicated to respecting the child, young person and their family’s right to privacy. Under section 727S(3) of the Act, the </w:t>
      </w:r>
      <w:r w:rsidR="00E85D45">
        <w:rPr>
          <w:rFonts w:ascii="Century Gothic" w:hAnsi="Century Gothic"/>
          <w:sz w:val="18"/>
        </w:rPr>
        <w:t>c</w:t>
      </w:r>
      <w:r w:rsidR="00E85D45" w:rsidRPr="002D7695">
        <w:rPr>
          <w:rFonts w:ascii="Century Gothic" w:hAnsi="Century Gothic"/>
          <w:sz w:val="18"/>
        </w:rPr>
        <w:t xml:space="preserve">ommittee </w:t>
      </w:r>
      <w:r w:rsidRPr="002D7695">
        <w:rPr>
          <w:rFonts w:ascii="Century Gothic" w:hAnsi="Century Gothic"/>
          <w:sz w:val="18"/>
        </w:rPr>
        <w:t xml:space="preserve">must not disclose the identity of a child or young person who has died or allow the identity of a child or young person to be established. </w:t>
      </w:r>
    </w:p>
    <w:p w:rsidR="004652C6" w:rsidRPr="002D7695" w:rsidRDefault="004652C6" w:rsidP="00F33815">
      <w:pPr>
        <w:jc w:val="both"/>
        <w:rPr>
          <w:rFonts w:ascii="Century Gothic" w:hAnsi="Century Gothic"/>
          <w:sz w:val="18"/>
        </w:rPr>
      </w:pPr>
      <w:r w:rsidRPr="002D7695">
        <w:rPr>
          <w:rFonts w:ascii="Century Gothic" w:hAnsi="Century Gothic"/>
          <w:sz w:val="18"/>
        </w:rPr>
        <w:t xml:space="preserve">As with previous years, the decision has been taken to review the incidence of death over a </w:t>
      </w:r>
      <w:r w:rsidR="00E85783" w:rsidRPr="002D7695">
        <w:rPr>
          <w:rFonts w:ascii="Century Gothic" w:hAnsi="Century Gothic"/>
          <w:sz w:val="18"/>
        </w:rPr>
        <w:t>five</w:t>
      </w:r>
      <w:r w:rsidR="00E85783">
        <w:rPr>
          <w:rFonts w:ascii="Century Gothic" w:hAnsi="Century Gothic"/>
          <w:sz w:val="18"/>
        </w:rPr>
        <w:t>-</w:t>
      </w:r>
      <w:r w:rsidRPr="002D7695">
        <w:rPr>
          <w:rFonts w:ascii="Century Gothic" w:hAnsi="Century Gothic"/>
          <w:sz w:val="18"/>
        </w:rPr>
        <w:t>year period</w:t>
      </w:r>
      <w:r w:rsidR="00136211">
        <w:rPr>
          <w:rFonts w:ascii="Century Gothic" w:hAnsi="Century Gothic"/>
          <w:sz w:val="18"/>
        </w:rPr>
        <w:t xml:space="preserve">. This is largely in response to the </w:t>
      </w:r>
      <w:r w:rsidRPr="002D7695">
        <w:rPr>
          <w:rFonts w:ascii="Century Gothic" w:hAnsi="Century Gothic"/>
          <w:sz w:val="18"/>
        </w:rPr>
        <w:t xml:space="preserve">small number of deaths that occur in the jurisdiction each year. </w:t>
      </w:r>
      <w:r w:rsidR="00136211">
        <w:rPr>
          <w:rFonts w:ascii="Century Gothic" w:hAnsi="Century Gothic"/>
          <w:sz w:val="18"/>
        </w:rPr>
        <w:t xml:space="preserve">Conducting and reporting on analyses over a </w:t>
      </w:r>
      <w:r w:rsidR="00E85783">
        <w:rPr>
          <w:rFonts w:ascii="Century Gothic" w:hAnsi="Century Gothic"/>
          <w:sz w:val="18"/>
        </w:rPr>
        <w:t>five-</w:t>
      </w:r>
      <w:r w:rsidR="00136211">
        <w:rPr>
          <w:rFonts w:ascii="Century Gothic" w:hAnsi="Century Gothic"/>
          <w:sz w:val="18"/>
        </w:rPr>
        <w:t xml:space="preserve">year period brings a level of stability to the data allowing for </w:t>
      </w:r>
      <w:r w:rsidR="00A00807">
        <w:rPr>
          <w:rFonts w:ascii="Century Gothic" w:hAnsi="Century Gothic"/>
          <w:sz w:val="18"/>
        </w:rPr>
        <w:t xml:space="preserve">generalisations to the broader population. It also minimises the risk of breaching the confidentiality </w:t>
      </w:r>
      <w:r w:rsidR="00A00807">
        <w:rPr>
          <w:rFonts w:ascii="Century Gothic" w:hAnsi="Century Gothic"/>
          <w:sz w:val="18"/>
        </w:rPr>
        <w:lastRenderedPageBreak/>
        <w:t>requirements stipulated in the Act whereby the committee must not reveal the identity or make possible the identification of any individual. Although greater rigour may be generated through the analysis of aggregate data, there are limitations and as such caution must be exercised when interpreting results.</w:t>
      </w:r>
    </w:p>
    <w:p w:rsidR="004652C6" w:rsidRPr="004D3A5B" w:rsidRDefault="00776819" w:rsidP="00854970">
      <w:pPr>
        <w:pStyle w:val="Heading3"/>
      </w:pPr>
      <w:r>
        <w:t>Using this report</w:t>
      </w:r>
    </w:p>
    <w:p w:rsidR="004652C6" w:rsidRPr="002D7695" w:rsidRDefault="00776819" w:rsidP="00F33815">
      <w:pPr>
        <w:jc w:val="both"/>
        <w:rPr>
          <w:rFonts w:ascii="Century Gothic" w:hAnsi="Century Gothic"/>
          <w:sz w:val="18"/>
        </w:rPr>
      </w:pPr>
      <w:r>
        <w:rPr>
          <w:rFonts w:ascii="Century Gothic" w:hAnsi="Century Gothic"/>
          <w:sz w:val="18"/>
        </w:rPr>
        <w:t xml:space="preserve">The annual report is a signature publication for the </w:t>
      </w:r>
      <w:r w:rsidR="00E85783" w:rsidRPr="002D7695">
        <w:rPr>
          <w:rFonts w:ascii="Century Gothic" w:hAnsi="Century Gothic"/>
          <w:sz w:val="18"/>
          <w:szCs w:val="18"/>
        </w:rPr>
        <w:t>ACT</w:t>
      </w:r>
      <w:r w:rsidR="00E85783">
        <w:rPr>
          <w:rFonts w:ascii="Century Gothic" w:hAnsi="Century Gothic"/>
          <w:sz w:val="18"/>
          <w:szCs w:val="18"/>
        </w:rPr>
        <w:t>CYPDRC</w:t>
      </w:r>
      <w:r>
        <w:rPr>
          <w:rFonts w:ascii="Century Gothic" w:hAnsi="Century Gothic"/>
          <w:sz w:val="18"/>
        </w:rPr>
        <w:t xml:space="preserve"> in that it can provide the catalyst and foundation for further investigations that seek to prevent death. </w:t>
      </w:r>
      <w:r w:rsidR="004652C6" w:rsidRPr="002D7695">
        <w:rPr>
          <w:rFonts w:ascii="Century Gothic" w:hAnsi="Century Gothic"/>
          <w:sz w:val="18"/>
        </w:rPr>
        <w:t>This report</w:t>
      </w:r>
      <w:r>
        <w:rPr>
          <w:rFonts w:ascii="Century Gothic" w:hAnsi="Century Gothic"/>
          <w:sz w:val="18"/>
        </w:rPr>
        <w:t xml:space="preserve"> adopts approaches that support the committee in that </w:t>
      </w:r>
      <w:r w:rsidR="00E85783">
        <w:rPr>
          <w:rFonts w:ascii="Century Gothic" w:hAnsi="Century Gothic"/>
          <w:sz w:val="18"/>
        </w:rPr>
        <w:t>objective—approaches that</w:t>
      </w:r>
      <w:r w:rsidR="00E85783" w:rsidRPr="002D7695">
        <w:rPr>
          <w:rFonts w:ascii="Century Gothic" w:hAnsi="Century Gothic"/>
          <w:sz w:val="18"/>
        </w:rPr>
        <w:t xml:space="preserve"> </w:t>
      </w:r>
      <w:r w:rsidR="004652C6" w:rsidRPr="002D7695">
        <w:rPr>
          <w:rFonts w:ascii="Century Gothic" w:hAnsi="Century Gothic"/>
          <w:sz w:val="18"/>
        </w:rPr>
        <w:t>differ slightly from previous reports in a number of ways.</w:t>
      </w:r>
      <w:r>
        <w:rPr>
          <w:rFonts w:ascii="Century Gothic" w:hAnsi="Century Gothic"/>
          <w:sz w:val="18"/>
        </w:rPr>
        <w:t xml:space="preserve"> In reporting on the findings of this report it is important to clarify each of these approaches to ensure the findings accurately inform the community and</w:t>
      </w:r>
      <w:r w:rsidR="00E85783">
        <w:rPr>
          <w:rFonts w:ascii="Century Gothic" w:hAnsi="Century Gothic"/>
          <w:sz w:val="18"/>
        </w:rPr>
        <w:t>,</w:t>
      </w:r>
      <w:r>
        <w:rPr>
          <w:rFonts w:ascii="Century Gothic" w:hAnsi="Century Gothic"/>
          <w:sz w:val="18"/>
        </w:rPr>
        <w:t xml:space="preserve"> </w:t>
      </w:r>
      <w:r w:rsidR="00456E7C">
        <w:rPr>
          <w:rFonts w:ascii="Century Gothic" w:hAnsi="Century Gothic"/>
          <w:sz w:val="18"/>
        </w:rPr>
        <w:t xml:space="preserve">ultimately, </w:t>
      </w:r>
      <w:r>
        <w:rPr>
          <w:rFonts w:ascii="Century Gothic" w:hAnsi="Century Gothic"/>
          <w:sz w:val="18"/>
        </w:rPr>
        <w:t>change</w:t>
      </w:r>
      <w:r w:rsidR="00456E7C">
        <w:rPr>
          <w:rFonts w:ascii="Century Gothic" w:hAnsi="Century Gothic"/>
          <w:sz w:val="18"/>
        </w:rPr>
        <w:t>s to the system</w:t>
      </w:r>
      <w:r>
        <w:rPr>
          <w:rFonts w:ascii="Century Gothic" w:hAnsi="Century Gothic"/>
          <w:sz w:val="18"/>
        </w:rPr>
        <w:t>.</w:t>
      </w:r>
      <w:r w:rsidR="004652C6" w:rsidRPr="002D7695">
        <w:rPr>
          <w:rFonts w:ascii="Century Gothic" w:hAnsi="Century Gothic"/>
          <w:sz w:val="18"/>
        </w:rPr>
        <w:t xml:space="preserve"> Each will be outlined below. </w:t>
      </w:r>
    </w:p>
    <w:p w:rsidR="004652C6" w:rsidRPr="00854970" w:rsidRDefault="002A69D8" w:rsidP="00854970">
      <w:pPr>
        <w:pStyle w:val="Heading4"/>
      </w:pPr>
      <w:r w:rsidRPr="00854970">
        <w:rPr>
          <w:noProof/>
          <w:lang w:eastAsia="en-AU"/>
        </w:rPr>
        <w:pict>
          <v:group id="_x0000_s1055" editas="canvas" alt="Population ratios comparing males and females and total population between Australia and the ACT, 2015" style="position:absolute;margin-left:191.1pt;margin-top:18.9pt;width:314.1pt;height:375.25pt;z-index:251674624" coordorigin="4560,467" coordsize="6282,7505">
            <o:lock v:ext="edit" aspectratio="t"/>
            <v:shape id="_x0000_s1056" type="#_x0000_t75" style="position:absolute;left:4560;top:467;width:6282;height:7505" o:preferrelative="f">
              <v:fill o:detectmouseclick="t"/>
              <v:path o:extrusionok="t" o:connecttype="none"/>
              <o:lock v:ext="edit" text="t"/>
            </v:shape>
            <v:group id="_x0000_s1058" alt="Figure 1.1: Population ratios comparing males and females and total population between Australia and the ACT, 2015" style="position:absolute;left:4577;top:1398;width:6265;height:2996" coordorigin="1140,270" coordsize="13485,5453">
              <v:shape id="_x0000_s1059" type="#_x0000_t75" style="position:absolute;left:1140;top:270;width:7239;height:5453">
                <v:imagedata r:id="rId24" o:title=""/>
              </v:shape>
              <v:shape id="_x0000_s1060" type="#_x0000_t75" style="position:absolute;left:7386;top:270;width:7239;height:5280">
                <v:imagedata r:id="rId25" o:title=""/>
              </v:shape>
            </v:group>
            <v:shape id="_x0000_s1063" type="#_x0000_t75" alt="Figure 1.1: Population ratios comparing males and females and total population between Australia and the ACT, 2015" style="position:absolute;left:4560;top:4783;width:3470;height:2848">
              <v:imagedata r:id="rId26" o:title=""/>
            </v:shape>
            <v:shape id="_x0000_s1064" type="#_x0000_t75" alt="Figure 1.1: Population ratios comparing males and females and total population between Australia and the ACT, 2015" style="position:absolute;left:7479;top:4733;width:3363;height:2848">
              <v:imagedata r:id="rId27" o:title=""/>
            </v:shape>
            <v:shape id="_x0000_s1065" type="#_x0000_t202" style="position:absolute;left:6474;top:4530;width:2678;height:479" filled="f" stroked="f">
              <v:textbox style="mso-next-textbox:#_x0000_s1065">
                <w:txbxContent>
                  <w:p w:rsidR="002A69D8" w:rsidRPr="000D4CD4" w:rsidRDefault="002A69D8" w:rsidP="00F83539">
                    <w:pPr>
                      <w:jc w:val="center"/>
                      <w:rPr>
                        <w:b/>
                      </w:rPr>
                    </w:pPr>
                    <w:r>
                      <w:rPr>
                        <w:b/>
                      </w:rPr>
                      <w:t>Australia</w:t>
                    </w:r>
                  </w:p>
                </w:txbxContent>
              </v:textbox>
            </v:shape>
            <v:shape id="_x0000_s1066" type="#_x0000_t202" style="position:absolute;left:6195;top:4219;width:1308;height:434" filled="f" stroked="f">
              <v:textbox style="mso-next-textbox:#_x0000_s1066">
                <w:txbxContent>
                  <w:p w:rsidR="002A69D8" w:rsidRPr="000D4CD4" w:rsidRDefault="002A69D8" w:rsidP="00F83539">
                    <w:pPr>
                      <w:rPr>
                        <w:sz w:val="18"/>
                      </w:rPr>
                    </w:pPr>
                    <w:r w:rsidRPr="000D4CD4">
                      <w:rPr>
                        <w:sz w:val="18"/>
                      </w:rPr>
                      <w:t>Males %</w:t>
                    </w:r>
                  </w:p>
                </w:txbxContent>
              </v:textbox>
            </v:shape>
            <v:shape id="_x0000_s1067" type="#_x0000_t202" style="position:absolute;left:6200;top:7532;width:1308;height:435" filled="f" stroked="f">
              <v:textbox style="mso-next-textbox:#_x0000_s1067">
                <w:txbxContent>
                  <w:p w:rsidR="002A69D8" w:rsidRPr="000D4CD4" w:rsidRDefault="002A69D8" w:rsidP="00F83539">
                    <w:pPr>
                      <w:rPr>
                        <w:sz w:val="18"/>
                      </w:rPr>
                    </w:pPr>
                    <w:r w:rsidRPr="000D4CD4">
                      <w:rPr>
                        <w:sz w:val="18"/>
                      </w:rPr>
                      <w:t>Males %</w:t>
                    </w:r>
                  </w:p>
                </w:txbxContent>
              </v:textbox>
            </v:shape>
            <v:shape id="_x0000_s1068" type="#_x0000_t202" style="position:absolute;left:8647;top:4224;width:1308;height:434" filled="f" stroked="f">
              <v:textbox style="mso-next-textbox:#_x0000_s1068">
                <w:txbxContent>
                  <w:p w:rsidR="002A69D8" w:rsidRPr="000D4CD4" w:rsidRDefault="002A69D8" w:rsidP="00F83539">
                    <w:pPr>
                      <w:rPr>
                        <w:sz w:val="18"/>
                      </w:rPr>
                    </w:pPr>
                    <w:r>
                      <w:rPr>
                        <w:sz w:val="18"/>
                      </w:rPr>
                      <w:t>Fem</w:t>
                    </w:r>
                    <w:r w:rsidRPr="000D4CD4">
                      <w:rPr>
                        <w:sz w:val="18"/>
                      </w:rPr>
                      <w:t>ales %</w:t>
                    </w:r>
                  </w:p>
                </w:txbxContent>
              </v:textbox>
            </v:shape>
            <v:shape id="_x0000_s1069" type="#_x0000_t202" style="position:absolute;left:8636;top:7538;width:1308;height:434" filled="f" stroked="f">
              <v:textbox style="mso-next-textbox:#_x0000_s1069">
                <w:txbxContent>
                  <w:p w:rsidR="002A69D8" w:rsidRPr="000D4CD4" w:rsidRDefault="002A69D8" w:rsidP="00F83539">
                    <w:pPr>
                      <w:rPr>
                        <w:sz w:val="18"/>
                      </w:rPr>
                    </w:pPr>
                    <w:r>
                      <w:rPr>
                        <w:sz w:val="18"/>
                      </w:rPr>
                      <w:t>Fem</w:t>
                    </w:r>
                    <w:r w:rsidRPr="000D4CD4">
                      <w:rPr>
                        <w:sz w:val="18"/>
                      </w:rPr>
                      <w:t>ales %</w:t>
                    </w:r>
                  </w:p>
                </w:txbxContent>
              </v:textbox>
            </v:shape>
            <v:shape id="_x0000_s1071" type="#_x0000_t202" style="position:absolute;left:6140;top:1181;width:3193;height:480" filled="f" stroked="f">
              <v:textbox style="mso-next-textbox:#_x0000_s1071">
                <w:txbxContent>
                  <w:p w:rsidR="002A69D8" w:rsidRPr="000D4CD4" w:rsidRDefault="002A69D8" w:rsidP="00F83539">
                    <w:pPr>
                      <w:jc w:val="center"/>
                      <w:rPr>
                        <w:b/>
                      </w:rPr>
                    </w:pPr>
                    <w:r>
                      <w:rPr>
                        <w:b/>
                      </w:rPr>
                      <w:t>Australian Capital Territory</w:t>
                    </w:r>
                  </w:p>
                </w:txbxContent>
              </v:textbox>
            </v:shape>
            <v:shape id="_x0000_s1072" type="#_x0000_t202" style="position:absolute;left:4686;top:485;width:5868;height:774" filled="f" stroked="f">
              <v:textbox>
                <w:txbxContent>
                  <w:p w:rsidR="002A69D8" w:rsidRDefault="002A69D8" w:rsidP="00F83539">
                    <w:pPr>
                      <w:ind w:left="-142" w:right="-88"/>
                    </w:pPr>
                    <w:r w:rsidRPr="002D7695">
                      <w:rPr>
                        <w:rFonts w:ascii="Century Gothic" w:hAnsi="Century Gothic"/>
                        <w:b/>
                        <w:color w:val="548DD4" w:themeColor="text2" w:themeTint="99"/>
                        <w:sz w:val="18"/>
                        <w:szCs w:val="24"/>
                      </w:rPr>
                      <w:t>Figure 1.1: Population ratios comparing males and females and total population between Australia and the ACT</w:t>
                    </w:r>
                    <w:r>
                      <w:rPr>
                        <w:rFonts w:ascii="Century Gothic" w:hAnsi="Century Gothic"/>
                        <w:b/>
                        <w:color w:val="548DD4" w:themeColor="text2" w:themeTint="99"/>
                        <w:sz w:val="18"/>
                        <w:szCs w:val="24"/>
                      </w:rPr>
                      <w:t>, 2015</w:t>
                    </w:r>
                  </w:p>
                </w:txbxContent>
              </v:textbox>
            </v:shape>
            <w10:wrap type="square"/>
          </v:group>
        </w:pict>
      </w:r>
      <w:r w:rsidR="004652C6" w:rsidRPr="00854970">
        <w:t>Age standardisation</w:t>
      </w:r>
    </w:p>
    <w:p w:rsidR="00E852FD" w:rsidRPr="002D7695" w:rsidRDefault="004652C6" w:rsidP="00033537">
      <w:pPr>
        <w:jc w:val="both"/>
        <w:rPr>
          <w:rFonts w:ascii="Century Gothic" w:hAnsi="Century Gothic"/>
          <w:sz w:val="18"/>
        </w:rPr>
      </w:pPr>
      <w:r w:rsidRPr="002D7695">
        <w:rPr>
          <w:rFonts w:ascii="Century Gothic" w:hAnsi="Century Gothic"/>
          <w:sz w:val="18"/>
        </w:rPr>
        <w:t>Where appropriate, comparis</w:t>
      </w:r>
      <w:r w:rsidR="00A00B30" w:rsidRPr="002D7695">
        <w:rPr>
          <w:rFonts w:ascii="Century Gothic" w:hAnsi="Century Gothic"/>
          <w:sz w:val="18"/>
        </w:rPr>
        <w:t xml:space="preserve">ons have been made </w:t>
      </w:r>
      <w:r w:rsidRPr="002D7695">
        <w:rPr>
          <w:rFonts w:ascii="Century Gothic" w:hAnsi="Century Gothic"/>
          <w:sz w:val="18"/>
        </w:rPr>
        <w:t>to the national incidence rates of deaths of children and young people. However, given that the age structure of the ACT is not directly comparable to the same cohort nationally</w:t>
      </w:r>
      <w:r w:rsidR="00E852FD" w:rsidRPr="002D7695">
        <w:rPr>
          <w:rFonts w:ascii="Century Gothic" w:hAnsi="Century Gothic"/>
          <w:sz w:val="18"/>
        </w:rPr>
        <w:t xml:space="preserve"> (</w:t>
      </w:r>
      <w:r w:rsidR="00606976">
        <w:rPr>
          <w:rFonts w:ascii="Century Gothic" w:hAnsi="Century Gothic"/>
          <w:sz w:val="18"/>
        </w:rPr>
        <w:t>see</w:t>
      </w:r>
      <w:r w:rsidR="00606976" w:rsidRPr="002D7695">
        <w:rPr>
          <w:rFonts w:ascii="Century Gothic" w:hAnsi="Century Gothic"/>
          <w:sz w:val="18"/>
        </w:rPr>
        <w:t xml:space="preserve"> </w:t>
      </w:r>
      <w:r w:rsidR="00E852FD" w:rsidRPr="002D7695">
        <w:rPr>
          <w:rFonts w:ascii="Century Gothic" w:hAnsi="Century Gothic"/>
          <w:sz w:val="18"/>
        </w:rPr>
        <w:t>Figure 1.1)</w:t>
      </w:r>
      <w:r w:rsidRPr="002D7695">
        <w:rPr>
          <w:rFonts w:ascii="Century Gothic" w:hAnsi="Century Gothic"/>
          <w:sz w:val="18"/>
        </w:rPr>
        <w:t xml:space="preserve">, ages must be standardised to be able to make a </w:t>
      </w:r>
      <w:r w:rsidR="00A00B30" w:rsidRPr="002D7695">
        <w:rPr>
          <w:rFonts w:ascii="Century Gothic" w:hAnsi="Century Gothic"/>
          <w:sz w:val="18"/>
        </w:rPr>
        <w:t>valid</w:t>
      </w:r>
      <w:r w:rsidRPr="002D7695">
        <w:rPr>
          <w:rFonts w:ascii="Century Gothic" w:hAnsi="Century Gothic"/>
          <w:sz w:val="18"/>
        </w:rPr>
        <w:t xml:space="preserve"> comparison. </w:t>
      </w:r>
      <w:r w:rsidR="004A1417" w:rsidRPr="002D7695">
        <w:rPr>
          <w:rFonts w:ascii="Century Gothic" w:hAnsi="Century Gothic"/>
          <w:sz w:val="18"/>
        </w:rPr>
        <w:t>In</w:t>
      </w:r>
      <w:r w:rsidR="00A00B30" w:rsidRPr="002D7695">
        <w:rPr>
          <w:rFonts w:ascii="Century Gothic" w:hAnsi="Century Gothic"/>
          <w:sz w:val="18"/>
        </w:rPr>
        <w:t xml:space="preserve"> the report where </w:t>
      </w:r>
      <w:r w:rsidR="003F6B2B">
        <w:rPr>
          <w:rFonts w:ascii="Century Gothic" w:hAnsi="Century Gothic"/>
          <w:sz w:val="18"/>
        </w:rPr>
        <w:t>c</w:t>
      </w:r>
      <w:r w:rsidR="003F6B2B" w:rsidRPr="002D7695">
        <w:rPr>
          <w:rFonts w:ascii="Century Gothic" w:hAnsi="Century Gothic"/>
          <w:sz w:val="18"/>
        </w:rPr>
        <w:t xml:space="preserve">rude </w:t>
      </w:r>
      <w:r w:rsidR="003F6B2B">
        <w:rPr>
          <w:rFonts w:ascii="Century Gothic" w:hAnsi="Century Gothic"/>
          <w:sz w:val="18"/>
        </w:rPr>
        <w:t>m</w:t>
      </w:r>
      <w:r w:rsidR="003F6B2B" w:rsidRPr="002D7695">
        <w:rPr>
          <w:rFonts w:ascii="Century Gothic" w:hAnsi="Century Gothic"/>
          <w:sz w:val="18"/>
        </w:rPr>
        <w:t xml:space="preserve">ortality </w:t>
      </w:r>
      <w:r w:rsidR="003F6B2B">
        <w:rPr>
          <w:rFonts w:ascii="Century Gothic" w:hAnsi="Century Gothic"/>
          <w:sz w:val="18"/>
        </w:rPr>
        <w:t>r</w:t>
      </w:r>
      <w:r w:rsidR="003F6B2B" w:rsidRPr="002D7695">
        <w:rPr>
          <w:rFonts w:ascii="Century Gothic" w:hAnsi="Century Gothic"/>
          <w:sz w:val="18"/>
        </w:rPr>
        <w:t xml:space="preserve">ates </w:t>
      </w:r>
      <w:r w:rsidR="0056197A" w:rsidRPr="002D7695">
        <w:rPr>
          <w:rFonts w:ascii="Century Gothic" w:hAnsi="Century Gothic"/>
          <w:sz w:val="18"/>
        </w:rPr>
        <w:t>(CMR)</w:t>
      </w:r>
      <w:r w:rsidR="004A1417" w:rsidRPr="002D7695">
        <w:rPr>
          <w:rFonts w:ascii="Century Gothic" w:hAnsi="Century Gothic"/>
          <w:sz w:val="18"/>
        </w:rPr>
        <w:t xml:space="preserve"> are </w:t>
      </w:r>
      <w:r w:rsidR="00A00B30" w:rsidRPr="002D7695">
        <w:rPr>
          <w:rFonts w:ascii="Century Gothic" w:hAnsi="Century Gothic"/>
          <w:sz w:val="18"/>
        </w:rPr>
        <w:t>reported</w:t>
      </w:r>
      <w:r w:rsidR="004A1417" w:rsidRPr="002D7695">
        <w:rPr>
          <w:rFonts w:ascii="Century Gothic" w:hAnsi="Century Gothic"/>
          <w:sz w:val="18"/>
        </w:rPr>
        <w:t xml:space="preserve">, these refer to the ACT population only. Where </w:t>
      </w:r>
      <w:r w:rsidR="003F6B2B">
        <w:rPr>
          <w:rFonts w:ascii="Century Gothic" w:hAnsi="Century Gothic"/>
          <w:sz w:val="18"/>
        </w:rPr>
        <w:t>s</w:t>
      </w:r>
      <w:r w:rsidR="003F6B2B" w:rsidRPr="002D7695">
        <w:rPr>
          <w:rFonts w:ascii="Century Gothic" w:hAnsi="Century Gothic"/>
          <w:sz w:val="18"/>
        </w:rPr>
        <w:t xml:space="preserve">tandardised </w:t>
      </w:r>
      <w:r w:rsidR="003F6B2B">
        <w:rPr>
          <w:rFonts w:ascii="Century Gothic" w:hAnsi="Century Gothic"/>
          <w:sz w:val="18"/>
        </w:rPr>
        <w:t>m</w:t>
      </w:r>
      <w:r w:rsidR="003F6B2B" w:rsidRPr="002D7695">
        <w:rPr>
          <w:rFonts w:ascii="Century Gothic" w:hAnsi="Century Gothic"/>
          <w:sz w:val="18"/>
        </w:rPr>
        <w:t xml:space="preserve">ortality </w:t>
      </w:r>
      <w:r w:rsidR="003F6B2B">
        <w:rPr>
          <w:rFonts w:ascii="Century Gothic" w:hAnsi="Century Gothic"/>
          <w:sz w:val="18"/>
        </w:rPr>
        <w:t>r</w:t>
      </w:r>
      <w:r w:rsidR="003F6B2B" w:rsidRPr="002D7695">
        <w:rPr>
          <w:rFonts w:ascii="Century Gothic" w:hAnsi="Century Gothic"/>
          <w:sz w:val="18"/>
        </w:rPr>
        <w:t xml:space="preserve">ates </w:t>
      </w:r>
      <w:r w:rsidR="0056197A" w:rsidRPr="002D7695">
        <w:rPr>
          <w:rFonts w:ascii="Century Gothic" w:hAnsi="Century Gothic"/>
          <w:sz w:val="18"/>
        </w:rPr>
        <w:t>(SMR)</w:t>
      </w:r>
      <w:r w:rsidR="004A1417" w:rsidRPr="002D7695">
        <w:rPr>
          <w:rFonts w:ascii="Century Gothic" w:hAnsi="Century Gothic"/>
          <w:sz w:val="18"/>
        </w:rPr>
        <w:t xml:space="preserve"> have been </w:t>
      </w:r>
      <w:r w:rsidR="00A00B30" w:rsidRPr="002D7695">
        <w:rPr>
          <w:rFonts w:ascii="Century Gothic" w:hAnsi="Century Gothic"/>
          <w:sz w:val="18"/>
        </w:rPr>
        <w:t>reported</w:t>
      </w:r>
      <w:r w:rsidR="004A1417" w:rsidRPr="002D7695">
        <w:rPr>
          <w:rFonts w:ascii="Century Gothic" w:hAnsi="Century Gothic"/>
          <w:sz w:val="18"/>
        </w:rPr>
        <w:t xml:space="preserve">, these refer to a </w:t>
      </w:r>
      <w:r w:rsidR="0056197A" w:rsidRPr="002D7695">
        <w:rPr>
          <w:rFonts w:ascii="Century Gothic" w:hAnsi="Century Gothic"/>
          <w:sz w:val="18"/>
        </w:rPr>
        <w:t>calculation which smoothes out differences in age structures to allow comparisons between ‘apples’ and</w:t>
      </w:r>
      <w:r w:rsidR="00941E75">
        <w:rPr>
          <w:rFonts w:ascii="Century Gothic" w:hAnsi="Century Gothic"/>
          <w:sz w:val="18"/>
        </w:rPr>
        <w:t xml:space="preserve"> ‘</w:t>
      </w:r>
      <w:r w:rsidR="0056197A" w:rsidRPr="002D7695">
        <w:rPr>
          <w:rFonts w:ascii="Century Gothic" w:hAnsi="Century Gothic"/>
          <w:sz w:val="18"/>
        </w:rPr>
        <w:t>apples’</w:t>
      </w:r>
      <w:r w:rsidR="004A1417" w:rsidRPr="002D7695">
        <w:rPr>
          <w:rFonts w:ascii="Century Gothic" w:hAnsi="Century Gothic"/>
          <w:sz w:val="18"/>
        </w:rPr>
        <w:t>. These have been included to benchmark the experiences of the ACT against that of the national experience.</w:t>
      </w:r>
    </w:p>
    <w:p w:rsidR="00F83539" w:rsidRDefault="00A00807" w:rsidP="00033537">
      <w:pPr>
        <w:jc w:val="both"/>
        <w:rPr>
          <w:rFonts w:ascii="Century Gothic" w:hAnsi="Century Gothic"/>
          <w:sz w:val="18"/>
        </w:rPr>
      </w:pPr>
      <w:r w:rsidRPr="008633DE">
        <w:rPr>
          <w:rFonts w:ascii="Century Gothic" w:hAnsi="Century Gothic"/>
          <w:sz w:val="18"/>
        </w:rPr>
        <w:t xml:space="preserve">Figure 1.1 shows the differences between the age structures of both the ACT and Australia. </w:t>
      </w:r>
      <w:r w:rsidR="00753880">
        <w:rPr>
          <w:rFonts w:ascii="Century Gothic" w:hAnsi="Century Gothic"/>
          <w:sz w:val="18"/>
        </w:rPr>
        <w:t xml:space="preserve">The focus of this report are those children and young people under the age of 18 years. </w:t>
      </w:r>
      <w:r w:rsidR="00F83539">
        <w:rPr>
          <w:rFonts w:ascii="Century Gothic" w:hAnsi="Century Gothic"/>
          <w:sz w:val="18"/>
        </w:rPr>
        <w:t xml:space="preserve">This </w:t>
      </w:r>
      <w:r w:rsidR="00E85783">
        <w:rPr>
          <w:rFonts w:ascii="Century Gothic" w:hAnsi="Century Gothic"/>
          <w:sz w:val="18"/>
        </w:rPr>
        <w:t xml:space="preserve">group is </w:t>
      </w:r>
      <w:r w:rsidR="00F83539">
        <w:rPr>
          <w:rFonts w:ascii="Century Gothic" w:hAnsi="Century Gothic"/>
          <w:sz w:val="18"/>
        </w:rPr>
        <w:t>highlighted in the bolder colour</w:t>
      </w:r>
      <w:r w:rsidR="00606976">
        <w:rPr>
          <w:rFonts w:ascii="Century Gothic" w:hAnsi="Century Gothic"/>
          <w:sz w:val="18"/>
        </w:rPr>
        <w:t>s</w:t>
      </w:r>
      <w:r w:rsidR="00F83539">
        <w:rPr>
          <w:rFonts w:ascii="Century Gothic" w:hAnsi="Century Gothic"/>
          <w:sz w:val="18"/>
        </w:rPr>
        <w:t xml:space="preserve">. </w:t>
      </w:r>
    </w:p>
    <w:p w:rsidR="00776819" w:rsidRDefault="00753880" w:rsidP="00033537">
      <w:pPr>
        <w:jc w:val="both"/>
        <w:rPr>
          <w:rFonts w:ascii="Century Gothic" w:hAnsi="Century Gothic"/>
          <w:b/>
          <w:sz w:val="18"/>
        </w:rPr>
      </w:pPr>
      <w:r>
        <w:rPr>
          <w:rFonts w:ascii="Century Gothic" w:hAnsi="Century Gothic"/>
          <w:sz w:val="18"/>
        </w:rPr>
        <w:t xml:space="preserve">The Australian figure shows a consistent rate through the early years of life </w:t>
      </w:r>
      <w:r w:rsidR="00F83539">
        <w:rPr>
          <w:rFonts w:ascii="Century Gothic" w:hAnsi="Century Gothic"/>
          <w:sz w:val="18"/>
        </w:rPr>
        <w:t>for both males and females</w:t>
      </w:r>
      <w:r w:rsidR="00E85783">
        <w:rPr>
          <w:rFonts w:ascii="Century Gothic" w:hAnsi="Century Gothic"/>
          <w:sz w:val="18"/>
        </w:rPr>
        <w:t>,</w:t>
      </w:r>
      <w:r w:rsidR="00F83539">
        <w:rPr>
          <w:rFonts w:ascii="Century Gothic" w:hAnsi="Century Gothic"/>
          <w:sz w:val="18"/>
        </w:rPr>
        <w:t xml:space="preserve"> with a reduction around 10</w:t>
      </w:r>
      <w:r w:rsidR="00E85783">
        <w:rPr>
          <w:rFonts w:ascii="Century Gothic" w:hAnsi="Century Gothic"/>
          <w:sz w:val="18"/>
        </w:rPr>
        <w:t>–</w:t>
      </w:r>
      <w:r w:rsidR="00F83539">
        <w:rPr>
          <w:rFonts w:ascii="Century Gothic" w:hAnsi="Century Gothic"/>
          <w:sz w:val="18"/>
        </w:rPr>
        <w:t xml:space="preserve">14 years for both sexes. </w:t>
      </w:r>
      <w:r w:rsidR="00E85783">
        <w:rPr>
          <w:rFonts w:ascii="Century Gothic" w:hAnsi="Century Gothic"/>
          <w:sz w:val="18"/>
        </w:rPr>
        <w:t>T</w:t>
      </w:r>
      <w:r w:rsidR="00F83539">
        <w:rPr>
          <w:rFonts w:ascii="Century Gothic" w:hAnsi="Century Gothic"/>
          <w:sz w:val="18"/>
        </w:rPr>
        <w:t xml:space="preserve">he ACT figure presents a </w:t>
      </w:r>
      <w:r>
        <w:rPr>
          <w:rFonts w:ascii="Century Gothic" w:hAnsi="Century Gothic"/>
          <w:sz w:val="18"/>
        </w:rPr>
        <w:t>sharper taper</w:t>
      </w:r>
      <w:r w:rsidR="00F83539">
        <w:rPr>
          <w:rFonts w:ascii="Century Gothic" w:hAnsi="Century Gothic"/>
          <w:sz w:val="18"/>
        </w:rPr>
        <w:t>,</w:t>
      </w:r>
      <w:r>
        <w:rPr>
          <w:rFonts w:ascii="Century Gothic" w:hAnsi="Century Gothic"/>
          <w:sz w:val="18"/>
        </w:rPr>
        <w:t xml:space="preserve"> </w:t>
      </w:r>
      <w:r w:rsidR="00F83539">
        <w:rPr>
          <w:rFonts w:ascii="Century Gothic" w:hAnsi="Century Gothic"/>
          <w:sz w:val="18"/>
        </w:rPr>
        <w:t>i</w:t>
      </w:r>
      <w:r>
        <w:rPr>
          <w:rFonts w:ascii="Century Gothic" w:hAnsi="Century Gothic"/>
          <w:sz w:val="18"/>
        </w:rPr>
        <w:t>ndicating a</w:t>
      </w:r>
      <w:r w:rsidR="00F83539">
        <w:rPr>
          <w:rFonts w:ascii="Century Gothic" w:hAnsi="Century Gothic"/>
          <w:sz w:val="18"/>
        </w:rPr>
        <w:t xml:space="preserve"> greater</w:t>
      </w:r>
      <w:r>
        <w:rPr>
          <w:rFonts w:ascii="Century Gothic" w:hAnsi="Century Gothic"/>
          <w:sz w:val="18"/>
        </w:rPr>
        <w:t xml:space="preserve"> change in the population during those years</w:t>
      </w:r>
      <w:r w:rsidR="00F83539">
        <w:rPr>
          <w:rFonts w:ascii="Century Gothic" w:hAnsi="Century Gothic"/>
          <w:sz w:val="18"/>
        </w:rPr>
        <w:t xml:space="preserve">. </w:t>
      </w:r>
      <w:r w:rsidR="008633DE">
        <w:rPr>
          <w:rFonts w:ascii="Century Gothic" w:hAnsi="Century Gothic"/>
          <w:sz w:val="18"/>
        </w:rPr>
        <w:t xml:space="preserve">If the age structures were the same we would expect to see a relatively </w:t>
      </w:r>
      <w:r w:rsidR="00F83539">
        <w:rPr>
          <w:rFonts w:ascii="Century Gothic" w:hAnsi="Century Gothic"/>
          <w:sz w:val="18"/>
        </w:rPr>
        <w:t>similar shape across the base of both pyramids</w:t>
      </w:r>
      <w:r w:rsidR="008633DE">
        <w:rPr>
          <w:rFonts w:ascii="Century Gothic" w:hAnsi="Century Gothic"/>
          <w:sz w:val="18"/>
        </w:rPr>
        <w:t>. There is some variability</w:t>
      </w:r>
      <w:r w:rsidR="00E85783">
        <w:rPr>
          <w:rFonts w:ascii="Century Gothic" w:hAnsi="Century Gothic"/>
          <w:sz w:val="18"/>
        </w:rPr>
        <w:t>,</w:t>
      </w:r>
      <w:r w:rsidR="008633DE">
        <w:rPr>
          <w:rFonts w:ascii="Century Gothic" w:hAnsi="Century Gothic"/>
          <w:sz w:val="18"/>
        </w:rPr>
        <w:t xml:space="preserve"> however</w:t>
      </w:r>
      <w:r w:rsidR="00E85783">
        <w:rPr>
          <w:rFonts w:ascii="Century Gothic" w:hAnsi="Century Gothic"/>
          <w:sz w:val="18"/>
        </w:rPr>
        <w:t>,</w:t>
      </w:r>
      <w:r w:rsidR="008633DE">
        <w:rPr>
          <w:rFonts w:ascii="Century Gothic" w:hAnsi="Century Gothic"/>
          <w:sz w:val="18"/>
        </w:rPr>
        <w:t xml:space="preserve"> which </w:t>
      </w:r>
      <w:r w:rsidR="00F83539">
        <w:rPr>
          <w:rFonts w:ascii="Century Gothic" w:hAnsi="Century Gothic"/>
          <w:sz w:val="18"/>
        </w:rPr>
        <w:t>implies</w:t>
      </w:r>
      <w:r w:rsidR="008633DE">
        <w:rPr>
          <w:rFonts w:ascii="Century Gothic" w:hAnsi="Century Gothic"/>
          <w:sz w:val="18"/>
        </w:rPr>
        <w:t xml:space="preserve"> the age structures between the ACT and Australia differ and therefore </w:t>
      </w:r>
      <w:r w:rsidR="00BD561E">
        <w:rPr>
          <w:rFonts w:ascii="Century Gothic" w:hAnsi="Century Gothic"/>
          <w:sz w:val="18"/>
        </w:rPr>
        <w:t>comparisons between populations</w:t>
      </w:r>
      <w:r w:rsidR="008633DE">
        <w:rPr>
          <w:rFonts w:ascii="Century Gothic" w:hAnsi="Century Gothic"/>
          <w:sz w:val="18"/>
        </w:rPr>
        <w:t xml:space="preserve"> would be better </w:t>
      </w:r>
      <w:r w:rsidR="00BD561E">
        <w:rPr>
          <w:rFonts w:ascii="Century Gothic" w:hAnsi="Century Gothic"/>
          <w:sz w:val="18"/>
        </w:rPr>
        <w:t>served</w:t>
      </w:r>
      <w:r w:rsidR="008633DE">
        <w:rPr>
          <w:rFonts w:ascii="Century Gothic" w:hAnsi="Century Gothic"/>
          <w:sz w:val="18"/>
        </w:rPr>
        <w:t xml:space="preserve"> through standardisation.</w:t>
      </w:r>
    </w:p>
    <w:p w:rsidR="00971752" w:rsidRDefault="004A1417" w:rsidP="00854970">
      <w:pPr>
        <w:pStyle w:val="Heading4"/>
      </w:pPr>
      <w:r w:rsidRPr="002D7695">
        <w:t>Coronial counts</w:t>
      </w:r>
    </w:p>
    <w:p w:rsidR="00D02A70" w:rsidRPr="002D7695" w:rsidRDefault="00CA6717" w:rsidP="00033537">
      <w:pPr>
        <w:jc w:val="both"/>
        <w:rPr>
          <w:rFonts w:ascii="Century Gothic" w:hAnsi="Century Gothic"/>
          <w:sz w:val="18"/>
        </w:rPr>
      </w:pPr>
      <w:r w:rsidRPr="002D7695">
        <w:rPr>
          <w:rFonts w:ascii="Century Gothic" w:hAnsi="Century Gothic"/>
          <w:sz w:val="18"/>
        </w:rPr>
        <w:t>In previous reports, numbers of death</w:t>
      </w:r>
      <w:r w:rsidR="00536B38">
        <w:rPr>
          <w:rFonts w:ascii="Century Gothic" w:hAnsi="Century Gothic"/>
          <w:sz w:val="18"/>
        </w:rPr>
        <w:t>s</w:t>
      </w:r>
      <w:r w:rsidRPr="002D7695">
        <w:rPr>
          <w:rFonts w:ascii="Century Gothic" w:hAnsi="Century Gothic"/>
          <w:sz w:val="18"/>
        </w:rPr>
        <w:t xml:space="preserve"> being heard by the Coroner have been </w:t>
      </w:r>
      <w:r w:rsidR="00536B38">
        <w:rPr>
          <w:rFonts w:ascii="Century Gothic" w:hAnsi="Century Gothic"/>
          <w:sz w:val="18"/>
        </w:rPr>
        <w:t>r</w:t>
      </w:r>
      <w:r w:rsidRPr="002D7695">
        <w:rPr>
          <w:rFonts w:ascii="Century Gothic" w:hAnsi="Century Gothic"/>
          <w:sz w:val="18"/>
        </w:rPr>
        <w:t>eported</w:t>
      </w:r>
      <w:r w:rsidR="00536B38">
        <w:rPr>
          <w:rFonts w:ascii="Century Gothic" w:hAnsi="Century Gothic"/>
          <w:sz w:val="18"/>
        </w:rPr>
        <w:t xml:space="preserve"> in different ways</w:t>
      </w:r>
      <w:r w:rsidRPr="002D7695">
        <w:rPr>
          <w:rFonts w:ascii="Century Gothic" w:hAnsi="Century Gothic"/>
          <w:sz w:val="18"/>
        </w:rPr>
        <w:t xml:space="preserve">. This is largely due to the confidentiality concerns arising from the small number of cases and determinations </w:t>
      </w:r>
      <w:r w:rsidR="000D1675">
        <w:rPr>
          <w:rFonts w:ascii="Century Gothic" w:hAnsi="Century Gothic"/>
          <w:sz w:val="18"/>
        </w:rPr>
        <w:t>on</w:t>
      </w:r>
      <w:r w:rsidR="000D1675" w:rsidRPr="002D7695">
        <w:rPr>
          <w:rFonts w:ascii="Century Gothic" w:hAnsi="Century Gothic"/>
          <w:sz w:val="18"/>
        </w:rPr>
        <w:t xml:space="preserve"> </w:t>
      </w:r>
      <w:r w:rsidRPr="002D7695">
        <w:rPr>
          <w:rFonts w:ascii="Century Gothic" w:hAnsi="Century Gothic"/>
          <w:sz w:val="18"/>
        </w:rPr>
        <w:t xml:space="preserve">cause of death. The legislation clearly stipulates that the </w:t>
      </w:r>
      <w:r w:rsidR="000D1675">
        <w:rPr>
          <w:rFonts w:ascii="Century Gothic" w:hAnsi="Century Gothic"/>
          <w:sz w:val="18"/>
        </w:rPr>
        <w:t>ACTCYPDRC</w:t>
      </w:r>
      <w:r w:rsidR="000D1675" w:rsidRPr="002D7695">
        <w:rPr>
          <w:rFonts w:ascii="Century Gothic" w:hAnsi="Century Gothic"/>
          <w:sz w:val="18"/>
        </w:rPr>
        <w:t xml:space="preserve"> </w:t>
      </w:r>
      <w:r w:rsidRPr="002D7695">
        <w:rPr>
          <w:rFonts w:ascii="Century Gothic" w:hAnsi="Century Gothic"/>
          <w:sz w:val="18"/>
        </w:rPr>
        <w:t xml:space="preserve">must not report on the causes of death of those cases that are open in the Coroners court at the time of publishing. However, this stipulation does not exclude the reporting of total numbers of deaths, including those currently being heard by the Coroner. As such, in the early chapters of this report where total numbers are reported, these will include coronial cases </w:t>
      </w:r>
      <w:r w:rsidR="000D1675">
        <w:rPr>
          <w:rFonts w:ascii="Century Gothic" w:hAnsi="Century Gothic"/>
          <w:sz w:val="18"/>
        </w:rPr>
        <w:lastRenderedPageBreak/>
        <w:t>that</w:t>
      </w:r>
      <w:r w:rsidR="000D1675" w:rsidRPr="002D7695">
        <w:rPr>
          <w:rFonts w:ascii="Century Gothic" w:hAnsi="Century Gothic"/>
          <w:sz w:val="18"/>
        </w:rPr>
        <w:t xml:space="preserve"> </w:t>
      </w:r>
      <w:r w:rsidRPr="002D7695">
        <w:rPr>
          <w:rFonts w:ascii="Century Gothic" w:hAnsi="Century Gothic"/>
          <w:sz w:val="18"/>
        </w:rPr>
        <w:t xml:space="preserve">are open. The number of these will be indicated in brackets next to the total figure. These cases </w:t>
      </w:r>
      <w:r w:rsidR="00A00B30" w:rsidRPr="002D7695">
        <w:rPr>
          <w:rFonts w:ascii="Century Gothic" w:hAnsi="Century Gothic"/>
          <w:sz w:val="18"/>
        </w:rPr>
        <w:t>are</w:t>
      </w:r>
      <w:r w:rsidRPr="002D7695">
        <w:rPr>
          <w:rFonts w:ascii="Century Gothic" w:hAnsi="Century Gothic"/>
          <w:sz w:val="18"/>
        </w:rPr>
        <w:t xml:space="preserve"> </w:t>
      </w:r>
      <w:r w:rsidR="00A00B30" w:rsidRPr="002D7695">
        <w:rPr>
          <w:rFonts w:ascii="Century Gothic" w:hAnsi="Century Gothic"/>
          <w:sz w:val="18"/>
        </w:rPr>
        <w:t>excluded from subsequent analyse</w:t>
      </w:r>
      <w:r w:rsidRPr="002D7695">
        <w:rPr>
          <w:rFonts w:ascii="Century Gothic" w:hAnsi="Century Gothic"/>
          <w:sz w:val="18"/>
        </w:rPr>
        <w:t>s.</w:t>
      </w:r>
    </w:p>
    <w:p w:rsidR="00D60BE4" w:rsidRPr="002D7695" w:rsidRDefault="00E03EA1" w:rsidP="00854970">
      <w:pPr>
        <w:pStyle w:val="Heading4"/>
      </w:pPr>
      <w:r w:rsidRPr="002D7695">
        <w:t>International Classification of Diseases</w:t>
      </w:r>
    </w:p>
    <w:p w:rsidR="00D02A70" w:rsidRPr="002D7695" w:rsidRDefault="00E03EA1" w:rsidP="00033537">
      <w:pPr>
        <w:jc w:val="both"/>
        <w:rPr>
          <w:rFonts w:ascii="Century Gothic" w:hAnsi="Century Gothic"/>
          <w:sz w:val="18"/>
        </w:rPr>
      </w:pPr>
      <w:r w:rsidRPr="002D7695">
        <w:rPr>
          <w:rFonts w:ascii="Century Gothic" w:hAnsi="Century Gothic"/>
          <w:sz w:val="18"/>
        </w:rPr>
        <w:t>Since the inception of the Child</w:t>
      </w:r>
      <w:r w:rsidR="00A00807">
        <w:rPr>
          <w:rFonts w:ascii="Century Gothic" w:hAnsi="Century Gothic"/>
          <w:sz w:val="18"/>
        </w:rPr>
        <w:t>ren</w:t>
      </w:r>
      <w:r w:rsidRPr="002D7695">
        <w:rPr>
          <w:rFonts w:ascii="Century Gothic" w:hAnsi="Century Gothic"/>
          <w:sz w:val="18"/>
        </w:rPr>
        <w:t xml:space="preserve"> and Young People Death Register (the Register) reporting on main cause of death or leading cause of death has centred largely on indicative causes with reference made to the International Classification of Diseases (ICD). The </w:t>
      </w:r>
      <w:r w:rsidR="000D1675">
        <w:rPr>
          <w:rFonts w:ascii="Century Gothic" w:hAnsi="Century Gothic"/>
          <w:sz w:val="18"/>
        </w:rPr>
        <w:t>c</w:t>
      </w:r>
      <w:r w:rsidR="000D1675" w:rsidRPr="002D7695">
        <w:rPr>
          <w:rFonts w:ascii="Century Gothic" w:hAnsi="Century Gothic"/>
          <w:sz w:val="18"/>
        </w:rPr>
        <w:t xml:space="preserve">ommittee </w:t>
      </w:r>
      <w:r w:rsidRPr="002D7695">
        <w:rPr>
          <w:rFonts w:ascii="Century Gothic" w:hAnsi="Century Gothic"/>
          <w:sz w:val="18"/>
        </w:rPr>
        <w:t xml:space="preserve">has made the </w:t>
      </w:r>
      <w:r w:rsidR="00536B38">
        <w:rPr>
          <w:rFonts w:ascii="Century Gothic" w:hAnsi="Century Gothic"/>
          <w:sz w:val="18"/>
        </w:rPr>
        <w:t>determination to transition to</w:t>
      </w:r>
      <w:r w:rsidRPr="002D7695">
        <w:rPr>
          <w:rFonts w:ascii="Century Gothic" w:hAnsi="Century Gothic"/>
          <w:sz w:val="18"/>
        </w:rPr>
        <w:t xml:space="preserve"> reporting on the ICD framework</w:t>
      </w:r>
      <w:r w:rsidR="00A00B30" w:rsidRPr="002D7695">
        <w:rPr>
          <w:rFonts w:ascii="Century Gothic" w:hAnsi="Century Gothic"/>
          <w:sz w:val="18"/>
        </w:rPr>
        <w:t xml:space="preserve">, in line with World Health </w:t>
      </w:r>
      <w:r w:rsidR="0006351D" w:rsidRPr="002D7695">
        <w:rPr>
          <w:rFonts w:ascii="Century Gothic" w:hAnsi="Century Gothic"/>
          <w:sz w:val="18"/>
        </w:rPr>
        <w:t>Organi</w:t>
      </w:r>
      <w:r w:rsidR="0006351D">
        <w:rPr>
          <w:rFonts w:ascii="Century Gothic" w:hAnsi="Century Gothic"/>
          <w:sz w:val="18"/>
        </w:rPr>
        <w:t>z</w:t>
      </w:r>
      <w:r w:rsidR="0006351D" w:rsidRPr="002D7695">
        <w:rPr>
          <w:rFonts w:ascii="Century Gothic" w:hAnsi="Century Gothic"/>
          <w:sz w:val="18"/>
        </w:rPr>
        <w:t xml:space="preserve">ation </w:t>
      </w:r>
      <w:r w:rsidR="00A00B30" w:rsidRPr="002D7695">
        <w:rPr>
          <w:rFonts w:ascii="Century Gothic" w:hAnsi="Century Gothic"/>
          <w:sz w:val="18"/>
        </w:rPr>
        <w:t>standards</w:t>
      </w:r>
      <w:r w:rsidR="00220E5D">
        <w:rPr>
          <w:rFonts w:ascii="Century Gothic" w:hAnsi="Century Gothic"/>
          <w:sz w:val="18"/>
        </w:rPr>
        <w:t xml:space="preserve"> (WHO 2015). </w:t>
      </w:r>
      <w:r w:rsidR="00A00B30" w:rsidRPr="002D7695">
        <w:rPr>
          <w:rFonts w:ascii="Century Gothic" w:hAnsi="Century Gothic"/>
          <w:sz w:val="18"/>
        </w:rPr>
        <w:t xml:space="preserve">This </w:t>
      </w:r>
      <w:r w:rsidRPr="002D7695">
        <w:rPr>
          <w:rFonts w:ascii="Century Gothic" w:hAnsi="Century Gothic"/>
          <w:sz w:val="18"/>
        </w:rPr>
        <w:t xml:space="preserve">report will form a transition point between previous </w:t>
      </w:r>
      <w:r w:rsidR="00A00B30" w:rsidRPr="002D7695">
        <w:rPr>
          <w:rFonts w:ascii="Century Gothic" w:hAnsi="Century Gothic"/>
          <w:sz w:val="18"/>
        </w:rPr>
        <w:t>reports and subsequent reports</w:t>
      </w:r>
      <w:r w:rsidR="000D1675">
        <w:rPr>
          <w:rFonts w:ascii="Century Gothic" w:hAnsi="Century Gothic"/>
          <w:sz w:val="18"/>
        </w:rPr>
        <w:t>—</w:t>
      </w:r>
      <w:r w:rsidR="00A00B30" w:rsidRPr="002D7695">
        <w:rPr>
          <w:rFonts w:ascii="Century Gothic" w:hAnsi="Century Gothic"/>
          <w:sz w:val="18"/>
        </w:rPr>
        <w:t>t</w:t>
      </w:r>
      <w:r w:rsidRPr="002D7695">
        <w:rPr>
          <w:rFonts w:ascii="Century Gothic" w:hAnsi="Century Gothic"/>
          <w:sz w:val="18"/>
        </w:rPr>
        <w:t>his 2014</w:t>
      </w:r>
      <w:r w:rsidR="000D1675">
        <w:rPr>
          <w:rFonts w:ascii="Century Gothic" w:hAnsi="Century Gothic"/>
          <w:sz w:val="18"/>
        </w:rPr>
        <w:t>–</w:t>
      </w:r>
      <w:r w:rsidRPr="002D7695">
        <w:rPr>
          <w:rFonts w:ascii="Century Gothic" w:hAnsi="Century Gothic"/>
          <w:sz w:val="18"/>
        </w:rPr>
        <w:t xml:space="preserve">15 </w:t>
      </w:r>
      <w:r w:rsidR="000D1675">
        <w:rPr>
          <w:rFonts w:ascii="Century Gothic" w:hAnsi="Century Gothic"/>
          <w:sz w:val="18"/>
        </w:rPr>
        <w:t>a</w:t>
      </w:r>
      <w:r w:rsidR="000D1675" w:rsidRPr="002D7695">
        <w:rPr>
          <w:rFonts w:ascii="Century Gothic" w:hAnsi="Century Gothic"/>
          <w:sz w:val="18"/>
        </w:rPr>
        <w:t xml:space="preserve">nnual </w:t>
      </w:r>
      <w:r w:rsidR="000D1675">
        <w:rPr>
          <w:rFonts w:ascii="Century Gothic" w:hAnsi="Century Gothic"/>
          <w:sz w:val="18"/>
        </w:rPr>
        <w:t>r</w:t>
      </w:r>
      <w:r w:rsidR="000D1675" w:rsidRPr="002D7695">
        <w:rPr>
          <w:rFonts w:ascii="Century Gothic" w:hAnsi="Century Gothic"/>
          <w:sz w:val="18"/>
        </w:rPr>
        <w:t xml:space="preserve">eview </w:t>
      </w:r>
      <w:r w:rsidRPr="002D7695">
        <w:rPr>
          <w:rFonts w:ascii="Century Gothic" w:hAnsi="Century Gothic"/>
          <w:sz w:val="18"/>
        </w:rPr>
        <w:t>will report on both the indicative causes of death and the ICD</w:t>
      </w:r>
      <w:r w:rsidR="000D1675">
        <w:rPr>
          <w:rFonts w:ascii="Century Gothic" w:hAnsi="Century Gothic"/>
          <w:sz w:val="18"/>
        </w:rPr>
        <w:t>,</w:t>
      </w:r>
      <w:r w:rsidRPr="002D7695">
        <w:rPr>
          <w:rFonts w:ascii="Century Gothic" w:hAnsi="Century Gothic"/>
          <w:sz w:val="18"/>
        </w:rPr>
        <w:t xml:space="preserve"> noting that only </w:t>
      </w:r>
      <w:r w:rsidR="000D1675">
        <w:rPr>
          <w:rFonts w:ascii="Century Gothic" w:hAnsi="Century Gothic"/>
          <w:sz w:val="18"/>
        </w:rPr>
        <w:t xml:space="preserve">the </w:t>
      </w:r>
      <w:r w:rsidRPr="002D7695">
        <w:rPr>
          <w:rFonts w:ascii="Century Gothic" w:hAnsi="Century Gothic"/>
          <w:sz w:val="18"/>
        </w:rPr>
        <w:t xml:space="preserve">ICD will </w:t>
      </w:r>
      <w:r w:rsidR="0056197A" w:rsidRPr="002D7695">
        <w:rPr>
          <w:rFonts w:ascii="Century Gothic" w:hAnsi="Century Gothic"/>
          <w:sz w:val="18"/>
        </w:rPr>
        <w:t xml:space="preserve">likely </w:t>
      </w:r>
      <w:r w:rsidRPr="002D7695">
        <w:rPr>
          <w:rFonts w:ascii="Century Gothic" w:hAnsi="Century Gothic"/>
          <w:sz w:val="18"/>
        </w:rPr>
        <w:t>be reported in the future.</w:t>
      </w:r>
    </w:p>
    <w:p w:rsidR="000C6D42" w:rsidRPr="002D7695" w:rsidRDefault="000C6D42" w:rsidP="00854970">
      <w:pPr>
        <w:pStyle w:val="Heading4"/>
      </w:pPr>
      <w:r w:rsidRPr="002D7695">
        <w:t>Reporting fewer than five cases</w:t>
      </w:r>
    </w:p>
    <w:p w:rsidR="000C6D42" w:rsidRDefault="000C6D42" w:rsidP="00033537">
      <w:pPr>
        <w:jc w:val="both"/>
        <w:rPr>
          <w:rFonts w:ascii="Century Gothic" w:hAnsi="Century Gothic"/>
          <w:sz w:val="18"/>
        </w:rPr>
      </w:pPr>
      <w:r w:rsidRPr="002D7695">
        <w:rPr>
          <w:rFonts w:ascii="Century Gothic" w:hAnsi="Century Gothic"/>
          <w:sz w:val="18"/>
        </w:rPr>
        <w:t>Given the small nu</w:t>
      </w:r>
      <w:r w:rsidR="00456E7C">
        <w:rPr>
          <w:rFonts w:ascii="Century Gothic" w:hAnsi="Century Gothic"/>
          <w:sz w:val="18"/>
        </w:rPr>
        <w:t>mber of incidents in the ACT of deaths of a child or young person</w:t>
      </w:r>
      <w:r w:rsidRPr="002D7695">
        <w:rPr>
          <w:rFonts w:ascii="Century Gothic" w:hAnsi="Century Gothic"/>
          <w:sz w:val="18"/>
        </w:rPr>
        <w:t xml:space="preserve"> and the broad range of causes of those deaths, often there will be only one or two individuals </w:t>
      </w:r>
      <w:r w:rsidR="000D1675">
        <w:rPr>
          <w:rFonts w:ascii="Century Gothic" w:hAnsi="Century Gothic"/>
          <w:sz w:val="18"/>
        </w:rPr>
        <w:t>who</w:t>
      </w:r>
      <w:r w:rsidR="000D1675" w:rsidRPr="002D7695">
        <w:rPr>
          <w:rFonts w:ascii="Century Gothic" w:hAnsi="Century Gothic"/>
          <w:sz w:val="18"/>
        </w:rPr>
        <w:t xml:space="preserve"> </w:t>
      </w:r>
      <w:r w:rsidRPr="002D7695">
        <w:rPr>
          <w:rFonts w:ascii="Century Gothic" w:hAnsi="Century Gothic"/>
          <w:sz w:val="18"/>
        </w:rPr>
        <w:t xml:space="preserve">have died as a result of </w:t>
      </w:r>
      <w:r w:rsidR="00456E7C">
        <w:rPr>
          <w:rFonts w:ascii="Century Gothic" w:hAnsi="Century Gothic"/>
          <w:sz w:val="18"/>
        </w:rPr>
        <w:t>a particular</w:t>
      </w:r>
      <w:r w:rsidRPr="002D7695">
        <w:rPr>
          <w:rFonts w:ascii="Century Gothic" w:hAnsi="Century Gothic"/>
          <w:sz w:val="18"/>
        </w:rPr>
        <w:t xml:space="preserve"> </w:t>
      </w:r>
      <w:proofErr w:type="gramStart"/>
      <w:r w:rsidRPr="002D7695">
        <w:rPr>
          <w:rFonts w:ascii="Century Gothic" w:hAnsi="Century Gothic"/>
          <w:sz w:val="18"/>
        </w:rPr>
        <w:t>cause</w:t>
      </w:r>
      <w:proofErr w:type="gramEnd"/>
      <w:r w:rsidRPr="002D7695">
        <w:rPr>
          <w:rFonts w:ascii="Century Gothic" w:hAnsi="Century Gothic"/>
          <w:sz w:val="18"/>
        </w:rPr>
        <w:t xml:space="preserve">. The ACT is a small community and individuals </w:t>
      </w:r>
      <w:r w:rsidR="00554AA9">
        <w:rPr>
          <w:rFonts w:ascii="Century Gothic" w:hAnsi="Century Gothic"/>
          <w:sz w:val="18"/>
        </w:rPr>
        <w:t>may</w:t>
      </w:r>
      <w:r w:rsidR="00554AA9" w:rsidRPr="002D7695">
        <w:rPr>
          <w:rFonts w:ascii="Century Gothic" w:hAnsi="Century Gothic"/>
          <w:sz w:val="18"/>
        </w:rPr>
        <w:t xml:space="preserve"> </w:t>
      </w:r>
      <w:r w:rsidRPr="002D7695">
        <w:rPr>
          <w:rFonts w:ascii="Century Gothic" w:hAnsi="Century Gothic"/>
          <w:sz w:val="18"/>
        </w:rPr>
        <w:t xml:space="preserve">be identified through </w:t>
      </w:r>
      <w:r w:rsidR="00554AA9">
        <w:rPr>
          <w:rFonts w:ascii="Century Gothic" w:hAnsi="Century Gothic"/>
          <w:sz w:val="18"/>
        </w:rPr>
        <w:t xml:space="preserve">the </w:t>
      </w:r>
      <w:r w:rsidRPr="002D7695">
        <w:rPr>
          <w:rFonts w:ascii="Century Gothic" w:hAnsi="Century Gothic"/>
          <w:sz w:val="18"/>
        </w:rPr>
        <w:t xml:space="preserve">reporting of numbers and causes of death. Therefore, where the number is fewer than five incidents </w:t>
      </w:r>
      <w:r w:rsidR="000D1675">
        <w:rPr>
          <w:rFonts w:ascii="Century Gothic" w:hAnsi="Century Gothic"/>
          <w:sz w:val="18"/>
        </w:rPr>
        <w:t>the</w:t>
      </w:r>
      <w:r w:rsidR="000D1675" w:rsidRPr="002D7695">
        <w:rPr>
          <w:rFonts w:ascii="Century Gothic" w:hAnsi="Century Gothic"/>
          <w:sz w:val="18"/>
        </w:rPr>
        <w:t xml:space="preserve"> </w:t>
      </w:r>
      <w:r w:rsidRPr="002D7695">
        <w:rPr>
          <w:rFonts w:ascii="Century Gothic" w:hAnsi="Century Gothic"/>
          <w:sz w:val="18"/>
        </w:rPr>
        <w:t xml:space="preserve">symbol </w:t>
      </w:r>
      <w:r w:rsidRPr="002D7695">
        <w:rPr>
          <w:rFonts w:ascii="Century Gothic" w:hAnsi="Century Gothic"/>
          <w:sz w:val="18"/>
        </w:rPr>
        <w:sym w:font="Wingdings" w:char="F09F"/>
      </w:r>
      <w:r w:rsidRPr="002D7695">
        <w:rPr>
          <w:rFonts w:ascii="Century Gothic" w:hAnsi="Century Gothic"/>
          <w:sz w:val="18"/>
        </w:rPr>
        <w:t xml:space="preserve"> will be used to </w:t>
      </w:r>
      <w:r w:rsidR="00536B38">
        <w:rPr>
          <w:rFonts w:ascii="Century Gothic" w:hAnsi="Century Gothic"/>
          <w:sz w:val="18"/>
        </w:rPr>
        <w:t>indicate</w:t>
      </w:r>
      <w:r w:rsidRPr="002D7695">
        <w:rPr>
          <w:rFonts w:ascii="Century Gothic" w:hAnsi="Century Gothic"/>
          <w:sz w:val="18"/>
        </w:rPr>
        <w:t xml:space="preserve"> that deaths have occurred but not how many. </w:t>
      </w:r>
      <w:r w:rsidR="007B520B">
        <w:rPr>
          <w:rFonts w:ascii="Century Gothic" w:hAnsi="Century Gothic"/>
          <w:sz w:val="18"/>
        </w:rPr>
        <w:t>In some instances, further data have been suppressed to prevent calculation of figures and subsequent identification of individuals. The</w:t>
      </w:r>
      <w:r w:rsidRPr="002D7695">
        <w:rPr>
          <w:rFonts w:ascii="Century Gothic" w:hAnsi="Century Gothic"/>
          <w:sz w:val="18"/>
        </w:rPr>
        <w:t xml:space="preserve">se numbers will remain included in total figures and aggregated counts over five. </w:t>
      </w:r>
    </w:p>
    <w:p w:rsidR="00B630B8" w:rsidRPr="00101C23" w:rsidRDefault="00B630B8" w:rsidP="00854970">
      <w:pPr>
        <w:pStyle w:val="Heading4"/>
      </w:pPr>
      <w:r w:rsidRPr="00101C23">
        <w:t>Data sources</w:t>
      </w:r>
    </w:p>
    <w:p w:rsidR="00101C23" w:rsidRPr="002D7695" w:rsidRDefault="00E4178B" w:rsidP="00033537">
      <w:pPr>
        <w:jc w:val="both"/>
        <w:rPr>
          <w:rFonts w:ascii="Century Gothic" w:hAnsi="Century Gothic"/>
          <w:sz w:val="18"/>
        </w:rPr>
      </w:pPr>
      <w:r>
        <w:rPr>
          <w:rFonts w:ascii="Century Gothic" w:hAnsi="Century Gothic"/>
          <w:sz w:val="18"/>
        </w:rPr>
        <w:t xml:space="preserve">Unless otherwise stated all figures reported in this document are sourced from the ACT Children and Young People Deaths Register. The information in this register is compiled from information sourced from </w:t>
      </w:r>
      <w:r w:rsidRPr="00E4178B">
        <w:rPr>
          <w:rFonts w:ascii="Century Gothic" w:hAnsi="Century Gothic"/>
          <w:sz w:val="18"/>
        </w:rPr>
        <w:t>ACT Births, Deaths and Marriages (BDM), N</w:t>
      </w:r>
      <w:r w:rsidR="000D1675">
        <w:rPr>
          <w:rFonts w:ascii="Century Gothic" w:hAnsi="Century Gothic"/>
          <w:sz w:val="18"/>
        </w:rPr>
        <w:t xml:space="preserve">ew </w:t>
      </w:r>
      <w:r w:rsidRPr="00E4178B">
        <w:rPr>
          <w:rFonts w:ascii="Century Gothic" w:hAnsi="Century Gothic"/>
          <w:sz w:val="18"/>
        </w:rPr>
        <w:t>S</w:t>
      </w:r>
      <w:r w:rsidR="000D1675">
        <w:rPr>
          <w:rFonts w:ascii="Century Gothic" w:hAnsi="Century Gothic"/>
          <w:sz w:val="18"/>
        </w:rPr>
        <w:t xml:space="preserve">outh </w:t>
      </w:r>
      <w:r w:rsidRPr="00E4178B">
        <w:rPr>
          <w:rFonts w:ascii="Century Gothic" w:hAnsi="Century Gothic"/>
          <w:sz w:val="18"/>
        </w:rPr>
        <w:t>W</w:t>
      </w:r>
      <w:r w:rsidR="000D1675">
        <w:rPr>
          <w:rFonts w:ascii="Century Gothic" w:hAnsi="Century Gothic"/>
          <w:sz w:val="18"/>
        </w:rPr>
        <w:t>ales</w:t>
      </w:r>
      <w:r w:rsidRPr="00E4178B">
        <w:rPr>
          <w:rFonts w:ascii="Century Gothic" w:hAnsi="Century Gothic"/>
          <w:sz w:val="18"/>
        </w:rPr>
        <w:t xml:space="preserve"> BDM, Northern Territory Office of the Children’s Commissioner, Queensland Child Death Review Team, South Australia Child Death and Serious Injury Review Committee, Tasmanian Council of Obstetric and Paediatric Mortality and Morbidity, Victorian Consultative Council on Obstetric and Paediatric Mortality and Morbidity</w:t>
      </w:r>
      <w:r w:rsidR="000D1675">
        <w:rPr>
          <w:rFonts w:ascii="Century Gothic" w:hAnsi="Century Gothic"/>
          <w:sz w:val="18"/>
        </w:rPr>
        <w:t>,</w:t>
      </w:r>
      <w:r w:rsidRPr="00E4178B">
        <w:rPr>
          <w:rFonts w:ascii="Century Gothic" w:hAnsi="Century Gothic"/>
          <w:sz w:val="18"/>
        </w:rPr>
        <w:t xml:space="preserve"> W</w:t>
      </w:r>
      <w:r w:rsidR="000D1675">
        <w:rPr>
          <w:rFonts w:ascii="Century Gothic" w:hAnsi="Century Gothic"/>
          <w:sz w:val="18"/>
        </w:rPr>
        <w:t xml:space="preserve">estern </w:t>
      </w:r>
      <w:r w:rsidRPr="00E4178B">
        <w:rPr>
          <w:rFonts w:ascii="Century Gothic" w:hAnsi="Century Gothic"/>
          <w:sz w:val="18"/>
        </w:rPr>
        <w:t>A</w:t>
      </w:r>
      <w:r w:rsidR="000D1675">
        <w:rPr>
          <w:rFonts w:ascii="Century Gothic" w:hAnsi="Century Gothic"/>
          <w:sz w:val="18"/>
        </w:rPr>
        <w:t>ustralia</w:t>
      </w:r>
      <w:r w:rsidRPr="00E4178B">
        <w:rPr>
          <w:rFonts w:ascii="Century Gothic" w:hAnsi="Century Gothic"/>
          <w:sz w:val="18"/>
        </w:rPr>
        <w:t xml:space="preserve"> BDM</w:t>
      </w:r>
      <w:r w:rsidR="00196E15">
        <w:rPr>
          <w:rFonts w:ascii="Century Gothic" w:hAnsi="Century Gothic"/>
          <w:sz w:val="18"/>
        </w:rPr>
        <w:t>, and the National Coronial Information System</w:t>
      </w:r>
      <w:r w:rsidRPr="00E4178B">
        <w:rPr>
          <w:rFonts w:ascii="Century Gothic" w:hAnsi="Century Gothic"/>
          <w:sz w:val="18"/>
        </w:rPr>
        <w:t>.</w:t>
      </w:r>
    </w:p>
    <w:p w:rsidR="000C6D42" w:rsidRDefault="000C6D42">
      <w:pPr>
        <w:rPr>
          <w:rFonts w:ascii="Century Gothic" w:hAnsi="Century Gothic"/>
          <w:sz w:val="20"/>
        </w:rPr>
        <w:sectPr w:rsidR="000C6D42" w:rsidSect="00A23EC4">
          <w:headerReference w:type="even" r:id="rId28"/>
          <w:headerReference w:type="default" r:id="rId29"/>
          <w:headerReference w:type="first" r:id="rId30"/>
          <w:footerReference w:type="first" r:id="rId31"/>
          <w:pgSz w:w="11906" w:h="16838"/>
          <w:pgMar w:top="1418" w:right="1134" w:bottom="1134" w:left="1134" w:header="709" w:footer="510" w:gutter="0"/>
          <w:pgNumType w:start="1"/>
          <w:cols w:space="708"/>
          <w:titlePg/>
          <w:docGrid w:linePitch="360"/>
        </w:sectPr>
      </w:pPr>
    </w:p>
    <w:p w:rsidR="00D02A70" w:rsidRDefault="00BB7607" w:rsidP="00854970">
      <w:pPr>
        <w:pStyle w:val="Heading1"/>
      </w:pPr>
      <w:r>
        <w:rPr>
          <w:noProof/>
          <w:lang w:eastAsia="en-AU"/>
        </w:rPr>
        <w:lastRenderedPageBreak/>
        <w:drawing>
          <wp:anchor distT="0" distB="0" distL="114300" distR="114300" simplePos="0" relativeHeight="251654656" behindDoc="1" locked="0" layoutInCell="1" allowOverlap="1">
            <wp:simplePos x="0" y="0"/>
            <wp:positionH relativeFrom="column">
              <wp:posOffset>277155</wp:posOffset>
            </wp:positionH>
            <wp:positionV relativeFrom="paragraph">
              <wp:posOffset>1268611</wp:posOffset>
            </wp:positionV>
            <wp:extent cx="5626839" cy="3976577"/>
            <wp:effectExtent l="19050" t="0" r="0" b="0"/>
            <wp:wrapNone/>
            <wp:docPr id="12" name="Picture 1" descr="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Annual Reports\Annual Report 2014-15\Design and Printing\CDRC_rounded_square_keymessages.jpg"/>
                    <pic:cNvPicPr>
                      <a:picLocks noChangeAspect="1" noChangeArrowheads="1"/>
                    </pic:cNvPicPr>
                  </pic:nvPicPr>
                  <pic:blipFill>
                    <a:blip r:embed="rId32"/>
                    <a:srcRect/>
                    <a:stretch>
                      <a:fillRect/>
                    </a:stretch>
                  </pic:blipFill>
                  <pic:spPr bwMode="auto">
                    <a:xfrm>
                      <a:off x="0" y="0"/>
                      <a:ext cx="5626839" cy="3976577"/>
                    </a:xfrm>
                    <a:prstGeom prst="rect">
                      <a:avLst/>
                    </a:prstGeom>
                    <a:noFill/>
                    <a:ln w="9525">
                      <a:noFill/>
                      <a:miter lim="800000"/>
                      <a:headEnd/>
                      <a:tailEnd/>
                    </a:ln>
                  </pic:spPr>
                </pic:pic>
              </a:graphicData>
            </a:graphic>
          </wp:anchor>
        </w:drawing>
      </w:r>
      <w:r w:rsidR="00D02A70" w:rsidRPr="00F33815">
        <w:t>C</w:t>
      </w:r>
      <w:r w:rsidR="00D02A70">
        <w:t>hapter 2</w:t>
      </w:r>
      <w:r w:rsidR="00D02A70">
        <w:tab/>
      </w:r>
      <w:r w:rsidR="00A25021" w:rsidRPr="00A25021">
        <w:t>All deaths of children and young people residing in or visiting the Australian Capital Territory</w:t>
      </w:r>
    </w:p>
    <w:p w:rsidR="00A25021" w:rsidRPr="00A25021" w:rsidRDefault="00A25021" w:rsidP="00CD14E1">
      <w:pPr>
        <w:spacing w:before="200"/>
        <w:ind w:left="851" w:right="957"/>
        <w:jc w:val="both"/>
        <w:rPr>
          <w:rFonts w:ascii="Century Gothic" w:hAnsi="Century Gothic"/>
          <w:sz w:val="24"/>
        </w:rPr>
      </w:pPr>
      <w:r w:rsidRPr="004D3A5B">
        <w:rPr>
          <w:rFonts w:ascii="Century Gothic" w:hAnsi="Century Gothic"/>
          <w:color w:val="548DD4" w:themeColor="text2" w:themeTint="99"/>
          <w:sz w:val="24"/>
        </w:rPr>
        <w:t>Key messages:</w:t>
      </w:r>
    </w:p>
    <w:p w:rsidR="0090345C" w:rsidRPr="00515AD3" w:rsidRDefault="0090345C" w:rsidP="00CD14E1">
      <w:pPr>
        <w:pStyle w:val="ListParagraph"/>
        <w:numPr>
          <w:ilvl w:val="0"/>
          <w:numId w:val="4"/>
        </w:numPr>
        <w:ind w:left="1276" w:right="957" w:hanging="283"/>
        <w:jc w:val="both"/>
        <w:rPr>
          <w:rFonts w:ascii="Century Gothic" w:hAnsi="Century Gothic"/>
          <w:color w:val="FF0000"/>
          <w:sz w:val="18"/>
          <w:szCs w:val="24"/>
        </w:rPr>
      </w:pPr>
      <w:r>
        <w:rPr>
          <w:rFonts w:ascii="Century Gothic" w:hAnsi="Century Gothic"/>
          <w:sz w:val="18"/>
        </w:rPr>
        <w:t>O</w:t>
      </w:r>
      <w:r w:rsidRPr="002D7695">
        <w:rPr>
          <w:rFonts w:ascii="Century Gothic" w:hAnsi="Century Gothic"/>
          <w:sz w:val="18"/>
        </w:rPr>
        <w:t>verall</w:t>
      </w:r>
      <w:r>
        <w:rPr>
          <w:rFonts w:ascii="Century Gothic" w:hAnsi="Century Gothic"/>
          <w:sz w:val="18"/>
        </w:rPr>
        <w:t>, the ACT has experienced a</w:t>
      </w:r>
      <w:r w:rsidRPr="002D7695">
        <w:rPr>
          <w:rFonts w:ascii="Century Gothic" w:hAnsi="Century Gothic"/>
          <w:sz w:val="18"/>
        </w:rPr>
        <w:t xml:space="preserve"> decline in the number of </w:t>
      </w:r>
      <w:r>
        <w:rPr>
          <w:rFonts w:ascii="Century Gothic" w:hAnsi="Century Gothic"/>
          <w:sz w:val="18"/>
        </w:rPr>
        <w:t>annual</w:t>
      </w:r>
      <w:r w:rsidRPr="002D7695">
        <w:rPr>
          <w:rFonts w:ascii="Century Gothic" w:hAnsi="Century Gothic"/>
          <w:sz w:val="18"/>
        </w:rPr>
        <w:t xml:space="preserve"> deaths of children and young people</w:t>
      </w:r>
      <w:r>
        <w:rPr>
          <w:rFonts w:ascii="Century Gothic" w:hAnsi="Century Gothic"/>
          <w:sz w:val="18"/>
        </w:rPr>
        <w:t>.</w:t>
      </w:r>
    </w:p>
    <w:p w:rsidR="00515AD3" w:rsidRPr="00DD6C95" w:rsidRDefault="00515AD3" w:rsidP="00515AD3">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 xml:space="preserve">Between </w:t>
      </w:r>
      <w:r w:rsidR="00175CEA">
        <w:rPr>
          <w:rFonts w:ascii="Century Gothic" w:hAnsi="Century Gothic"/>
          <w:sz w:val="18"/>
          <w:szCs w:val="24"/>
        </w:rPr>
        <w:t xml:space="preserve">July </w:t>
      </w:r>
      <w:r>
        <w:rPr>
          <w:rFonts w:ascii="Century Gothic" w:hAnsi="Century Gothic"/>
          <w:sz w:val="18"/>
          <w:szCs w:val="24"/>
        </w:rPr>
        <w:t>2004</w:t>
      </w:r>
      <w:r w:rsidR="00175CEA">
        <w:rPr>
          <w:rFonts w:ascii="Century Gothic" w:hAnsi="Century Gothic"/>
          <w:sz w:val="18"/>
          <w:szCs w:val="24"/>
        </w:rPr>
        <w:t xml:space="preserve"> and June 20</w:t>
      </w:r>
      <w:r w:rsidRPr="00DD6C95">
        <w:rPr>
          <w:rFonts w:ascii="Century Gothic" w:hAnsi="Century Gothic"/>
          <w:sz w:val="18"/>
          <w:szCs w:val="24"/>
        </w:rPr>
        <w:t xml:space="preserve">15, </w:t>
      </w:r>
      <w:r>
        <w:rPr>
          <w:rFonts w:ascii="Century Gothic" w:hAnsi="Century Gothic"/>
          <w:sz w:val="18"/>
          <w:szCs w:val="24"/>
        </w:rPr>
        <w:t>383</w:t>
      </w:r>
      <w:r w:rsidRPr="00DD6C95">
        <w:rPr>
          <w:rFonts w:ascii="Century Gothic" w:hAnsi="Century Gothic"/>
          <w:sz w:val="18"/>
          <w:szCs w:val="24"/>
        </w:rPr>
        <w:t xml:space="preserve"> children and young people under the age of 18 years died in the ACT: </w:t>
      </w:r>
    </w:p>
    <w:p w:rsidR="00515AD3" w:rsidRPr="00DD6C95" w:rsidRDefault="00515AD3" w:rsidP="00515AD3">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271</w:t>
      </w:r>
      <w:r w:rsidRPr="00DD6C95">
        <w:rPr>
          <w:rFonts w:ascii="Century Gothic" w:hAnsi="Century Gothic"/>
          <w:sz w:val="18"/>
          <w:szCs w:val="24"/>
        </w:rPr>
        <w:t xml:space="preserve"> were ACT resident</w:t>
      </w:r>
      <w:r>
        <w:rPr>
          <w:rFonts w:ascii="Century Gothic" w:hAnsi="Century Gothic"/>
          <w:sz w:val="18"/>
          <w:szCs w:val="24"/>
        </w:rPr>
        <w:t>s</w:t>
      </w:r>
    </w:p>
    <w:p w:rsidR="00515AD3" w:rsidRDefault="00515AD3" w:rsidP="00515AD3">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97</w:t>
      </w:r>
      <w:r w:rsidRPr="00DD6C95">
        <w:rPr>
          <w:rFonts w:ascii="Century Gothic" w:hAnsi="Century Gothic"/>
          <w:sz w:val="18"/>
          <w:szCs w:val="24"/>
        </w:rPr>
        <w:t xml:space="preserve"> normally resided interstate or elsewhere</w:t>
      </w:r>
    </w:p>
    <w:p w:rsidR="00515AD3" w:rsidRPr="00DD6C95" w:rsidRDefault="00515AD3" w:rsidP="00515AD3">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51</w:t>
      </w:r>
      <w:r w:rsidRPr="00DD6C95">
        <w:rPr>
          <w:rFonts w:ascii="Century Gothic" w:hAnsi="Century Gothic"/>
          <w:sz w:val="18"/>
          <w:szCs w:val="24"/>
        </w:rPr>
        <w:t xml:space="preserve"> were ACT residents who died interstate or elsewhere</w:t>
      </w:r>
    </w:p>
    <w:p w:rsidR="00515AD3" w:rsidRPr="00DD6C95" w:rsidRDefault="00515AD3" w:rsidP="00515AD3">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15 have no residential details</w:t>
      </w:r>
    </w:p>
    <w:p w:rsidR="00515AD3" w:rsidRPr="00515AD3" w:rsidRDefault="00F23394" w:rsidP="00515AD3">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7</w:t>
      </w:r>
      <w:r w:rsidR="00515AD3" w:rsidRPr="00DD6C95">
        <w:rPr>
          <w:rFonts w:ascii="Century Gothic" w:hAnsi="Century Gothic"/>
          <w:sz w:val="18"/>
          <w:szCs w:val="24"/>
        </w:rPr>
        <w:t xml:space="preserve"> are </w:t>
      </w:r>
      <w:r w:rsidR="00515AD3">
        <w:rPr>
          <w:rFonts w:ascii="Century Gothic" w:hAnsi="Century Gothic"/>
          <w:sz w:val="18"/>
          <w:szCs w:val="24"/>
        </w:rPr>
        <w:t>currently before the Coroner</w:t>
      </w:r>
      <w:r w:rsidR="00515AD3" w:rsidRPr="00DD6C95">
        <w:rPr>
          <w:rFonts w:ascii="Century Gothic" w:hAnsi="Century Gothic"/>
          <w:sz w:val="18"/>
          <w:szCs w:val="24"/>
        </w:rPr>
        <w:t>.</w:t>
      </w:r>
    </w:p>
    <w:p w:rsidR="00A25021" w:rsidRPr="0090345C" w:rsidRDefault="0090345C" w:rsidP="00CD14E1">
      <w:pPr>
        <w:pStyle w:val="ListParagraph"/>
        <w:numPr>
          <w:ilvl w:val="0"/>
          <w:numId w:val="4"/>
        </w:numPr>
        <w:ind w:left="1276" w:right="957" w:hanging="283"/>
        <w:jc w:val="both"/>
        <w:rPr>
          <w:rFonts w:ascii="Century Gothic" w:hAnsi="Century Gothic"/>
          <w:sz w:val="18"/>
          <w:szCs w:val="24"/>
        </w:rPr>
      </w:pPr>
      <w:r w:rsidRPr="0090345C">
        <w:rPr>
          <w:rFonts w:ascii="Century Gothic" w:hAnsi="Century Gothic"/>
          <w:sz w:val="18"/>
          <w:szCs w:val="24"/>
        </w:rPr>
        <w:t>In 2014</w:t>
      </w:r>
      <w:r w:rsidR="000D1675">
        <w:rPr>
          <w:rFonts w:ascii="Century Gothic" w:hAnsi="Century Gothic"/>
          <w:sz w:val="18"/>
          <w:szCs w:val="24"/>
        </w:rPr>
        <w:t>–</w:t>
      </w:r>
      <w:r w:rsidRPr="0090345C">
        <w:rPr>
          <w:rFonts w:ascii="Century Gothic" w:hAnsi="Century Gothic"/>
          <w:sz w:val="18"/>
          <w:szCs w:val="24"/>
        </w:rPr>
        <w:t>15, 29</w:t>
      </w:r>
      <w:r w:rsidR="00A25021" w:rsidRPr="0090345C">
        <w:rPr>
          <w:rFonts w:ascii="Century Gothic" w:hAnsi="Century Gothic"/>
          <w:sz w:val="18"/>
          <w:szCs w:val="24"/>
        </w:rPr>
        <w:t xml:space="preserve"> children an</w:t>
      </w:r>
      <w:r w:rsidRPr="0090345C">
        <w:rPr>
          <w:rFonts w:ascii="Century Gothic" w:hAnsi="Century Gothic"/>
          <w:sz w:val="18"/>
          <w:szCs w:val="24"/>
        </w:rPr>
        <w:t>d young people died in the ACT</w:t>
      </w:r>
      <w:r w:rsidR="000D1675">
        <w:rPr>
          <w:rFonts w:ascii="Century Gothic" w:hAnsi="Century Gothic"/>
          <w:sz w:val="18"/>
          <w:szCs w:val="24"/>
        </w:rPr>
        <w:t>;</w:t>
      </w:r>
      <w:r w:rsidR="000D1675" w:rsidRPr="0090345C">
        <w:rPr>
          <w:rFonts w:ascii="Century Gothic" w:hAnsi="Century Gothic"/>
          <w:sz w:val="18"/>
          <w:szCs w:val="24"/>
        </w:rPr>
        <w:t xml:space="preserve"> </w:t>
      </w:r>
      <w:r w:rsidRPr="0090345C">
        <w:rPr>
          <w:rFonts w:ascii="Century Gothic" w:hAnsi="Century Gothic"/>
          <w:sz w:val="18"/>
          <w:szCs w:val="24"/>
        </w:rPr>
        <w:t>this is the lowest number of deaths in recent years.</w:t>
      </w:r>
    </w:p>
    <w:p w:rsidR="0090345C" w:rsidRDefault="0090345C" w:rsidP="00CD14E1">
      <w:pPr>
        <w:pStyle w:val="ListParagraph"/>
        <w:numPr>
          <w:ilvl w:val="0"/>
          <w:numId w:val="4"/>
        </w:numPr>
        <w:ind w:left="1276" w:right="957" w:hanging="283"/>
        <w:jc w:val="both"/>
        <w:rPr>
          <w:rFonts w:ascii="Century Gothic" w:hAnsi="Century Gothic"/>
          <w:sz w:val="18"/>
          <w:szCs w:val="24"/>
        </w:rPr>
      </w:pPr>
      <w:r w:rsidRPr="0090345C">
        <w:rPr>
          <w:rFonts w:ascii="Century Gothic" w:hAnsi="Century Gothic"/>
          <w:sz w:val="18"/>
          <w:szCs w:val="24"/>
        </w:rPr>
        <w:t>The average number of deaths is 34.81 deaths per year, with 8.81 deaths of children and young people who normally reside elsewhere.</w:t>
      </w:r>
    </w:p>
    <w:p w:rsidR="00673137" w:rsidRPr="0090345C" w:rsidRDefault="00673137"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 xml:space="preserve">Deaths of interstate children and young people comprise </w:t>
      </w:r>
      <w:r w:rsidR="007607E4">
        <w:rPr>
          <w:rFonts w:ascii="Century Gothic" w:hAnsi="Century Gothic"/>
          <w:sz w:val="18"/>
          <w:szCs w:val="24"/>
        </w:rPr>
        <w:t>one-</w:t>
      </w:r>
      <w:r>
        <w:rPr>
          <w:rFonts w:ascii="Century Gothic" w:hAnsi="Century Gothic"/>
          <w:sz w:val="18"/>
          <w:szCs w:val="24"/>
        </w:rPr>
        <w:t>quarter of all deaths.</w:t>
      </w:r>
    </w:p>
    <w:p w:rsidR="0090345C" w:rsidRDefault="0090345C" w:rsidP="00CD14E1">
      <w:pPr>
        <w:pStyle w:val="ListParagraph"/>
        <w:numPr>
          <w:ilvl w:val="0"/>
          <w:numId w:val="4"/>
        </w:numPr>
        <w:ind w:left="1276" w:right="957" w:hanging="283"/>
        <w:jc w:val="both"/>
        <w:rPr>
          <w:rFonts w:ascii="Century Gothic" w:hAnsi="Century Gothic"/>
          <w:sz w:val="18"/>
          <w:szCs w:val="24"/>
        </w:rPr>
      </w:pPr>
      <w:r w:rsidRPr="0090345C">
        <w:rPr>
          <w:rFonts w:ascii="Century Gothic" w:hAnsi="Century Gothic"/>
          <w:sz w:val="18"/>
          <w:szCs w:val="24"/>
        </w:rPr>
        <w:t>Overall, there are more deaths of males than females.</w:t>
      </w:r>
    </w:p>
    <w:p w:rsidR="0090345C" w:rsidRDefault="0090345C"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Fewer deaths occur during the primary school years</w:t>
      </w:r>
      <w:r w:rsidR="0035600D">
        <w:rPr>
          <w:rFonts w:ascii="Century Gothic" w:hAnsi="Century Gothic"/>
          <w:sz w:val="18"/>
          <w:szCs w:val="24"/>
        </w:rPr>
        <w:t xml:space="preserve"> </w:t>
      </w:r>
      <w:r>
        <w:rPr>
          <w:rFonts w:ascii="Century Gothic" w:hAnsi="Century Gothic"/>
          <w:sz w:val="18"/>
          <w:szCs w:val="24"/>
        </w:rPr>
        <w:t>(ages 4</w:t>
      </w:r>
      <w:r w:rsidR="000D1675">
        <w:rPr>
          <w:rFonts w:ascii="Century Gothic" w:hAnsi="Century Gothic"/>
          <w:sz w:val="18"/>
          <w:szCs w:val="24"/>
        </w:rPr>
        <w:t>–</w:t>
      </w:r>
      <w:r>
        <w:rPr>
          <w:rFonts w:ascii="Century Gothic" w:hAnsi="Century Gothic"/>
          <w:sz w:val="18"/>
          <w:szCs w:val="24"/>
        </w:rPr>
        <w:t xml:space="preserve">14) than in other </w:t>
      </w:r>
      <w:r w:rsidR="00AA6856">
        <w:rPr>
          <w:rFonts w:ascii="Century Gothic" w:hAnsi="Century Gothic"/>
          <w:sz w:val="18"/>
          <w:szCs w:val="24"/>
        </w:rPr>
        <w:t xml:space="preserve">age </w:t>
      </w:r>
      <w:r>
        <w:rPr>
          <w:rFonts w:ascii="Century Gothic" w:hAnsi="Century Gothic"/>
          <w:sz w:val="18"/>
          <w:szCs w:val="24"/>
        </w:rPr>
        <w:t>years</w:t>
      </w:r>
      <w:r w:rsidR="00AA6856">
        <w:rPr>
          <w:rFonts w:ascii="Century Gothic" w:hAnsi="Century Gothic"/>
          <w:sz w:val="18"/>
          <w:szCs w:val="24"/>
        </w:rPr>
        <w:t>.</w:t>
      </w:r>
    </w:p>
    <w:p w:rsidR="00AA6856" w:rsidRPr="0090345C" w:rsidRDefault="00AA6856"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 xml:space="preserve">Aboriginal and Torres Strait Islander children are over-represented among </w:t>
      </w:r>
      <w:r w:rsidR="000D1675">
        <w:rPr>
          <w:rFonts w:ascii="Century Gothic" w:hAnsi="Century Gothic"/>
          <w:sz w:val="18"/>
          <w:szCs w:val="24"/>
        </w:rPr>
        <w:t xml:space="preserve">deaths of </w:t>
      </w:r>
      <w:r>
        <w:rPr>
          <w:rFonts w:ascii="Century Gothic" w:hAnsi="Century Gothic"/>
          <w:sz w:val="18"/>
          <w:szCs w:val="24"/>
        </w:rPr>
        <w:t>children and young people.</w:t>
      </w:r>
    </w:p>
    <w:p w:rsidR="00AA6856" w:rsidRDefault="00AA6856" w:rsidP="00CD14E1">
      <w:pPr>
        <w:pStyle w:val="ListParagraph"/>
        <w:numPr>
          <w:ilvl w:val="0"/>
          <w:numId w:val="4"/>
        </w:numPr>
        <w:ind w:left="1276" w:right="957" w:hanging="283"/>
        <w:jc w:val="both"/>
        <w:rPr>
          <w:rFonts w:ascii="Century Gothic" w:hAnsi="Century Gothic"/>
          <w:sz w:val="18"/>
          <w:szCs w:val="24"/>
        </w:rPr>
      </w:pPr>
      <w:r w:rsidRPr="00AA6856">
        <w:rPr>
          <w:rFonts w:ascii="Century Gothic" w:hAnsi="Century Gothic"/>
          <w:sz w:val="18"/>
          <w:szCs w:val="24"/>
        </w:rPr>
        <w:t xml:space="preserve">Overall, the leading causes of death include </w:t>
      </w:r>
      <w:r w:rsidR="00A86235" w:rsidRPr="00A86235">
        <w:rPr>
          <w:rFonts w:ascii="Century Gothic" w:hAnsi="Century Gothic"/>
          <w:i/>
          <w:sz w:val="18"/>
          <w:szCs w:val="24"/>
        </w:rPr>
        <w:t>C</w:t>
      </w:r>
      <w:r w:rsidR="00554AA9">
        <w:rPr>
          <w:rFonts w:ascii="Century Gothic" w:hAnsi="Century Gothic"/>
          <w:i/>
          <w:sz w:val="18"/>
          <w:szCs w:val="24"/>
        </w:rPr>
        <w:t>ertain c</w:t>
      </w:r>
      <w:r w:rsidR="00A86235" w:rsidRPr="00A86235">
        <w:rPr>
          <w:rFonts w:ascii="Century Gothic" w:hAnsi="Century Gothic"/>
          <w:i/>
          <w:sz w:val="18"/>
          <w:szCs w:val="24"/>
        </w:rPr>
        <w:t xml:space="preserve">onditions </w:t>
      </w:r>
      <w:r w:rsidR="005A17B6">
        <w:rPr>
          <w:rFonts w:ascii="Century Gothic" w:hAnsi="Century Gothic"/>
          <w:i/>
          <w:sz w:val="18"/>
          <w:szCs w:val="24"/>
        </w:rPr>
        <w:t>originat</w:t>
      </w:r>
      <w:r w:rsidR="00A86235" w:rsidRPr="00A86235">
        <w:rPr>
          <w:rFonts w:ascii="Century Gothic" w:hAnsi="Century Gothic"/>
          <w:i/>
          <w:sz w:val="18"/>
          <w:szCs w:val="24"/>
        </w:rPr>
        <w:t>ing in the perinatal period</w:t>
      </w:r>
      <w:r w:rsidRPr="00AA6856">
        <w:rPr>
          <w:rFonts w:ascii="Century Gothic" w:hAnsi="Century Gothic"/>
          <w:sz w:val="18"/>
          <w:szCs w:val="24"/>
        </w:rPr>
        <w:t xml:space="preserve">, </w:t>
      </w:r>
      <w:r w:rsidR="00A86235" w:rsidRPr="00A86235">
        <w:rPr>
          <w:rFonts w:ascii="Century Gothic" w:hAnsi="Century Gothic"/>
          <w:i/>
          <w:sz w:val="18"/>
          <w:szCs w:val="24"/>
        </w:rPr>
        <w:t>Congenital anomalies</w:t>
      </w:r>
      <w:r w:rsidRPr="00AA6856">
        <w:rPr>
          <w:rFonts w:ascii="Century Gothic" w:hAnsi="Century Gothic"/>
          <w:sz w:val="18"/>
          <w:szCs w:val="24"/>
        </w:rPr>
        <w:t xml:space="preserve"> and </w:t>
      </w:r>
      <w:r w:rsidR="00A86235" w:rsidRPr="00A86235">
        <w:rPr>
          <w:rFonts w:ascii="Century Gothic" w:hAnsi="Century Gothic"/>
          <w:i/>
          <w:sz w:val="18"/>
          <w:szCs w:val="24"/>
        </w:rPr>
        <w:t>Neoplasms</w:t>
      </w:r>
      <w:r w:rsidR="007231C2">
        <w:rPr>
          <w:rFonts w:ascii="Century Gothic" w:hAnsi="Century Gothic"/>
          <w:sz w:val="18"/>
          <w:szCs w:val="24"/>
        </w:rPr>
        <w:t>.</w:t>
      </w:r>
    </w:p>
    <w:p w:rsidR="00033537" w:rsidRPr="00AA6856" w:rsidRDefault="00033537" w:rsidP="00033537">
      <w:pPr>
        <w:pStyle w:val="ListParagraph"/>
        <w:ind w:left="1276" w:right="957"/>
        <w:jc w:val="both"/>
        <w:rPr>
          <w:rFonts w:ascii="Century Gothic" w:hAnsi="Century Gothic"/>
          <w:sz w:val="18"/>
          <w:szCs w:val="24"/>
        </w:rPr>
      </w:pPr>
    </w:p>
    <w:p w:rsidR="000B147E" w:rsidRDefault="00912D00" w:rsidP="00912D00">
      <w:pPr>
        <w:jc w:val="both"/>
        <w:rPr>
          <w:rFonts w:ascii="Century Gothic" w:hAnsi="Century Gothic"/>
          <w:sz w:val="18"/>
        </w:rPr>
      </w:pPr>
      <w:r w:rsidRPr="002D7695">
        <w:rPr>
          <w:rFonts w:ascii="Century Gothic" w:hAnsi="Century Gothic"/>
          <w:sz w:val="18"/>
        </w:rPr>
        <w:t xml:space="preserve">This chapter provides an overview of </w:t>
      </w:r>
      <w:r w:rsidR="002A783D">
        <w:rPr>
          <w:rFonts w:ascii="Century Gothic" w:hAnsi="Century Gothic"/>
          <w:b/>
          <w:sz w:val="18"/>
        </w:rPr>
        <w:t>all</w:t>
      </w:r>
      <w:r w:rsidRPr="00941E75">
        <w:rPr>
          <w:rFonts w:ascii="Century Gothic" w:hAnsi="Century Gothic"/>
          <w:b/>
          <w:sz w:val="18"/>
        </w:rPr>
        <w:t xml:space="preserve"> registered deaths</w:t>
      </w:r>
      <w:r w:rsidRPr="002D7695">
        <w:rPr>
          <w:rFonts w:ascii="Century Gothic" w:hAnsi="Century Gothic"/>
          <w:sz w:val="18"/>
        </w:rPr>
        <w:t xml:space="preserve"> of children and young people t</w:t>
      </w:r>
      <w:r w:rsidR="00536B38">
        <w:rPr>
          <w:rFonts w:ascii="Century Gothic" w:hAnsi="Century Gothic"/>
          <w:sz w:val="18"/>
        </w:rPr>
        <w:t>hat occurred in the ACT or</w:t>
      </w:r>
      <w:r w:rsidRPr="002D7695">
        <w:rPr>
          <w:rFonts w:ascii="Century Gothic" w:hAnsi="Century Gothic"/>
          <w:sz w:val="18"/>
        </w:rPr>
        <w:t xml:space="preserve"> involved ACT residents in the reporting period, with particular reference to the current reporting year 2014</w:t>
      </w:r>
      <w:r w:rsidR="000D1675">
        <w:rPr>
          <w:rFonts w:ascii="Century Gothic" w:hAnsi="Century Gothic"/>
          <w:sz w:val="18"/>
        </w:rPr>
        <w:t>–</w:t>
      </w:r>
      <w:r w:rsidRPr="002D7695">
        <w:rPr>
          <w:rFonts w:ascii="Century Gothic" w:hAnsi="Century Gothic"/>
          <w:sz w:val="18"/>
        </w:rPr>
        <w:t xml:space="preserve">15. Subsequent chapters in this report will focus on the last five years in </w:t>
      </w:r>
      <w:r w:rsidR="00BD448F" w:rsidRPr="002D7695">
        <w:rPr>
          <w:rFonts w:ascii="Century Gothic" w:hAnsi="Century Gothic"/>
          <w:sz w:val="18"/>
        </w:rPr>
        <w:t>aggregate;</w:t>
      </w:r>
      <w:r w:rsidRPr="002D7695">
        <w:rPr>
          <w:rFonts w:ascii="Century Gothic" w:hAnsi="Century Gothic"/>
          <w:sz w:val="18"/>
        </w:rPr>
        <w:t xml:space="preserve"> however, this chapter takes a broad overview of all deaths that have occurred</w:t>
      </w:r>
      <w:r w:rsidR="00673137">
        <w:rPr>
          <w:rFonts w:ascii="Century Gothic" w:hAnsi="Century Gothic"/>
          <w:sz w:val="18"/>
        </w:rPr>
        <w:t>, including children and young people from interstate or elsewhere</w:t>
      </w:r>
      <w:r w:rsidRPr="002D7695">
        <w:rPr>
          <w:rFonts w:ascii="Century Gothic" w:hAnsi="Century Gothic"/>
          <w:sz w:val="18"/>
        </w:rPr>
        <w:t>.</w:t>
      </w:r>
      <w:r w:rsidR="00590F82">
        <w:rPr>
          <w:rFonts w:ascii="Century Gothic" w:hAnsi="Century Gothic"/>
          <w:sz w:val="18"/>
        </w:rPr>
        <w:t xml:space="preserve"> This chapter is also a precursor to the 10</w:t>
      </w:r>
      <w:r w:rsidR="000D1675">
        <w:rPr>
          <w:rFonts w:ascii="Century Gothic" w:hAnsi="Century Gothic"/>
          <w:sz w:val="18"/>
        </w:rPr>
        <w:t>-y</w:t>
      </w:r>
      <w:r w:rsidR="00590F82">
        <w:rPr>
          <w:rFonts w:ascii="Century Gothic" w:hAnsi="Century Gothic"/>
          <w:sz w:val="18"/>
        </w:rPr>
        <w:t xml:space="preserve">ear </w:t>
      </w:r>
      <w:r w:rsidR="000D1675">
        <w:rPr>
          <w:rFonts w:ascii="Century Gothic" w:hAnsi="Century Gothic"/>
          <w:sz w:val="18"/>
        </w:rPr>
        <w:t>review</w:t>
      </w:r>
      <w:r w:rsidR="00590F82">
        <w:rPr>
          <w:rFonts w:ascii="Century Gothic" w:hAnsi="Century Gothic"/>
          <w:sz w:val="18"/>
        </w:rPr>
        <w:t>.</w:t>
      </w:r>
    </w:p>
    <w:p w:rsidR="00F83687" w:rsidRDefault="002A69D8" w:rsidP="00854970">
      <w:pPr>
        <w:pStyle w:val="Heading2"/>
      </w:pPr>
      <w:r>
        <w:rPr>
          <w:noProof/>
          <w:color w:val="C00000"/>
          <w:sz w:val="18"/>
          <w:lang w:eastAsia="en-AU"/>
        </w:rPr>
        <w:pict>
          <v:group id="_x0000_s1074" editas="canvas" alt="Figure 2.1: Deaths of children and young people, ACT, July 2004 to June 2015&#10;" style="position:absolute;margin-left:208.6pt;margin-top:27.95pt;width:301.05pt;height:179.2pt;z-index:251683840" coordorigin="1152,2027" coordsize="6021,3584">
            <o:lock v:ext="edit" aspectratio="t"/>
            <v:shape id="_x0000_s1075" type="#_x0000_t75" style="position:absolute;left:1152;top:2027;width:6021;height:3584" o:preferrelative="f">
              <v:fill o:detectmouseclick="t"/>
              <v:path o:extrusionok="t" o:connecttype="none"/>
              <o:lock v:ext="edit" text="t"/>
            </v:shape>
            <v:group id="_x0000_s1076" alt="Figure 2.1: Deaths of children and young people, ACT, &#10;July 2004 to June 2015&#10;" style="position:absolute;left:1168;top:2650;width:2947;height:2961" coordorigin="1152,1607" coordsize="5669,5669">
              <v:oval id="_x0000_s1077" style="position:absolute;left:1152;top:1607;width:5669;height:5669" fillcolor="#0f243e [1615]" strokecolor="#0f243e [1615]"/>
              <v:oval id="_x0000_s1078" style="position:absolute;left:2043;top:3307;width:3969;height:3969" fillcolor="#17365d [2415]" strokecolor="#17365d [2415]"/>
              <v:oval id="_x0000_s1079" style="position:absolute;left:3352;top:5859;width:1417;height:1417" fillcolor="#548dd4 [1951]" strokecolor="#548dd4 [1951]"/>
              <v:oval id="_x0000_s1080" style="position:absolute;left:3687;top:6536;width:737;height:737" fillcolor="#8db3e2 [1311]" strokecolor="#8db3e2 [1311]"/>
              <v:oval id="_x0000_s1081" style="position:absolute;left:3946;top:7042;width:227;height:227" fillcolor="#c6d9f1 [671]" strokecolor="#c6d9f1 [671]"/>
              <v:oval id="_x0000_s1082" style="position:absolute;left:4015;top:7149;width:113;height:113" strokecolor="white [3212]"/>
            </v:group>
            <v:shape id="_x0000_s1105" type="#_x0000_t202" style="position:absolute;left:1188;top:2087;width:5563;height:668" filled="f" stroked="f">
              <v:textbox style="mso-next-textbox:#_x0000_s1105">
                <w:txbxContent>
                  <w:p w:rsidR="002A69D8" w:rsidRPr="0061773C" w:rsidRDefault="002A69D8" w:rsidP="006A7338">
                    <w:pPr>
                      <w:ind w:right="-122"/>
                      <w:jc w:val="both"/>
                      <w:rPr>
                        <w:rFonts w:ascii="Century Gothic" w:hAnsi="Century Gothic"/>
                        <w:b/>
                        <w:color w:val="548DD4" w:themeColor="text2" w:themeTint="99"/>
                        <w:sz w:val="18"/>
                        <w:szCs w:val="24"/>
                      </w:rPr>
                    </w:pPr>
                    <w:r w:rsidRPr="00922344">
                      <w:rPr>
                        <w:rFonts w:ascii="Century Gothic" w:hAnsi="Century Gothic"/>
                        <w:b/>
                        <w:color w:val="548DD4" w:themeColor="text2" w:themeTint="99"/>
                        <w:sz w:val="18"/>
                        <w:szCs w:val="24"/>
                      </w:rPr>
                      <w:t>Figure 2.1: Deaths of children and young people, ACT</w:t>
                    </w:r>
                    <w:r>
                      <w:rPr>
                        <w:rFonts w:ascii="Century Gothic" w:hAnsi="Century Gothic"/>
                        <w:b/>
                        <w:color w:val="548DD4" w:themeColor="text2" w:themeTint="99"/>
                        <w:sz w:val="18"/>
                        <w:szCs w:val="24"/>
                      </w:rPr>
                      <w:t xml:space="preserve">, </w:t>
                    </w:r>
                    <w:r>
                      <w:rPr>
                        <w:rFonts w:ascii="Century Gothic" w:hAnsi="Century Gothic"/>
                        <w:b/>
                        <w:color w:val="548DD4" w:themeColor="text2" w:themeTint="99"/>
                        <w:sz w:val="18"/>
                        <w:szCs w:val="24"/>
                      </w:rPr>
                      <w:br/>
                      <w:t xml:space="preserve">July </w:t>
                    </w:r>
                    <w:r w:rsidRPr="00922344">
                      <w:rPr>
                        <w:rFonts w:ascii="Century Gothic" w:hAnsi="Century Gothic"/>
                        <w:b/>
                        <w:color w:val="548DD4" w:themeColor="text2" w:themeTint="99"/>
                        <w:sz w:val="18"/>
                        <w:szCs w:val="24"/>
                      </w:rPr>
                      <w:t>2004</w:t>
                    </w:r>
                    <w:r>
                      <w:rPr>
                        <w:rFonts w:ascii="Century Gothic" w:hAnsi="Century Gothic"/>
                        <w:b/>
                        <w:color w:val="548DD4" w:themeColor="text2" w:themeTint="99"/>
                        <w:sz w:val="18"/>
                        <w:szCs w:val="24"/>
                      </w:rPr>
                      <w:t xml:space="preserve"> to June 201</w:t>
                    </w:r>
                    <w:r w:rsidRPr="00922344">
                      <w:rPr>
                        <w:rFonts w:ascii="Century Gothic" w:hAnsi="Century Gothic"/>
                        <w:b/>
                        <w:color w:val="548DD4" w:themeColor="text2" w:themeTint="99"/>
                        <w:sz w:val="18"/>
                        <w:szCs w:val="24"/>
                      </w:rPr>
                      <w:t>5</w:t>
                    </w:r>
                  </w:p>
                </w:txbxContent>
              </v:textbox>
            </v:shape>
            <v:shape id="_x0000_s1089" type="#_x0000_t202" style="position:absolute;left:4265;top:2936;width:2846;height:2609" o:regroupid="4" filled="f" stroked="f">
              <v:textbox style="mso-next-textbox:#_x0000_s1089">
                <w:txbxContent>
                  <w:tbl>
                    <w:tblPr>
                      <w:tblStyle w:val="TableGrid"/>
                      <w:tblW w:w="26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97"/>
                      <w:gridCol w:w="510"/>
                    </w:tblGrid>
                    <w:tr w:rsidR="002A69D8" w:rsidRPr="000B147E" w:rsidTr="006A7338">
                      <w:trPr>
                        <w:jc w:val="right"/>
                      </w:trPr>
                      <w:tc>
                        <w:tcPr>
                          <w:tcW w:w="1701" w:type="dxa"/>
                        </w:tcPr>
                        <w:p w:rsidR="002A69D8" w:rsidRPr="009409B4" w:rsidRDefault="002A69D8" w:rsidP="000B147E">
                          <w:pPr>
                            <w:spacing w:before="40" w:after="40" w:line="276" w:lineRule="auto"/>
                            <w:ind w:right="-75"/>
                            <w:rPr>
                              <w:rFonts w:ascii="Century Gothic" w:hAnsi="Century Gothic"/>
                              <w:sz w:val="16"/>
                            </w:rPr>
                          </w:pPr>
                          <w:r w:rsidRPr="00A86235">
                            <w:rPr>
                              <w:rFonts w:ascii="Century Gothic" w:hAnsi="Century Gothic"/>
                              <w:sz w:val="16"/>
                            </w:rPr>
                            <w:t xml:space="preserve">All deaths in the ACT   </w:t>
                          </w:r>
                        </w:p>
                      </w:tc>
                      <w:tc>
                        <w:tcPr>
                          <w:tcW w:w="397" w:type="dxa"/>
                        </w:tcPr>
                        <w:p w:rsidR="002A69D8" w:rsidRPr="009409B4" w:rsidRDefault="002A69D8" w:rsidP="000B147E">
                          <w:pPr>
                            <w:spacing w:before="40" w:after="40" w:line="276" w:lineRule="auto"/>
                            <w:ind w:left="-141"/>
                            <w:jc w:val="right"/>
                            <w:rPr>
                              <w:rFonts w:ascii="Century Gothic" w:hAnsi="Century Gothic"/>
                              <w:sz w:val="16"/>
                            </w:rPr>
                          </w:pPr>
                          <w:r w:rsidRPr="00A86235">
                            <w:rPr>
                              <w:rFonts w:ascii="Century Gothic" w:hAnsi="Century Gothic"/>
                              <w:sz w:val="16"/>
                            </w:rPr>
                            <w:t>383</w:t>
                          </w:r>
                        </w:p>
                      </w:tc>
                      <w:tc>
                        <w:tcPr>
                          <w:tcW w:w="510" w:type="dxa"/>
                        </w:tcPr>
                        <w:p w:rsidR="002A69D8" w:rsidRPr="009409B4" w:rsidRDefault="002A69D8" w:rsidP="000B147E">
                          <w:pPr>
                            <w:spacing w:before="40" w:after="40" w:line="276" w:lineRule="auto"/>
                            <w:ind w:left="-113"/>
                            <w:jc w:val="right"/>
                            <w:rPr>
                              <w:rFonts w:ascii="Century Gothic" w:hAnsi="Century Gothic"/>
                              <w:sz w:val="16"/>
                            </w:rPr>
                          </w:pPr>
                          <w:r w:rsidRPr="00A86235">
                            <w:rPr>
                              <w:rFonts w:ascii="Century Gothic" w:hAnsi="Century Gothic"/>
                              <w:sz w:val="16"/>
                            </w:rPr>
                            <w:t>100%</w:t>
                          </w:r>
                        </w:p>
                      </w:tc>
                    </w:tr>
                    <w:tr w:rsidR="002A69D8" w:rsidRPr="000B147E" w:rsidTr="006A7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1701" w:type="dxa"/>
                          <w:tcBorders>
                            <w:top w:val="nil"/>
                            <w:left w:val="nil"/>
                            <w:bottom w:val="nil"/>
                            <w:right w:val="nil"/>
                          </w:tcBorders>
                        </w:tcPr>
                        <w:p w:rsidR="002A69D8" w:rsidRPr="009409B4" w:rsidRDefault="002A69D8" w:rsidP="0046532C">
                          <w:pPr>
                            <w:spacing w:before="40" w:after="40" w:line="276" w:lineRule="auto"/>
                            <w:ind w:right="-75"/>
                            <w:rPr>
                              <w:rFonts w:ascii="Century Gothic" w:hAnsi="Century Gothic"/>
                              <w:sz w:val="16"/>
                            </w:rPr>
                          </w:pPr>
                          <w:r w:rsidRPr="00A86235">
                            <w:rPr>
                              <w:rFonts w:ascii="Century Gothic" w:hAnsi="Century Gothic"/>
                              <w:sz w:val="16"/>
                            </w:rPr>
                            <w:t>ACT resident deaths</w:t>
                          </w:r>
                        </w:p>
                      </w:tc>
                      <w:tc>
                        <w:tcPr>
                          <w:tcW w:w="397" w:type="dxa"/>
                          <w:tcBorders>
                            <w:top w:val="nil"/>
                            <w:left w:val="nil"/>
                            <w:bottom w:val="nil"/>
                            <w:right w:val="nil"/>
                          </w:tcBorders>
                        </w:tcPr>
                        <w:p w:rsidR="002A69D8" w:rsidRPr="009409B4" w:rsidRDefault="002A69D8" w:rsidP="000B147E">
                          <w:pPr>
                            <w:spacing w:before="40" w:after="40" w:line="276" w:lineRule="auto"/>
                            <w:ind w:left="-141"/>
                            <w:jc w:val="right"/>
                            <w:rPr>
                              <w:rFonts w:ascii="Century Gothic" w:hAnsi="Century Gothic"/>
                              <w:sz w:val="16"/>
                            </w:rPr>
                          </w:pPr>
                          <w:r w:rsidRPr="00A86235">
                            <w:rPr>
                              <w:rFonts w:ascii="Century Gothic" w:hAnsi="Century Gothic"/>
                              <w:sz w:val="16"/>
                            </w:rPr>
                            <w:t>271</w:t>
                          </w:r>
                        </w:p>
                      </w:tc>
                      <w:tc>
                        <w:tcPr>
                          <w:tcW w:w="510" w:type="dxa"/>
                          <w:tcBorders>
                            <w:top w:val="nil"/>
                            <w:left w:val="nil"/>
                            <w:bottom w:val="nil"/>
                            <w:right w:val="nil"/>
                          </w:tcBorders>
                        </w:tcPr>
                        <w:p w:rsidR="002A69D8" w:rsidRPr="009409B4" w:rsidRDefault="002A69D8" w:rsidP="000B147E">
                          <w:pPr>
                            <w:spacing w:before="40" w:after="40" w:line="276" w:lineRule="auto"/>
                            <w:ind w:left="-113"/>
                            <w:jc w:val="right"/>
                            <w:rPr>
                              <w:rFonts w:ascii="Century Gothic" w:hAnsi="Century Gothic"/>
                              <w:sz w:val="16"/>
                            </w:rPr>
                          </w:pPr>
                          <w:r w:rsidRPr="00A86235">
                            <w:rPr>
                              <w:rFonts w:ascii="Century Gothic" w:hAnsi="Century Gothic"/>
                              <w:sz w:val="16"/>
                            </w:rPr>
                            <w:t>71%</w:t>
                          </w:r>
                        </w:p>
                      </w:tc>
                    </w:tr>
                    <w:tr w:rsidR="002A69D8" w:rsidRPr="000B147E" w:rsidTr="006A7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1701" w:type="dxa"/>
                          <w:tcBorders>
                            <w:top w:val="nil"/>
                            <w:left w:val="nil"/>
                            <w:bottom w:val="nil"/>
                            <w:right w:val="nil"/>
                          </w:tcBorders>
                        </w:tcPr>
                        <w:p w:rsidR="002A69D8" w:rsidRPr="009409B4" w:rsidRDefault="002A69D8" w:rsidP="0046532C">
                          <w:pPr>
                            <w:spacing w:before="40" w:after="40" w:line="276" w:lineRule="auto"/>
                            <w:ind w:right="-75"/>
                            <w:rPr>
                              <w:rFonts w:ascii="Century Gothic" w:hAnsi="Century Gothic"/>
                              <w:sz w:val="16"/>
                            </w:rPr>
                          </w:pPr>
                          <w:r w:rsidRPr="00A86235">
                            <w:rPr>
                              <w:rFonts w:ascii="Century Gothic" w:hAnsi="Century Gothic"/>
                              <w:sz w:val="16"/>
                            </w:rPr>
                            <w:t xml:space="preserve">Interstate resident deaths   </w:t>
                          </w:r>
                        </w:p>
                      </w:tc>
                      <w:tc>
                        <w:tcPr>
                          <w:tcW w:w="397" w:type="dxa"/>
                          <w:tcBorders>
                            <w:top w:val="nil"/>
                            <w:left w:val="nil"/>
                            <w:bottom w:val="nil"/>
                            <w:right w:val="nil"/>
                          </w:tcBorders>
                        </w:tcPr>
                        <w:p w:rsidR="002A69D8" w:rsidRPr="009409B4" w:rsidRDefault="002A69D8" w:rsidP="000B147E">
                          <w:pPr>
                            <w:spacing w:before="40" w:after="40" w:line="276" w:lineRule="auto"/>
                            <w:ind w:left="-141"/>
                            <w:jc w:val="right"/>
                            <w:rPr>
                              <w:rFonts w:ascii="Century Gothic" w:hAnsi="Century Gothic"/>
                              <w:sz w:val="16"/>
                            </w:rPr>
                          </w:pPr>
                          <w:r w:rsidRPr="00A86235">
                            <w:rPr>
                              <w:rFonts w:ascii="Century Gothic" w:hAnsi="Century Gothic"/>
                              <w:sz w:val="16"/>
                            </w:rPr>
                            <w:t>97</w:t>
                          </w:r>
                        </w:p>
                      </w:tc>
                      <w:tc>
                        <w:tcPr>
                          <w:tcW w:w="510" w:type="dxa"/>
                          <w:tcBorders>
                            <w:top w:val="nil"/>
                            <w:left w:val="nil"/>
                            <w:bottom w:val="nil"/>
                            <w:right w:val="nil"/>
                          </w:tcBorders>
                        </w:tcPr>
                        <w:p w:rsidR="002A69D8" w:rsidRPr="009409B4" w:rsidRDefault="002A69D8" w:rsidP="000B147E">
                          <w:pPr>
                            <w:spacing w:before="40" w:after="40" w:line="276" w:lineRule="auto"/>
                            <w:ind w:left="-113"/>
                            <w:jc w:val="right"/>
                            <w:rPr>
                              <w:rFonts w:ascii="Century Gothic" w:hAnsi="Century Gothic"/>
                              <w:sz w:val="16"/>
                            </w:rPr>
                          </w:pPr>
                          <w:r w:rsidRPr="00A86235">
                            <w:rPr>
                              <w:rFonts w:ascii="Century Gothic" w:hAnsi="Century Gothic"/>
                              <w:sz w:val="16"/>
                            </w:rPr>
                            <w:t>25%</w:t>
                          </w:r>
                        </w:p>
                      </w:tc>
                    </w:tr>
                    <w:tr w:rsidR="002A69D8" w:rsidRPr="000B147E" w:rsidTr="006A7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1701" w:type="dxa"/>
                          <w:tcBorders>
                            <w:top w:val="nil"/>
                            <w:left w:val="nil"/>
                            <w:bottom w:val="nil"/>
                            <w:right w:val="nil"/>
                          </w:tcBorders>
                        </w:tcPr>
                        <w:p w:rsidR="002A69D8" w:rsidRPr="009409B4" w:rsidRDefault="002A69D8" w:rsidP="000B147E">
                          <w:pPr>
                            <w:spacing w:before="40" w:after="40" w:line="276" w:lineRule="auto"/>
                            <w:ind w:right="-75"/>
                            <w:rPr>
                              <w:rFonts w:ascii="Century Gothic" w:hAnsi="Century Gothic"/>
                              <w:sz w:val="16"/>
                            </w:rPr>
                          </w:pPr>
                          <w:r w:rsidRPr="00A86235">
                            <w:rPr>
                              <w:rFonts w:ascii="Century Gothic" w:hAnsi="Century Gothic"/>
                              <w:sz w:val="16"/>
                            </w:rPr>
                            <w:t>ACT residents who died elsewhere</w:t>
                          </w:r>
                        </w:p>
                      </w:tc>
                      <w:tc>
                        <w:tcPr>
                          <w:tcW w:w="397" w:type="dxa"/>
                          <w:tcBorders>
                            <w:top w:val="nil"/>
                            <w:left w:val="nil"/>
                            <w:bottom w:val="nil"/>
                            <w:right w:val="nil"/>
                          </w:tcBorders>
                        </w:tcPr>
                        <w:p w:rsidR="002A69D8" w:rsidRPr="009409B4" w:rsidRDefault="002A69D8" w:rsidP="000B147E">
                          <w:pPr>
                            <w:spacing w:before="40" w:after="40" w:line="276" w:lineRule="auto"/>
                            <w:ind w:left="-141"/>
                            <w:jc w:val="right"/>
                            <w:rPr>
                              <w:rFonts w:ascii="Century Gothic" w:hAnsi="Century Gothic"/>
                              <w:sz w:val="16"/>
                            </w:rPr>
                          </w:pPr>
                          <w:r w:rsidRPr="00A86235">
                            <w:rPr>
                              <w:rFonts w:ascii="Century Gothic" w:hAnsi="Century Gothic"/>
                              <w:sz w:val="16"/>
                            </w:rPr>
                            <w:t>51</w:t>
                          </w:r>
                        </w:p>
                      </w:tc>
                      <w:tc>
                        <w:tcPr>
                          <w:tcW w:w="510" w:type="dxa"/>
                          <w:tcBorders>
                            <w:top w:val="nil"/>
                            <w:left w:val="nil"/>
                            <w:bottom w:val="nil"/>
                            <w:right w:val="nil"/>
                          </w:tcBorders>
                        </w:tcPr>
                        <w:p w:rsidR="002A69D8" w:rsidRPr="009409B4" w:rsidRDefault="002A69D8" w:rsidP="000B147E">
                          <w:pPr>
                            <w:spacing w:before="40" w:after="40" w:line="276" w:lineRule="auto"/>
                            <w:ind w:left="-113"/>
                            <w:jc w:val="right"/>
                            <w:rPr>
                              <w:rFonts w:ascii="Century Gothic" w:hAnsi="Century Gothic"/>
                              <w:sz w:val="16"/>
                            </w:rPr>
                          </w:pPr>
                          <w:r w:rsidRPr="00A86235">
                            <w:rPr>
                              <w:rFonts w:ascii="Century Gothic" w:hAnsi="Century Gothic"/>
                              <w:sz w:val="16"/>
                            </w:rPr>
                            <w:t>13%</w:t>
                          </w:r>
                        </w:p>
                      </w:tc>
                    </w:tr>
                    <w:tr w:rsidR="002A69D8" w:rsidRPr="000B147E" w:rsidTr="006A7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1701" w:type="dxa"/>
                          <w:tcBorders>
                            <w:top w:val="nil"/>
                            <w:left w:val="nil"/>
                            <w:bottom w:val="nil"/>
                            <w:right w:val="nil"/>
                          </w:tcBorders>
                        </w:tcPr>
                        <w:p w:rsidR="002A69D8" w:rsidRPr="009409B4" w:rsidRDefault="002A69D8" w:rsidP="000B147E">
                          <w:pPr>
                            <w:spacing w:before="40" w:after="40" w:line="276" w:lineRule="auto"/>
                            <w:ind w:right="-75"/>
                            <w:rPr>
                              <w:rFonts w:ascii="Century Gothic" w:hAnsi="Century Gothic"/>
                              <w:sz w:val="16"/>
                            </w:rPr>
                          </w:pPr>
                          <w:r w:rsidRPr="00A86235">
                            <w:rPr>
                              <w:rFonts w:ascii="Century Gothic" w:hAnsi="Century Gothic"/>
                              <w:sz w:val="16"/>
                            </w:rPr>
                            <w:t>Unknown residence</w:t>
                          </w:r>
                        </w:p>
                      </w:tc>
                      <w:tc>
                        <w:tcPr>
                          <w:tcW w:w="397" w:type="dxa"/>
                          <w:tcBorders>
                            <w:top w:val="nil"/>
                            <w:left w:val="nil"/>
                            <w:bottom w:val="nil"/>
                            <w:right w:val="nil"/>
                          </w:tcBorders>
                        </w:tcPr>
                        <w:p w:rsidR="002A69D8" w:rsidRPr="009409B4" w:rsidRDefault="002A69D8" w:rsidP="000B147E">
                          <w:pPr>
                            <w:spacing w:before="40" w:after="40" w:line="276" w:lineRule="auto"/>
                            <w:ind w:left="-141"/>
                            <w:jc w:val="right"/>
                            <w:rPr>
                              <w:rFonts w:ascii="Century Gothic" w:hAnsi="Century Gothic"/>
                              <w:sz w:val="16"/>
                            </w:rPr>
                          </w:pPr>
                          <w:r w:rsidRPr="00A86235">
                            <w:rPr>
                              <w:rFonts w:ascii="Century Gothic" w:hAnsi="Century Gothic"/>
                              <w:sz w:val="16"/>
                            </w:rPr>
                            <w:t>15</w:t>
                          </w:r>
                        </w:p>
                      </w:tc>
                      <w:tc>
                        <w:tcPr>
                          <w:tcW w:w="510" w:type="dxa"/>
                          <w:tcBorders>
                            <w:top w:val="nil"/>
                            <w:left w:val="nil"/>
                            <w:bottom w:val="nil"/>
                            <w:right w:val="nil"/>
                          </w:tcBorders>
                        </w:tcPr>
                        <w:p w:rsidR="002A69D8" w:rsidRPr="009409B4" w:rsidRDefault="002A69D8" w:rsidP="000B147E">
                          <w:pPr>
                            <w:spacing w:before="40" w:after="40" w:line="276" w:lineRule="auto"/>
                            <w:ind w:left="-113"/>
                            <w:jc w:val="right"/>
                            <w:rPr>
                              <w:rFonts w:ascii="Century Gothic" w:hAnsi="Century Gothic"/>
                              <w:sz w:val="16"/>
                            </w:rPr>
                          </w:pPr>
                          <w:r w:rsidRPr="00A86235">
                            <w:rPr>
                              <w:rFonts w:ascii="Century Gothic" w:hAnsi="Century Gothic"/>
                              <w:sz w:val="16"/>
                            </w:rPr>
                            <w:t>4%</w:t>
                          </w:r>
                        </w:p>
                      </w:tc>
                    </w:tr>
                    <w:tr w:rsidR="002A69D8" w:rsidRPr="000B147E" w:rsidTr="006A7338">
                      <w:trPr>
                        <w:jc w:val="right"/>
                      </w:trPr>
                      <w:tc>
                        <w:tcPr>
                          <w:tcW w:w="1701" w:type="dxa"/>
                        </w:tcPr>
                        <w:p w:rsidR="002A69D8" w:rsidRPr="009409B4" w:rsidRDefault="002A69D8" w:rsidP="000B147E">
                          <w:pPr>
                            <w:spacing w:before="40" w:after="40" w:line="276" w:lineRule="auto"/>
                            <w:ind w:right="-75"/>
                            <w:rPr>
                              <w:rFonts w:ascii="Century Gothic" w:hAnsi="Century Gothic"/>
                              <w:sz w:val="16"/>
                            </w:rPr>
                          </w:pPr>
                          <w:r w:rsidRPr="00A86235">
                            <w:rPr>
                              <w:rFonts w:ascii="Century Gothic" w:hAnsi="Century Gothic"/>
                              <w:sz w:val="16"/>
                            </w:rPr>
                            <w:t>Coronial cases</w:t>
                          </w:r>
                        </w:p>
                      </w:tc>
                      <w:tc>
                        <w:tcPr>
                          <w:tcW w:w="397" w:type="dxa"/>
                        </w:tcPr>
                        <w:p w:rsidR="002A69D8" w:rsidRPr="009409B4" w:rsidRDefault="002A69D8" w:rsidP="000B147E">
                          <w:pPr>
                            <w:spacing w:before="40" w:after="40" w:line="276" w:lineRule="auto"/>
                            <w:ind w:left="-141"/>
                            <w:jc w:val="right"/>
                            <w:rPr>
                              <w:rFonts w:ascii="Century Gothic" w:hAnsi="Century Gothic"/>
                              <w:sz w:val="16"/>
                            </w:rPr>
                          </w:pPr>
                          <w:r>
                            <w:rPr>
                              <w:rFonts w:ascii="Century Gothic" w:hAnsi="Century Gothic"/>
                              <w:sz w:val="16"/>
                            </w:rPr>
                            <w:t>7</w:t>
                          </w:r>
                        </w:p>
                      </w:tc>
                      <w:tc>
                        <w:tcPr>
                          <w:tcW w:w="510" w:type="dxa"/>
                        </w:tcPr>
                        <w:p w:rsidR="002A69D8" w:rsidRPr="009409B4" w:rsidRDefault="002A69D8" w:rsidP="000B147E">
                          <w:pPr>
                            <w:spacing w:before="40" w:after="40" w:line="276" w:lineRule="auto"/>
                            <w:ind w:left="-113"/>
                            <w:jc w:val="right"/>
                            <w:rPr>
                              <w:rFonts w:ascii="Century Gothic" w:hAnsi="Century Gothic"/>
                              <w:sz w:val="16"/>
                            </w:rPr>
                          </w:pPr>
                          <w:r w:rsidRPr="00A86235">
                            <w:rPr>
                              <w:rFonts w:ascii="Century Gothic" w:hAnsi="Century Gothic"/>
                              <w:sz w:val="16"/>
                            </w:rPr>
                            <w:t>2%</w:t>
                          </w:r>
                        </w:p>
                      </w:tc>
                    </w:tr>
                  </w:tbl>
                  <w:p w:rsidR="002A69D8" w:rsidRPr="000B147E" w:rsidRDefault="002A69D8" w:rsidP="006A7338"/>
                </w:txbxContent>
              </v:textbox>
            </v:shape>
            <v:rect id="_x0000_s1124" style="position:absolute;left:4295;top:3082;width:113;height:113" fillcolor="#0f243e [1615]" strokecolor="#0f243e [1615]"/>
            <v:rect id="_x0000_s1130" style="position:absolute;left:4295;top:3612;width:113;height:113" fillcolor="#17365d [2415]" strokecolor="#17365d [2415]"/>
            <v:rect id="_x0000_s1131" style="position:absolute;left:4295;top:3922;width:113;height:113" fillcolor="#548dd4 [1951]" strokecolor="#548dd4 [1951]"/>
            <v:rect id="_x0000_s1132" style="position:absolute;left:4295;top:4452;width:113;height:113" fillcolor="#8db3e2 [1311]" strokecolor="#8db3e2 [1311]"/>
            <v:rect id="_x0000_s1133" style="position:absolute;left:4295;top:4972;width:113;height:113" fillcolor="#c6d9f1 [671]" strokecolor="#c6d9f1 [671]"/>
            <v:rect id="_x0000_s1134" style="position:absolute;left:4295;top:5282;width:113;height:113" fillcolor="white [3212]" strokecolor="#0f243e [1615]"/>
            <w10:wrap type="square"/>
          </v:group>
        </w:pict>
      </w:r>
      <w:r w:rsidR="00F83687" w:rsidRPr="00103EBE">
        <w:t>Overview</w:t>
      </w:r>
    </w:p>
    <w:p w:rsidR="00F83687" w:rsidRDefault="00F83687" w:rsidP="00F83687">
      <w:pPr>
        <w:spacing w:before="240"/>
        <w:jc w:val="both"/>
        <w:rPr>
          <w:rFonts w:ascii="Century Gothic" w:hAnsi="Century Gothic"/>
          <w:sz w:val="18"/>
        </w:rPr>
      </w:pPr>
      <w:r>
        <w:rPr>
          <w:rFonts w:ascii="Century Gothic" w:hAnsi="Century Gothic"/>
          <w:sz w:val="18"/>
        </w:rPr>
        <w:t xml:space="preserve">This section will look at the overall incidence of mortality among children and young people in the ACT. Table 2.1 provides a summary of all deaths on the ACT Children and Young People Death Register for the period </w:t>
      </w:r>
      <w:r w:rsidR="007324CB">
        <w:rPr>
          <w:rFonts w:ascii="Century Gothic" w:hAnsi="Century Gothic"/>
          <w:sz w:val="18"/>
        </w:rPr>
        <w:t xml:space="preserve">July </w:t>
      </w:r>
      <w:r w:rsidR="009770C3">
        <w:rPr>
          <w:rFonts w:ascii="Century Gothic" w:hAnsi="Century Gothic"/>
          <w:sz w:val="18"/>
        </w:rPr>
        <w:t>2004 to</w:t>
      </w:r>
      <w:r w:rsidR="007324CB">
        <w:rPr>
          <w:rFonts w:ascii="Century Gothic" w:hAnsi="Century Gothic"/>
          <w:sz w:val="18"/>
        </w:rPr>
        <w:t xml:space="preserve"> June 201</w:t>
      </w:r>
      <w:r w:rsidR="009770C3">
        <w:rPr>
          <w:rFonts w:ascii="Century Gothic" w:hAnsi="Century Gothic"/>
          <w:sz w:val="18"/>
        </w:rPr>
        <w:t>5</w:t>
      </w:r>
      <w:r>
        <w:rPr>
          <w:rFonts w:ascii="Century Gothic" w:hAnsi="Century Gothic"/>
          <w:sz w:val="18"/>
        </w:rPr>
        <w:t>.</w:t>
      </w:r>
      <w:r w:rsidRPr="00AD5EBC">
        <w:rPr>
          <w:rFonts w:ascii="Century Gothic" w:hAnsi="Century Gothic"/>
          <w:sz w:val="18"/>
        </w:rPr>
        <w:t xml:space="preserve"> </w:t>
      </w:r>
    </w:p>
    <w:p w:rsidR="00F83687" w:rsidRDefault="000B147E" w:rsidP="00F83687">
      <w:pPr>
        <w:spacing w:before="240"/>
        <w:jc w:val="both"/>
        <w:rPr>
          <w:rFonts w:ascii="Century Gothic" w:hAnsi="Century Gothic"/>
          <w:sz w:val="18"/>
        </w:rPr>
      </w:pPr>
      <w:r>
        <w:rPr>
          <w:rFonts w:ascii="Century Gothic" w:hAnsi="Century Gothic"/>
          <w:sz w:val="18"/>
        </w:rPr>
        <w:t>Figure 2.1</w:t>
      </w:r>
      <w:r w:rsidR="00F83687">
        <w:rPr>
          <w:rFonts w:ascii="Century Gothic" w:hAnsi="Century Gothic"/>
          <w:sz w:val="18"/>
        </w:rPr>
        <w:t xml:space="preserve"> represent</w:t>
      </w:r>
      <w:r w:rsidR="0061773C">
        <w:rPr>
          <w:rFonts w:ascii="Century Gothic" w:hAnsi="Century Gothic"/>
          <w:sz w:val="18"/>
        </w:rPr>
        <w:t xml:space="preserve">s the </w:t>
      </w:r>
      <w:r w:rsidR="00F83687">
        <w:rPr>
          <w:rFonts w:ascii="Century Gothic" w:hAnsi="Century Gothic"/>
          <w:sz w:val="18"/>
        </w:rPr>
        <w:t xml:space="preserve">deaths of children and young people who have either died in the ACT or who normally resided in the ACT but died elsewhere. Since </w:t>
      </w:r>
      <w:r w:rsidR="00755A84">
        <w:rPr>
          <w:rFonts w:ascii="Century Gothic" w:hAnsi="Century Gothic"/>
          <w:sz w:val="18"/>
        </w:rPr>
        <w:t xml:space="preserve">July </w:t>
      </w:r>
      <w:r w:rsidR="00F83687">
        <w:rPr>
          <w:rFonts w:ascii="Century Gothic" w:hAnsi="Century Gothic"/>
          <w:sz w:val="18"/>
        </w:rPr>
        <w:t xml:space="preserve">2004, 383 children and young people </w:t>
      </w:r>
      <w:r w:rsidR="00755A84">
        <w:rPr>
          <w:rFonts w:ascii="Century Gothic" w:hAnsi="Century Gothic"/>
          <w:sz w:val="18"/>
        </w:rPr>
        <w:t xml:space="preserve">have </w:t>
      </w:r>
      <w:r w:rsidR="00F83687">
        <w:rPr>
          <w:rFonts w:ascii="Century Gothic" w:hAnsi="Century Gothic"/>
          <w:sz w:val="18"/>
        </w:rPr>
        <w:t xml:space="preserve">died. ACT residents comprise 71% </w:t>
      </w:r>
      <w:r w:rsidR="0061773C">
        <w:rPr>
          <w:rFonts w:ascii="Century Gothic" w:hAnsi="Century Gothic"/>
          <w:sz w:val="18"/>
        </w:rPr>
        <w:t xml:space="preserve">(n=271) </w:t>
      </w:r>
      <w:r w:rsidR="00F83687">
        <w:rPr>
          <w:rFonts w:ascii="Century Gothic" w:hAnsi="Century Gothic"/>
          <w:sz w:val="18"/>
        </w:rPr>
        <w:t xml:space="preserve">of </w:t>
      </w:r>
      <w:r w:rsidR="00755A84">
        <w:rPr>
          <w:rFonts w:ascii="Century Gothic" w:hAnsi="Century Gothic"/>
          <w:sz w:val="18"/>
        </w:rPr>
        <w:t xml:space="preserve">the </w:t>
      </w:r>
      <w:r w:rsidR="00F83687">
        <w:rPr>
          <w:rFonts w:ascii="Century Gothic" w:hAnsi="Century Gothic"/>
          <w:sz w:val="18"/>
        </w:rPr>
        <w:t>deaths</w:t>
      </w:r>
      <w:r w:rsidR="00755A84">
        <w:rPr>
          <w:rFonts w:ascii="Century Gothic" w:hAnsi="Century Gothic"/>
          <w:sz w:val="18"/>
        </w:rPr>
        <w:t>,</w:t>
      </w:r>
      <w:r w:rsidR="00F83687">
        <w:rPr>
          <w:rFonts w:ascii="Century Gothic" w:hAnsi="Century Gothic"/>
          <w:sz w:val="18"/>
        </w:rPr>
        <w:t xml:space="preserve"> and children and young people who </w:t>
      </w:r>
      <w:r w:rsidR="00F83687">
        <w:rPr>
          <w:rFonts w:ascii="Century Gothic" w:hAnsi="Century Gothic"/>
          <w:sz w:val="18"/>
        </w:rPr>
        <w:lastRenderedPageBreak/>
        <w:t>normally reside elsewhere comprise 25%</w:t>
      </w:r>
      <w:r w:rsidR="0061773C">
        <w:rPr>
          <w:rFonts w:ascii="Century Gothic" w:hAnsi="Century Gothic"/>
          <w:sz w:val="18"/>
        </w:rPr>
        <w:t xml:space="preserve"> (n=97)</w:t>
      </w:r>
      <w:r w:rsidR="00F83687">
        <w:rPr>
          <w:rFonts w:ascii="Century Gothic" w:hAnsi="Century Gothic"/>
          <w:sz w:val="18"/>
        </w:rPr>
        <w:t xml:space="preserve"> of the deaths. The remainder are children and young people whose death</w:t>
      </w:r>
      <w:r w:rsidR="00982D40">
        <w:rPr>
          <w:rFonts w:ascii="Century Gothic" w:hAnsi="Century Gothic"/>
          <w:sz w:val="18"/>
        </w:rPr>
        <w:t>s</w:t>
      </w:r>
      <w:r w:rsidR="00F83687">
        <w:rPr>
          <w:rFonts w:ascii="Century Gothic" w:hAnsi="Century Gothic"/>
          <w:sz w:val="18"/>
        </w:rPr>
        <w:t xml:space="preserve"> </w:t>
      </w:r>
      <w:r w:rsidR="00982D40">
        <w:rPr>
          <w:rFonts w:ascii="Century Gothic" w:hAnsi="Century Gothic"/>
          <w:sz w:val="18"/>
        </w:rPr>
        <w:t xml:space="preserve">are </w:t>
      </w:r>
      <w:r w:rsidR="00F83687">
        <w:rPr>
          <w:rFonts w:ascii="Century Gothic" w:hAnsi="Century Gothic"/>
          <w:sz w:val="18"/>
        </w:rPr>
        <w:t>the subject of a coronial case (2%</w:t>
      </w:r>
      <w:r w:rsidR="0061773C">
        <w:rPr>
          <w:rFonts w:ascii="Century Gothic" w:hAnsi="Century Gothic"/>
          <w:sz w:val="18"/>
        </w:rPr>
        <w:t>, n=8</w:t>
      </w:r>
      <w:r w:rsidR="00F83687">
        <w:rPr>
          <w:rFonts w:ascii="Century Gothic" w:hAnsi="Century Gothic"/>
          <w:sz w:val="18"/>
        </w:rPr>
        <w:t>) or whose residential details are unknown (4%</w:t>
      </w:r>
      <w:r w:rsidR="0061773C">
        <w:rPr>
          <w:rFonts w:ascii="Century Gothic" w:hAnsi="Century Gothic"/>
          <w:sz w:val="18"/>
        </w:rPr>
        <w:t>, n=15</w:t>
      </w:r>
      <w:r w:rsidR="00F83687">
        <w:rPr>
          <w:rFonts w:ascii="Century Gothic" w:hAnsi="Century Gothic"/>
          <w:sz w:val="18"/>
        </w:rPr>
        <w:t>).</w:t>
      </w:r>
    </w:p>
    <w:p w:rsidR="00EB5601" w:rsidRPr="001C41B2" w:rsidRDefault="00EB5601" w:rsidP="00854970">
      <w:pPr>
        <w:pStyle w:val="Heading2"/>
        <w:rPr>
          <w:sz w:val="18"/>
        </w:rPr>
      </w:pPr>
      <w:r>
        <w:t>ACT residents and non-residents</w:t>
      </w:r>
    </w:p>
    <w:p w:rsidR="00EB5601" w:rsidRDefault="00EB5601" w:rsidP="00941E75">
      <w:pPr>
        <w:ind w:right="-1"/>
        <w:jc w:val="both"/>
        <w:rPr>
          <w:rFonts w:ascii="Century Gothic" w:hAnsi="Century Gothic"/>
          <w:sz w:val="18"/>
        </w:rPr>
      </w:pPr>
      <w:r w:rsidRPr="002D7695">
        <w:rPr>
          <w:rFonts w:ascii="Century Gothic" w:hAnsi="Century Gothic"/>
          <w:sz w:val="18"/>
        </w:rPr>
        <w:t>Table 2.</w:t>
      </w:r>
      <w:r w:rsidR="001C41B2">
        <w:rPr>
          <w:rFonts w:ascii="Century Gothic" w:hAnsi="Century Gothic"/>
          <w:sz w:val="18"/>
        </w:rPr>
        <w:t>1</w:t>
      </w:r>
      <w:r w:rsidRPr="002D7695">
        <w:rPr>
          <w:rFonts w:ascii="Century Gothic" w:hAnsi="Century Gothic"/>
          <w:sz w:val="18"/>
        </w:rPr>
        <w:t xml:space="preserve"> </w:t>
      </w:r>
      <w:r w:rsidR="001C41B2">
        <w:rPr>
          <w:rFonts w:ascii="Century Gothic" w:hAnsi="Century Gothic"/>
          <w:sz w:val="18"/>
        </w:rPr>
        <w:t>presents</w:t>
      </w:r>
      <w:r w:rsidRPr="002D7695">
        <w:rPr>
          <w:rFonts w:ascii="Century Gothic" w:hAnsi="Century Gothic"/>
          <w:sz w:val="18"/>
        </w:rPr>
        <w:t xml:space="preserve"> a breakdown of all deaths occurring since July 2004 in terms of ACT residents and those children and young people who normally reside interstate or elsewhere. </w:t>
      </w:r>
    </w:p>
    <w:p w:rsidR="00912D00" w:rsidRDefault="00912D00" w:rsidP="00941E75">
      <w:pPr>
        <w:ind w:right="-1"/>
        <w:jc w:val="both"/>
        <w:rPr>
          <w:rFonts w:ascii="Century Gothic" w:hAnsi="Century Gothic"/>
          <w:b/>
          <w:color w:val="548DD4" w:themeColor="text2" w:themeTint="99"/>
          <w:sz w:val="18"/>
          <w:szCs w:val="24"/>
        </w:rPr>
      </w:pPr>
      <w:r w:rsidRPr="002D7695">
        <w:rPr>
          <w:rFonts w:ascii="Century Gothic" w:hAnsi="Century Gothic"/>
          <w:b/>
          <w:color w:val="548DD4" w:themeColor="text2" w:themeTint="99"/>
          <w:sz w:val="18"/>
          <w:szCs w:val="24"/>
        </w:rPr>
        <w:t xml:space="preserve">Table </w:t>
      </w:r>
      <w:r w:rsidR="00AE5C80" w:rsidRPr="002D7695">
        <w:rPr>
          <w:rFonts w:ascii="Century Gothic" w:hAnsi="Century Gothic"/>
          <w:b/>
          <w:color w:val="548DD4" w:themeColor="text2" w:themeTint="99"/>
          <w:sz w:val="18"/>
          <w:szCs w:val="24"/>
        </w:rPr>
        <w:t>2</w:t>
      </w:r>
      <w:r w:rsidRPr="002D7695">
        <w:rPr>
          <w:rFonts w:ascii="Century Gothic" w:hAnsi="Century Gothic"/>
          <w:b/>
          <w:color w:val="548DD4" w:themeColor="text2" w:themeTint="99"/>
          <w:sz w:val="18"/>
          <w:szCs w:val="24"/>
        </w:rPr>
        <w:t>.</w:t>
      </w:r>
      <w:r w:rsidR="00224B12">
        <w:rPr>
          <w:rFonts w:ascii="Century Gothic" w:hAnsi="Century Gothic"/>
          <w:b/>
          <w:color w:val="548DD4" w:themeColor="text2" w:themeTint="99"/>
          <w:sz w:val="18"/>
          <w:szCs w:val="24"/>
        </w:rPr>
        <w:t>1</w:t>
      </w:r>
      <w:r w:rsidRPr="002D7695">
        <w:rPr>
          <w:rFonts w:ascii="Century Gothic" w:hAnsi="Century Gothic"/>
          <w:b/>
          <w:color w:val="548DD4" w:themeColor="text2" w:themeTint="99"/>
          <w:sz w:val="18"/>
          <w:szCs w:val="24"/>
        </w:rPr>
        <w:t>: Annual deaths of children and young people in the ACT, including ACT residents who died elsewhere</w:t>
      </w:r>
      <w:r w:rsidR="00982D40">
        <w:rPr>
          <w:rFonts w:ascii="Century Gothic" w:hAnsi="Century Gothic"/>
          <w:b/>
          <w:color w:val="548DD4" w:themeColor="text2" w:themeTint="99"/>
          <w:sz w:val="18"/>
          <w:szCs w:val="24"/>
        </w:rPr>
        <w:t xml:space="preserve">, </w:t>
      </w:r>
      <w:r w:rsidR="00175CEA">
        <w:rPr>
          <w:rFonts w:ascii="Century Gothic" w:hAnsi="Century Gothic"/>
          <w:b/>
          <w:color w:val="548DD4" w:themeColor="text2" w:themeTint="99"/>
          <w:sz w:val="18"/>
          <w:szCs w:val="24"/>
        </w:rPr>
        <w:t xml:space="preserve">July </w:t>
      </w:r>
      <w:r w:rsidR="00982D40">
        <w:rPr>
          <w:rFonts w:ascii="Century Gothic" w:hAnsi="Century Gothic"/>
          <w:b/>
          <w:color w:val="548DD4" w:themeColor="text2" w:themeTint="99"/>
          <w:sz w:val="18"/>
          <w:szCs w:val="24"/>
        </w:rPr>
        <w:t xml:space="preserve">2004 to </w:t>
      </w:r>
      <w:r w:rsidR="00175CEA">
        <w:rPr>
          <w:rFonts w:ascii="Century Gothic" w:hAnsi="Century Gothic"/>
          <w:b/>
          <w:color w:val="548DD4" w:themeColor="text2" w:themeTint="99"/>
          <w:sz w:val="18"/>
          <w:szCs w:val="24"/>
        </w:rPr>
        <w:t>June 20</w:t>
      </w:r>
      <w:r w:rsidR="00982D40">
        <w:rPr>
          <w:rFonts w:ascii="Century Gothic" w:hAnsi="Century Gothic"/>
          <w:b/>
          <w:color w:val="548DD4" w:themeColor="text2" w:themeTint="99"/>
          <w:sz w:val="18"/>
          <w:szCs w:val="24"/>
        </w:rPr>
        <w:t>15</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07"/>
        <w:gridCol w:w="1407"/>
        <w:gridCol w:w="1408"/>
        <w:gridCol w:w="1408"/>
        <w:gridCol w:w="1408"/>
        <w:gridCol w:w="1408"/>
        <w:gridCol w:w="1408"/>
      </w:tblGrid>
      <w:tr w:rsidR="0046532C" w:rsidRPr="0079027D" w:rsidTr="00781BA4">
        <w:trPr>
          <w:cantSplit/>
          <w:tblHeader/>
        </w:trPr>
        <w:tc>
          <w:tcPr>
            <w:tcW w:w="1407" w:type="dxa"/>
            <w:shd w:val="clear" w:color="auto" w:fill="1F497D" w:themeFill="text2"/>
            <w:vAlign w:val="center"/>
          </w:tcPr>
          <w:p w:rsidR="0046532C" w:rsidRPr="0079027D" w:rsidRDefault="0046532C" w:rsidP="00BB464B">
            <w:pPr>
              <w:spacing w:before="40"/>
              <w:rPr>
                <w:rFonts w:ascii="Century Gothic" w:hAnsi="Century Gothic"/>
                <w:color w:val="FFFFFF" w:themeColor="background1"/>
                <w:sz w:val="18"/>
                <w:szCs w:val="18"/>
              </w:rPr>
            </w:pPr>
            <w:r w:rsidRPr="0079027D">
              <w:rPr>
                <w:rFonts w:ascii="Century Gothic" w:hAnsi="Century Gothic"/>
                <w:color w:val="FFFFFF" w:themeColor="background1"/>
                <w:sz w:val="18"/>
                <w:szCs w:val="18"/>
              </w:rPr>
              <w:t>YEAR</w:t>
            </w:r>
          </w:p>
        </w:tc>
        <w:tc>
          <w:tcPr>
            <w:tcW w:w="2815" w:type="dxa"/>
            <w:gridSpan w:val="2"/>
            <w:shd w:val="clear" w:color="auto" w:fill="1F497D" w:themeFill="text2"/>
            <w:vAlign w:val="center"/>
          </w:tcPr>
          <w:p w:rsidR="0046532C" w:rsidRPr="0079027D" w:rsidRDefault="0046532C" w:rsidP="0046532C">
            <w:pPr>
              <w:spacing w:before="40"/>
              <w:jc w:val="center"/>
              <w:rPr>
                <w:rFonts w:ascii="Century Gothic" w:hAnsi="Century Gothic"/>
                <w:color w:val="FFFFFF" w:themeColor="background1"/>
                <w:sz w:val="18"/>
                <w:szCs w:val="18"/>
              </w:rPr>
            </w:pPr>
            <w:r w:rsidRPr="0079027D">
              <w:rPr>
                <w:rFonts w:ascii="Century Gothic" w:hAnsi="Century Gothic"/>
                <w:color w:val="FFFFFF" w:themeColor="background1"/>
                <w:sz w:val="18"/>
                <w:szCs w:val="18"/>
              </w:rPr>
              <w:t>ALL DEATHS</w:t>
            </w:r>
            <w:r w:rsidRPr="0079027D">
              <w:rPr>
                <w:rFonts w:ascii="Century Gothic" w:hAnsi="Century Gothic"/>
                <w:color w:val="FFFFFF" w:themeColor="background1"/>
                <w:sz w:val="18"/>
                <w:szCs w:val="18"/>
                <w:vertAlign w:val="superscript"/>
              </w:rPr>
              <w:t xml:space="preserve"> a,b</w:t>
            </w:r>
          </w:p>
        </w:tc>
        <w:tc>
          <w:tcPr>
            <w:tcW w:w="2816" w:type="dxa"/>
            <w:gridSpan w:val="2"/>
            <w:shd w:val="clear" w:color="auto" w:fill="1F497D" w:themeFill="text2"/>
            <w:vAlign w:val="center"/>
          </w:tcPr>
          <w:p w:rsidR="0046532C" w:rsidRPr="0079027D" w:rsidRDefault="0046532C" w:rsidP="0046532C">
            <w:pPr>
              <w:spacing w:before="40"/>
              <w:jc w:val="center"/>
              <w:rPr>
                <w:rFonts w:ascii="Century Gothic" w:hAnsi="Century Gothic"/>
                <w:color w:val="FFFFFF" w:themeColor="background1"/>
                <w:sz w:val="18"/>
                <w:szCs w:val="18"/>
              </w:rPr>
            </w:pPr>
            <w:r w:rsidRPr="0079027D">
              <w:rPr>
                <w:rFonts w:ascii="Century Gothic" w:hAnsi="Century Gothic"/>
                <w:color w:val="FFFFFF" w:themeColor="background1"/>
                <w:sz w:val="18"/>
                <w:szCs w:val="18"/>
              </w:rPr>
              <w:t>ACT RESIDENTS</w:t>
            </w:r>
            <w:r w:rsidRPr="0079027D">
              <w:rPr>
                <w:rFonts w:ascii="Century Gothic" w:hAnsi="Century Gothic"/>
                <w:color w:val="FFFFFF" w:themeColor="background1"/>
                <w:sz w:val="18"/>
                <w:szCs w:val="18"/>
                <w:vertAlign w:val="superscript"/>
              </w:rPr>
              <w:t xml:space="preserve"> c</w:t>
            </w:r>
          </w:p>
        </w:tc>
        <w:tc>
          <w:tcPr>
            <w:tcW w:w="2816" w:type="dxa"/>
            <w:gridSpan w:val="2"/>
            <w:shd w:val="clear" w:color="auto" w:fill="1F497D" w:themeFill="text2"/>
            <w:vAlign w:val="center"/>
          </w:tcPr>
          <w:p w:rsidR="0046532C" w:rsidRPr="0079027D" w:rsidRDefault="0046532C" w:rsidP="0046532C">
            <w:pPr>
              <w:spacing w:before="40"/>
              <w:jc w:val="center"/>
              <w:rPr>
                <w:rFonts w:ascii="Century Gothic" w:hAnsi="Century Gothic"/>
                <w:color w:val="FFFFFF" w:themeColor="background1"/>
                <w:sz w:val="18"/>
                <w:szCs w:val="18"/>
              </w:rPr>
            </w:pPr>
            <w:r w:rsidRPr="0079027D">
              <w:rPr>
                <w:rFonts w:ascii="Century Gothic" w:hAnsi="Century Gothic"/>
                <w:color w:val="FFFFFF" w:themeColor="background1"/>
                <w:sz w:val="18"/>
                <w:szCs w:val="18"/>
              </w:rPr>
              <w:t>INTERSTATE RESIDENTS</w:t>
            </w:r>
            <w:r w:rsidRPr="0079027D">
              <w:rPr>
                <w:rFonts w:ascii="Century Gothic" w:hAnsi="Century Gothic"/>
                <w:color w:val="FFFFFF" w:themeColor="background1"/>
                <w:sz w:val="18"/>
                <w:szCs w:val="18"/>
                <w:vertAlign w:val="superscript"/>
              </w:rPr>
              <w:t xml:space="preserve"> </w:t>
            </w:r>
            <w:r w:rsidRPr="0079027D">
              <w:rPr>
                <w:rFonts w:ascii="Century Gothic" w:hAnsi="Century Gothic"/>
                <w:color w:val="1F497D" w:themeColor="text2"/>
                <w:sz w:val="18"/>
                <w:szCs w:val="18"/>
                <w:vertAlign w:val="superscript"/>
              </w:rPr>
              <w:t>c</w:t>
            </w:r>
          </w:p>
        </w:tc>
      </w:tr>
      <w:tr w:rsidR="00C509FA" w:rsidRPr="00BB464B" w:rsidTr="00781BA4">
        <w:trPr>
          <w:cantSplit/>
          <w:tblHeader/>
        </w:trPr>
        <w:tc>
          <w:tcPr>
            <w:tcW w:w="1407" w:type="dxa"/>
            <w:shd w:val="clear" w:color="auto" w:fill="548DD4" w:themeFill="text2" w:themeFillTint="99"/>
            <w:vAlign w:val="bottom"/>
          </w:tcPr>
          <w:p w:rsidR="00C509FA" w:rsidRPr="00BB464B" w:rsidRDefault="00C509FA" w:rsidP="00BB464B">
            <w:pPr>
              <w:spacing w:before="40" w:after="40"/>
              <w:rPr>
                <w:rFonts w:ascii="Century Gothic" w:hAnsi="Century Gothic"/>
                <w:color w:val="FFFFFF" w:themeColor="background1"/>
                <w:sz w:val="16"/>
                <w:szCs w:val="16"/>
              </w:rPr>
            </w:pPr>
          </w:p>
        </w:tc>
        <w:tc>
          <w:tcPr>
            <w:tcW w:w="1407" w:type="dxa"/>
            <w:shd w:val="clear" w:color="auto" w:fill="548DD4" w:themeFill="text2" w:themeFillTint="99"/>
            <w:vAlign w:val="bottom"/>
          </w:tcPr>
          <w:p w:rsidR="00C509FA" w:rsidRPr="00BB464B" w:rsidRDefault="00940E55" w:rsidP="00BB464B">
            <w:pPr>
              <w:spacing w:before="40" w:after="40"/>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number</w:t>
            </w:r>
          </w:p>
        </w:tc>
        <w:tc>
          <w:tcPr>
            <w:tcW w:w="1408" w:type="dxa"/>
            <w:shd w:val="clear" w:color="auto" w:fill="548DD4" w:themeFill="text2" w:themeFillTint="99"/>
            <w:vAlign w:val="bottom"/>
          </w:tcPr>
          <w:p w:rsidR="00C509FA" w:rsidRPr="00BB464B" w:rsidRDefault="00224B12" w:rsidP="00BB464B">
            <w:pPr>
              <w:spacing w:before="40" w:after="40"/>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940E55" w:rsidRPr="00BB464B">
              <w:rPr>
                <w:rFonts w:ascii="Century Gothic" w:hAnsi="Century Gothic"/>
                <w:color w:val="FFFFFF" w:themeColor="background1"/>
                <w:sz w:val="16"/>
                <w:szCs w:val="16"/>
              </w:rPr>
              <w:t>er</w:t>
            </w:r>
            <w:r>
              <w:rPr>
                <w:rFonts w:ascii="Century Gothic" w:hAnsi="Century Gothic"/>
                <w:color w:val="FFFFFF" w:themeColor="background1"/>
                <w:sz w:val="16"/>
                <w:szCs w:val="16"/>
              </w:rPr>
              <w:t xml:space="preserve"> </w:t>
            </w:r>
            <w:r w:rsidR="00940E55" w:rsidRPr="00BB464B">
              <w:rPr>
                <w:rFonts w:ascii="Century Gothic" w:hAnsi="Century Gothic"/>
                <w:color w:val="FFFFFF" w:themeColor="background1"/>
                <w:sz w:val="16"/>
                <w:szCs w:val="16"/>
              </w:rPr>
              <w:t>cent</w:t>
            </w:r>
          </w:p>
        </w:tc>
        <w:tc>
          <w:tcPr>
            <w:tcW w:w="1408" w:type="dxa"/>
            <w:shd w:val="clear" w:color="auto" w:fill="548DD4" w:themeFill="text2" w:themeFillTint="99"/>
            <w:vAlign w:val="bottom"/>
          </w:tcPr>
          <w:p w:rsidR="00C509FA" w:rsidRPr="00BB464B" w:rsidRDefault="00940E55" w:rsidP="00BB464B">
            <w:pPr>
              <w:spacing w:before="40" w:after="40"/>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number</w:t>
            </w:r>
          </w:p>
        </w:tc>
        <w:tc>
          <w:tcPr>
            <w:tcW w:w="1408" w:type="dxa"/>
            <w:shd w:val="clear" w:color="auto" w:fill="548DD4" w:themeFill="text2" w:themeFillTint="99"/>
            <w:vAlign w:val="bottom"/>
          </w:tcPr>
          <w:p w:rsidR="00C509FA" w:rsidRPr="00BB464B" w:rsidRDefault="00224B12" w:rsidP="00BB464B">
            <w:pPr>
              <w:spacing w:before="40" w:after="40"/>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940E55" w:rsidRPr="00BB464B">
              <w:rPr>
                <w:rFonts w:ascii="Century Gothic" w:hAnsi="Century Gothic"/>
                <w:color w:val="FFFFFF" w:themeColor="background1"/>
                <w:sz w:val="16"/>
                <w:szCs w:val="16"/>
              </w:rPr>
              <w:t>er</w:t>
            </w:r>
            <w:r>
              <w:rPr>
                <w:rFonts w:ascii="Century Gothic" w:hAnsi="Century Gothic"/>
                <w:color w:val="FFFFFF" w:themeColor="background1"/>
                <w:sz w:val="16"/>
                <w:szCs w:val="16"/>
              </w:rPr>
              <w:t xml:space="preserve"> </w:t>
            </w:r>
            <w:r w:rsidR="00940E55" w:rsidRPr="00BB464B">
              <w:rPr>
                <w:rFonts w:ascii="Century Gothic" w:hAnsi="Century Gothic"/>
                <w:color w:val="FFFFFF" w:themeColor="background1"/>
                <w:sz w:val="16"/>
                <w:szCs w:val="16"/>
              </w:rPr>
              <w:t>cent</w:t>
            </w:r>
          </w:p>
        </w:tc>
        <w:tc>
          <w:tcPr>
            <w:tcW w:w="1408" w:type="dxa"/>
            <w:shd w:val="clear" w:color="auto" w:fill="548DD4" w:themeFill="text2" w:themeFillTint="99"/>
            <w:vAlign w:val="bottom"/>
          </w:tcPr>
          <w:p w:rsidR="00C509FA" w:rsidRPr="00BB464B" w:rsidRDefault="00940E55" w:rsidP="00BB464B">
            <w:pPr>
              <w:spacing w:before="40" w:after="40"/>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number</w:t>
            </w:r>
          </w:p>
        </w:tc>
        <w:tc>
          <w:tcPr>
            <w:tcW w:w="1408" w:type="dxa"/>
            <w:shd w:val="clear" w:color="auto" w:fill="548DD4" w:themeFill="text2" w:themeFillTint="99"/>
            <w:vAlign w:val="bottom"/>
          </w:tcPr>
          <w:p w:rsidR="00C509FA" w:rsidRPr="00BB464B" w:rsidRDefault="00224B12" w:rsidP="00BB464B">
            <w:pPr>
              <w:spacing w:before="40" w:after="40"/>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940E55" w:rsidRPr="00BB464B">
              <w:rPr>
                <w:rFonts w:ascii="Century Gothic" w:hAnsi="Century Gothic"/>
                <w:color w:val="FFFFFF" w:themeColor="background1"/>
                <w:sz w:val="16"/>
                <w:szCs w:val="16"/>
              </w:rPr>
              <w:t>er</w:t>
            </w:r>
            <w:r>
              <w:rPr>
                <w:rFonts w:ascii="Century Gothic" w:hAnsi="Century Gothic"/>
                <w:color w:val="FFFFFF" w:themeColor="background1"/>
                <w:sz w:val="16"/>
                <w:szCs w:val="16"/>
              </w:rPr>
              <w:t xml:space="preserve"> </w:t>
            </w:r>
            <w:r w:rsidR="00940E55" w:rsidRPr="00BB464B">
              <w:rPr>
                <w:rFonts w:ascii="Century Gothic" w:hAnsi="Century Gothic"/>
                <w:color w:val="FFFFFF" w:themeColor="background1"/>
                <w:sz w:val="16"/>
                <w:szCs w:val="16"/>
              </w:rPr>
              <w:t>cent</w:t>
            </w:r>
          </w:p>
        </w:tc>
      </w:tr>
      <w:tr w:rsidR="00C509FA" w:rsidRPr="00BB464B" w:rsidTr="00515FD0">
        <w:tc>
          <w:tcPr>
            <w:tcW w:w="1407" w:type="dxa"/>
            <w:shd w:val="clear" w:color="auto" w:fill="C6D9F1" w:themeFill="text2" w:themeFillTint="33"/>
            <w:vAlign w:val="bottom"/>
          </w:tcPr>
          <w:p w:rsidR="00C509FA" w:rsidRPr="00BB464B" w:rsidRDefault="00C509FA" w:rsidP="00BB464B">
            <w:pPr>
              <w:spacing w:before="40" w:after="40"/>
              <w:rPr>
                <w:rFonts w:ascii="Century Gothic" w:hAnsi="Century Gothic"/>
                <w:b/>
                <w:sz w:val="16"/>
                <w:szCs w:val="16"/>
              </w:rPr>
            </w:pPr>
          </w:p>
        </w:tc>
        <w:tc>
          <w:tcPr>
            <w:tcW w:w="1407" w:type="dxa"/>
            <w:shd w:val="clear" w:color="auto" w:fill="C6D9F1" w:themeFill="text2" w:themeFillTint="33"/>
            <w:vAlign w:val="bottom"/>
          </w:tcPr>
          <w:p w:rsidR="00C509FA" w:rsidRPr="00BB464B" w:rsidRDefault="00C509FA" w:rsidP="00BB464B">
            <w:pPr>
              <w:spacing w:before="40" w:after="40"/>
              <w:jc w:val="right"/>
              <w:rPr>
                <w:rFonts w:ascii="Century Gothic" w:hAnsi="Century Gothic"/>
                <w:b/>
                <w:sz w:val="16"/>
                <w:szCs w:val="16"/>
              </w:rPr>
            </w:pPr>
            <w:r w:rsidRPr="00BB464B">
              <w:rPr>
                <w:rFonts w:ascii="Century Gothic" w:hAnsi="Century Gothic"/>
                <w:b/>
                <w:sz w:val="16"/>
                <w:szCs w:val="16"/>
              </w:rPr>
              <w:t>383</w:t>
            </w:r>
          </w:p>
        </w:tc>
        <w:tc>
          <w:tcPr>
            <w:tcW w:w="1408" w:type="dxa"/>
            <w:shd w:val="clear" w:color="auto" w:fill="C6D9F1" w:themeFill="text2" w:themeFillTint="33"/>
            <w:vAlign w:val="bottom"/>
          </w:tcPr>
          <w:p w:rsidR="00C509FA" w:rsidRPr="00BB464B" w:rsidRDefault="00C509FA" w:rsidP="00BB464B">
            <w:pPr>
              <w:spacing w:before="40" w:after="40"/>
              <w:jc w:val="right"/>
              <w:rPr>
                <w:rFonts w:ascii="Century Gothic" w:hAnsi="Century Gothic"/>
                <w:b/>
                <w:sz w:val="16"/>
                <w:szCs w:val="16"/>
              </w:rPr>
            </w:pPr>
            <w:r w:rsidRPr="00BB464B">
              <w:rPr>
                <w:rFonts w:ascii="Century Gothic" w:hAnsi="Century Gothic"/>
                <w:b/>
                <w:sz w:val="16"/>
                <w:szCs w:val="16"/>
              </w:rPr>
              <w:t>100</w:t>
            </w:r>
          </w:p>
        </w:tc>
        <w:tc>
          <w:tcPr>
            <w:tcW w:w="1408" w:type="dxa"/>
            <w:shd w:val="clear" w:color="auto" w:fill="C6D9F1" w:themeFill="text2" w:themeFillTint="33"/>
            <w:vAlign w:val="bottom"/>
          </w:tcPr>
          <w:p w:rsidR="00C509FA" w:rsidRPr="00BB464B" w:rsidRDefault="00C509FA" w:rsidP="00BB464B">
            <w:pPr>
              <w:spacing w:before="40" w:after="40"/>
              <w:jc w:val="right"/>
              <w:rPr>
                <w:rFonts w:ascii="Century Gothic" w:hAnsi="Century Gothic"/>
                <w:b/>
                <w:sz w:val="16"/>
                <w:szCs w:val="16"/>
              </w:rPr>
            </w:pPr>
            <w:r w:rsidRPr="00BB464B">
              <w:rPr>
                <w:rFonts w:ascii="Century Gothic" w:hAnsi="Century Gothic"/>
                <w:b/>
                <w:sz w:val="16"/>
                <w:szCs w:val="16"/>
              </w:rPr>
              <w:t>271</w:t>
            </w:r>
          </w:p>
        </w:tc>
        <w:tc>
          <w:tcPr>
            <w:tcW w:w="1408" w:type="dxa"/>
            <w:shd w:val="clear" w:color="auto" w:fill="C6D9F1"/>
            <w:vAlign w:val="bottom"/>
          </w:tcPr>
          <w:p w:rsidR="00C509FA" w:rsidRPr="00BB464B" w:rsidRDefault="00C509FA" w:rsidP="00BB464B">
            <w:pPr>
              <w:spacing w:before="40" w:after="40"/>
              <w:jc w:val="right"/>
              <w:rPr>
                <w:rFonts w:ascii="Century Gothic" w:hAnsi="Century Gothic"/>
                <w:b/>
                <w:sz w:val="16"/>
                <w:szCs w:val="16"/>
              </w:rPr>
            </w:pPr>
            <w:r w:rsidRPr="00BB464B">
              <w:rPr>
                <w:rFonts w:ascii="Century Gothic" w:hAnsi="Century Gothic"/>
                <w:b/>
                <w:sz w:val="16"/>
                <w:szCs w:val="16"/>
              </w:rPr>
              <w:t>100</w:t>
            </w:r>
          </w:p>
        </w:tc>
        <w:tc>
          <w:tcPr>
            <w:tcW w:w="1408" w:type="dxa"/>
            <w:shd w:val="clear" w:color="auto" w:fill="C6D9F1" w:themeFill="text2" w:themeFillTint="33"/>
            <w:vAlign w:val="bottom"/>
          </w:tcPr>
          <w:p w:rsidR="00C509FA" w:rsidRPr="00BB464B" w:rsidRDefault="00C509FA" w:rsidP="00BB464B">
            <w:pPr>
              <w:spacing w:before="40" w:after="40"/>
              <w:jc w:val="right"/>
              <w:rPr>
                <w:rFonts w:ascii="Century Gothic" w:hAnsi="Century Gothic"/>
                <w:b/>
                <w:sz w:val="16"/>
                <w:szCs w:val="16"/>
              </w:rPr>
            </w:pPr>
            <w:r w:rsidRPr="00BB464B">
              <w:rPr>
                <w:rFonts w:ascii="Century Gothic" w:hAnsi="Century Gothic"/>
                <w:b/>
                <w:sz w:val="16"/>
                <w:szCs w:val="16"/>
              </w:rPr>
              <w:t>97</w:t>
            </w:r>
          </w:p>
        </w:tc>
        <w:tc>
          <w:tcPr>
            <w:tcW w:w="1408" w:type="dxa"/>
            <w:shd w:val="clear" w:color="auto" w:fill="C6D9F1" w:themeFill="text2" w:themeFillTint="33"/>
            <w:vAlign w:val="bottom"/>
          </w:tcPr>
          <w:p w:rsidR="00C509FA" w:rsidRPr="00BB464B" w:rsidRDefault="00C509FA" w:rsidP="00BB464B">
            <w:pPr>
              <w:spacing w:before="40" w:after="40"/>
              <w:jc w:val="right"/>
              <w:rPr>
                <w:rFonts w:ascii="Century Gothic" w:hAnsi="Century Gothic"/>
                <w:b/>
                <w:sz w:val="16"/>
                <w:szCs w:val="16"/>
              </w:rPr>
            </w:pPr>
            <w:r w:rsidRPr="00BB464B">
              <w:rPr>
                <w:rFonts w:ascii="Century Gothic" w:hAnsi="Century Gothic"/>
                <w:b/>
                <w:sz w:val="16"/>
                <w:szCs w:val="16"/>
              </w:rPr>
              <w:t>100</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2004</w:t>
            </w:r>
            <w:r w:rsidR="00755A84">
              <w:rPr>
                <w:rFonts w:ascii="Century Gothic" w:hAnsi="Century Gothic"/>
                <w:sz w:val="16"/>
                <w:szCs w:val="16"/>
              </w:rPr>
              <w:t>–</w:t>
            </w:r>
            <w:r w:rsidRPr="00BB464B">
              <w:rPr>
                <w:rFonts w:ascii="Century Gothic" w:hAnsi="Century Gothic"/>
                <w:sz w:val="16"/>
                <w:szCs w:val="16"/>
              </w:rPr>
              <w:t>05</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44</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11.5</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35 (6)</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12.9</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9</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9.3</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2005</w:t>
            </w:r>
            <w:r w:rsidR="00755A84">
              <w:rPr>
                <w:rFonts w:ascii="Century Gothic" w:hAnsi="Century Gothic"/>
                <w:sz w:val="16"/>
                <w:szCs w:val="16"/>
              </w:rPr>
              <w:t>–</w:t>
            </w:r>
            <w:r w:rsidRPr="00BB464B">
              <w:rPr>
                <w:rFonts w:ascii="Century Gothic" w:hAnsi="Century Gothic"/>
                <w:sz w:val="16"/>
                <w:szCs w:val="16"/>
              </w:rPr>
              <w:t>06</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34</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8.9</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24 (8)</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8.9</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9</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9.3</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2006</w:t>
            </w:r>
            <w:r w:rsidR="00755A84">
              <w:rPr>
                <w:rFonts w:ascii="Century Gothic" w:hAnsi="Century Gothic"/>
                <w:sz w:val="16"/>
                <w:szCs w:val="16"/>
              </w:rPr>
              <w:t>–</w:t>
            </w:r>
            <w:r w:rsidRPr="00BB464B">
              <w:rPr>
                <w:rFonts w:ascii="Century Gothic" w:hAnsi="Century Gothic"/>
                <w:sz w:val="16"/>
                <w:szCs w:val="16"/>
              </w:rPr>
              <w:t>07</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39</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10.2</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24 (3)</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8.9</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13</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13.4</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2007</w:t>
            </w:r>
            <w:r w:rsidR="00755A84">
              <w:rPr>
                <w:rFonts w:ascii="Century Gothic" w:hAnsi="Century Gothic"/>
                <w:sz w:val="16"/>
                <w:szCs w:val="16"/>
              </w:rPr>
              <w:t>–</w:t>
            </w:r>
            <w:r w:rsidRPr="00BB464B">
              <w:rPr>
                <w:rFonts w:ascii="Century Gothic" w:hAnsi="Century Gothic"/>
                <w:sz w:val="16"/>
                <w:szCs w:val="16"/>
              </w:rPr>
              <w:t>08</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37</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9.7</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23 (4)</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8.5</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10</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10.3</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2008</w:t>
            </w:r>
            <w:r w:rsidR="00755A84">
              <w:rPr>
                <w:rFonts w:ascii="Century Gothic" w:hAnsi="Century Gothic"/>
                <w:sz w:val="16"/>
                <w:szCs w:val="16"/>
              </w:rPr>
              <w:t>–</w:t>
            </w:r>
            <w:r w:rsidRPr="00BB464B">
              <w:rPr>
                <w:rFonts w:ascii="Century Gothic" w:hAnsi="Century Gothic"/>
                <w:sz w:val="16"/>
                <w:szCs w:val="16"/>
              </w:rPr>
              <w:t>09</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37</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9.7</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24 (5)</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8.9</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11</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11.3</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2009</w:t>
            </w:r>
            <w:r w:rsidR="00755A84">
              <w:rPr>
                <w:rFonts w:ascii="Century Gothic" w:hAnsi="Century Gothic"/>
                <w:sz w:val="16"/>
                <w:szCs w:val="16"/>
              </w:rPr>
              <w:t>–</w:t>
            </w:r>
            <w:r w:rsidRPr="00BB464B">
              <w:rPr>
                <w:rFonts w:ascii="Century Gothic" w:hAnsi="Century Gothic"/>
                <w:sz w:val="16"/>
                <w:szCs w:val="16"/>
              </w:rPr>
              <w:t>10</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37</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9.7</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24 (5)</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8.9</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10</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10.3</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2010</w:t>
            </w:r>
            <w:r w:rsidR="00755A84">
              <w:rPr>
                <w:rFonts w:ascii="Century Gothic" w:hAnsi="Century Gothic"/>
                <w:sz w:val="16"/>
                <w:szCs w:val="16"/>
              </w:rPr>
              <w:t>–</w:t>
            </w:r>
            <w:r w:rsidRPr="00BB464B">
              <w:rPr>
                <w:rFonts w:ascii="Century Gothic" w:hAnsi="Century Gothic"/>
                <w:sz w:val="16"/>
                <w:szCs w:val="16"/>
              </w:rPr>
              <w:t>11</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31</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8.1</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23 (8)</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8.5</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7</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7.2</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2011</w:t>
            </w:r>
            <w:r w:rsidR="00755A84">
              <w:rPr>
                <w:rFonts w:ascii="Century Gothic" w:hAnsi="Century Gothic"/>
                <w:sz w:val="16"/>
                <w:szCs w:val="16"/>
              </w:rPr>
              <w:t>–</w:t>
            </w:r>
            <w:r w:rsidRPr="00BB464B">
              <w:rPr>
                <w:rFonts w:ascii="Century Gothic" w:hAnsi="Century Gothic"/>
                <w:sz w:val="16"/>
                <w:szCs w:val="16"/>
              </w:rPr>
              <w:t>12</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29</w:t>
            </w:r>
            <w:r w:rsidR="00940E55" w:rsidRPr="00BB464B">
              <w:rPr>
                <w:rFonts w:ascii="Century Gothic" w:hAnsi="Century Gothic"/>
                <w:sz w:val="16"/>
                <w:szCs w:val="16"/>
              </w:rPr>
              <w:t xml:space="preserve"> (-)</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7.6</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19 (4)</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7.0</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8</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8.2</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2012</w:t>
            </w:r>
            <w:r w:rsidR="00755A84">
              <w:rPr>
                <w:rFonts w:ascii="Century Gothic" w:hAnsi="Century Gothic"/>
                <w:sz w:val="16"/>
                <w:szCs w:val="16"/>
              </w:rPr>
              <w:t>–</w:t>
            </w:r>
            <w:r w:rsidRPr="00BB464B">
              <w:rPr>
                <w:rFonts w:ascii="Century Gothic" w:hAnsi="Century Gothic"/>
                <w:sz w:val="16"/>
                <w:szCs w:val="16"/>
              </w:rPr>
              <w:t>13</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29 (2)</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7.6</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24 (3)</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8.9</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5</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5.2</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2013</w:t>
            </w:r>
            <w:r w:rsidR="00755A84">
              <w:rPr>
                <w:rFonts w:ascii="Century Gothic" w:hAnsi="Century Gothic"/>
                <w:sz w:val="16"/>
                <w:szCs w:val="16"/>
              </w:rPr>
              <w:t>–</w:t>
            </w:r>
            <w:r w:rsidRPr="00BB464B">
              <w:rPr>
                <w:rFonts w:ascii="Century Gothic" w:hAnsi="Century Gothic"/>
                <w:sz w:val="16"/>
                <w:szCs w:val="16"/>
              </w:rPr>
              <w:t>14</w:t>
            </w:r>
          </w:p>
        </w:tc>
        <w:tc>
          <w:tcPr>
            <w:tcW w:w="1407"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37 (2)</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9.7</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26 (2)</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9.6</w:t>
            </w:r>
          </w:p>
        </w:tc>
        <w:tc>
          <w:tcPr>
            <w:tcW w:w="1408" w:type="dxa"/>
            <w:vAlign w:val="bottom"/>
          </w:tcPr>
          <w:p w:rsidR="00C509FA" w:rsidRPr="00BB464B" w:rsidRDefault="00C509FA" w:rsidP="00BB464B">
            <w:pPr>
              <w:spacing w:before="40" w:after="40"/>
              <w:jc w:val="right"/>
              <w:rPr>
                <w:rFonts w:ascii="Century Gothic" w:hAnsi="Century Gothic"/>
                <w:sz w:val="16"/>
                <w:szCs w:val="16"/>
              </w:rPr>
            </w:pPr>
            <w:r w:rsidRPr="00BB464B">
              <w:rPr>
                <w:rFonts w:ascii="Century Gothic" w:hAnsi="Century Gothic"/>
                <w:sz w:val="16"/>
                <w:szCs w:val="16"/>
              </w:rPr>
              <w:t>11</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11.3</w:t>
            </w:r>
          </w:p>
        </w:tc>
      </w:tr>
      <w:tr w:rsidR="00C509FA" w:rsidRPr="00BB464B" w:rsidTr="00BB464B">
        <w:tc>
          <w:tcPr>
            <w:tcW w:w="1407" w:type="dxa"/>
            <w:vAlign w:val="bottom"/>
          </w:tcPr>
          <w:p w:rsidR="00C509FA" w:rsidRPr="00BB464B" w:rsidRDefault="00C509FA" w:rsidP="00755A84">
            <w:pPr>
              <w:spacing w:before="40" w:after="40"/>
              <w:rPr>
                <w:rFonts w:ascii="Century Gothic" w:hAnsi="Century Gothic"/>
                <w:sz w:val="16"/>
                <w:szCs w:val="16"/>
              </w:rPr>
            </w:pPr>
            <w:r w:rsidRPr="00BB464B">
              <w:rPr>
                <w:rFonts w:ascii="Century Gothic" w:hAnsi="Century Gothic"/>
                <w:sz w:val="16"/>
                <w:szCs w:val="16"/>
              </w:rPr>
              <w:t>2014</w:t>
            </w:r>
            <w:r w:rsidR="00755A84">
              <w:rPr>
                <w:rFonts w:ascii="Century Gothic" w:hAnsi="Century Gothic"/>
                <w:sz w:val="16"/>
                <w:szCs w:val="16"/>
              </w:rPr>
              <w:t>–</w:t>
            </w:r>
            <w:r w:rsidRPr="00BB464B">
              <w:rPr>
                <w:rFonts w:ascii="Century Gothic" w:hAnsi="Century Gothic"/>
                <w:sz w:val="16"/>
                <w:szCs w:val="16"/>
              </w:rPr>
              <w:t>15</w:t>
            </w:r>
          </w:p>
        </w:tc>
        <w:tc>
          <w:tcPr>
            <w:tcW w:w="1407" w:type="dxa"/>
            <w:vAlign w:val="bottom"/>
          </w:tcPr>
          <w:p w:rsidR="00C509FA" w:rsidRPr="00BB464B" w:rsidRDefault="00F23394" w:rsidP="00BB464B">
            <w:pPr>
              <w:spacing w:before="40" w:after="40"/>
              <w:ind w:left="596"/>
              <w:jc w:val="right"/>
              <w:rPr>
                <w:rFonts w:ascii="Century Gothic" w:hAnsi="Century Gothic"/>
                <w:sz w:val="16"/>
                <w:szCs w:val="16"/>
              </w:rPr>
            </w:pPr>
            <w:r>
              <w:rPr>
                <w:rFonts w:ascii="Century Gothic" w:hAnsi="Century Gothic"/>
                <w:sz w:val="16"/>
                <w:szCs w:val="16"/>
              </w:rPr>
              <w:t>29 (3</w:t>
            </w:r>
            <w:r w:rsidR="00C509FA" w:rsidRPr="00BB464B">
              <w:rPr>
                <w:rFonts w:ascii="Century Gothic" w:hAnsi="Century Gothic"/>
                <w:sz w:val="16"/>
                <w:szCs w:val="16"/>
              </w:rPr>
              <w:t>)</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7.6</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25 (3)</w:t>
            </w:r>
          </w:p>
        </w:tc>
        <w:tc>
          <w:tcPr>
            <w:tcW w:w="1408" w:type="dxa"/>
            <w:vAlign w:val="bottom"/>
          </w:tcPr>
          <w:p w:rsidR="00C509FA" w:rsidRPr="00BB464B" w:rsidRDefault="00C509FA" w:rsidP="00BB464B">
            <w:pPr>
              <w:spacing w:before="40" w:after="40"/>
              <w:ind w:left="596"/>
              <w:jc w:val="right"/>
              <w:rPr>
                <w:rFonts w:ascii="Century Gothic" w:hAnsi="Century Gothic"/>
                <w:sz w:val="16"/>
                <w:szCs w:val="16"/>
              </w:rPr>
            </w:pPr>
            <w:r w:rsidRPr="00BB464B">
              <w:rPr>
                <w:rFonts w:ascii="Century Gothic" w:hAnsi="Century Gothic"/>
                <w:sz w:val="16"/>
                <w:szCs w:val="16"/>
              </w:rPr>
              <w:t>9.2</w:t>
            </w:r>
          </w:p>
        </w:tc>
        <w:tc>
          <w:tcPr>
            <w:tcW w:w="1408" w:type="dxa"/>
            <w:vAlign w:val="bottom"/>
          </w:tcPr>
          <w:p w:rsidR="00C509FA" w:rsidRPr="00BB464B" w:rsidRDefault="00AE47EE"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408" w:type="dxa"/>
            <w:vAlign w:val="bottom"/>
          </w:tcPr>
          <w:p w:rsidR="00C509FA" w:rsidRPr="00BB464B" w:rsidRDefault="00AE47EE" w:rsidP="00BB464B">
            <w:pPr>
              <w:spacing w:before="40" w:after="40"/>
              <w:ind w:left="596"/>
              <w:jc w:val="right"/>
              <w:rPr>
                <w:rFonts w:ascii="Century Gothic" w:hAnsi="Century Gothic"/>
                <w:sz w:val="16"/>
                <w:szCs w:val="16"/>
              </w:rPr>
            </w:pPr>
            <w:r>
              <w:rPr>
                <w:rFonts w:ascii="Century Gothic" w:hAnsi="Century Gothic"/>
                <w:sz w:val="16"/>
                <w:szCs w:val="16"/>
              </w:rPr>
              <w:sym w:font="Wingdings" w:char="F09F"/>
            </w:r>
          </w:p>
        </w:tc>
      </w:tr>
    </w:tbl>
    <w:p w:rsidR="00912D00" w:rsidRPr="002D7695" w:rsidRDefault="00912D00" w:rsidP="001E5C16">
      <w:pPr>
        <w:pStyle w:val="FootnoteText"/>
        <w:spacing w:before="40"/>
        <w:ind w:left="284" w:right="108" w:hanging="142"/>
        <w:contextualSpacing/>
        <w:jc w:val="both"/>
        <w:rPr>
          <w:rFonts w:ascii="Century Gothic" w:hAnsi="Century Gothic"/>
          <w:sz w:val="15"/>
          <w:szCs w:val="15"/>
        </w:rPr>
      </w:pPr>
      <w:r w:rsidRPr="002D7695">
        <w:rPr>
          <w:rStyle w:val="FootnoteReference"/>
          <w:rFonts w:ascii="Century Gothic" w:hAnsi="Century Gothic"/>
          <w:sz w:val="15"/>
          <w:szCs w:val="15"/>
        </w:rPr>
        <w:t>a</w:t>
      </w:r>
      <w:r w:rsidRPr="002D7695">
        <w:rPr>
          <w:rFonts w:ascii="Century Gothic" w:hAnsi="Century Gothic"/>
          <w:sz w:val="15"/>
          <w:szCs w:val="15"/>
        </w:rPr>
        <w:t xml:space="preserve"> Figures provided in brackets are cases currently before a Coroner and are </w:t>
      </w:r>
      <w:r w:rsidR="005B699A">
        <w:rPr>
          <w:rFonts w:ascii="Century Gothic" w:hAnsi="Century Gothic"/>
          <w:sz w:val="15"/>
          <w:szCs w:val="15"/>
        </w:rPr>
        <w:t>included</w:t>
      </w:r>
      <w:r w:rsidR="005B699A" w:rsidRPr="002D7695">
        <w:rPr>
          <w:rFonts w:ascii="Century Gothic" w:hAnsi="Century Gothic"/>
          <w:sz w:val="15"/>
          <w:szCs w:val="15"/>
        </w:rPr>
        <w:t xml:space="preserve"> </w:t>
      </w:r>
      <w:r w:rsidRPr="002D7695">
        <w:rPr>
          <w:rFonts w:ascii="Century Gothic" w:hAnsi="Century Gothic"/>
          <w:sz w:val="15"/>
          <w:szCs w:val="15"/>
        </w:rPr>
        <w:t xml:space="preserve">in the total figure. However, these cases will not be </w:t>
      </w:r>
      <w:r w:rsidR="00224B12">
        <w:rPr>
          <w:rFonts w:ascii="Century Gothic" w:hAnsi="Century Gothic"/>
          <w:sz w:val="15"/>
          <w:szCs w:val="15"/>
        </w:rPr>
        <w:t>included</w:t>
      </w:r>
      <w:r w:rsidRPr="002D7695">
        <w:rPr>
          <w:rFonts w:ascii="Century Gothic" w:hAnsi="Century Gothic"/>
          <w:sz w:val="15"/>
          <w:szCs w:val="15"/>
        </w:rPr>
        <w:t xml:space="preserve"> in subsequent analyses.</w:t>
      </w:r>
    </w:p>
    <w:p w:rsidR="001E5C16" w:rsidRDefault="00912D00" w:rsidP="001E5C16">
      <w:pPr>
        <w:spacing w:before="40" w:after="0"/>
        <w:ind w:left="284" w:right="108" w:hanging="142"/>
        <w:jc w:val="both"/>
        <w:rPr>
          <w:rFonts w:ascii="Century Gothic" w:hAnsi="Century Gothic"/>
          <w:sz w:val="15"/>
          <w:szCs w:val="15"/>
        </w:rPr>
      </w:pPr>
      <w:r w:rsidRPr="002D7695">
        <w:rPr>
          <w:rStyle w:val="FootnoteReference"/>
          <w:rFonts w:ascii="Century Gothic" w:hAnsi="Century Gothic"/>
          <w:sz w:val="15"/>
          <w:szCs w:val="15"/>
        </w:rPr>
        <w:t>b</w:t>
      </w:r>
      <w:r w:rsidRPr="002D7695">
        <w:rPr>
          <w:rFonts w:ascii="Century Gothic" w:hAnsi="Century Gothic"/>
          <w:sz w:val="15"/>
          <w:szCs w:val="15"/>
        </w:rPr>
        <w:t xml:space="preserve"> </w:t>
      </w:r>
      <w:r w:rsidR="001E5C16">
        <w:rPr>
          <w:rFonts w:ascii="Century Gothic" w:hAnsi="Century Gothic"/>
          <w:sz w:val="15"/>
          <w:szCs w:val="15"/>
        </w:rPr>
        <w:t>The number of all deaths includes 15 children and young people for whom there is no residential data. These cases have not been included in the residential numbers.</w:t>
      </w:r>
    </w:p>
    <w:p w:rsidR="00912D00" w:rsidRPr="002D7695" w:rsidRDefault="001E5C16" w:rsidP="001E5C16">
      <w:pPr>
        <w:spacing w:before="40" w:after="0"/>
        <w:ind w:left="284" w:right="108" w:hanging="142"/>
        <w:jc w:val="both"/>
        <w:rPr>
          <w:rFonts w:ascii="Century Gothic" w:hAnsi="Century Gothic"/>
          <w:sz w:val="15"/>
          <w:szCs w:val="15"/>
        </w:rPr>
      </w:pPr>
      <w:r w:rsidRPr="001E5C16">
        <w:rPr>
          <w:rFonts w:ascii="Century Gothic" w:hAnsi="Century Gothic"/>
          <w:sz w:val="15"/>
          <w:szCs w:val="15"/>
          <w:vertAlign w:val="superscript"/>
        </w:rPr>
        <w:t>c</w:t>
      </w:r>
      <w:r>
        <w:rPr>
          <w:rFonts w:ascii="Century Gothic" w:hAnsi="Century Gothic"/>
          <w:sz w:val="15"/>
          <w:szCs w:val="15"/>
        </w:rPr>
        <w:t xml:space="preserve"> </w:t>
      </w:r>
      <w:r w:rsidR="00912D00" w:rsidRPr="002D7695">
        <w:rPr>
          <w:rFonts w:ascii="Century Gothic" w:hAnsi="Century Gothic"/>
          <w:sz w:val="15"/>
          <w:szCs w:val="15"/>
        </w:rPr>
        <w:t>Figures pr</w:t>
      </w:r>
      <w:r w:rsidR="0046532C">
        <w:rPr>
          <w:rFonts w:ascii="Century Gothic" w:hAnsi="Century Gothic"/>
          <w:sz w:val="15"/>
          <w:szCs w:val="15"/>
        </w:rPr>
        <w:t xml:space="preserve">ovided in brackets were </w:t>
      </w:r>
      <w:r w:rsidR="00912D00" w:rsidRPr="002D7695">
        <w:rPr>
          <w:rFonts w:ascii="Century Gothic" w:hAnsi="Century Gothic"/>
          <w:sz w:val="15"/>
          <w:szCs w:val="15"/>
        </w:rPr>
        <w:t xml:space="preserve">ACT </w:t>
      </w:r>
      <w:r w:rsidR="00224B12">
        <w:rPr>
          <w:rFonts w:ascii="Century Gothic" w:hAnsi="Century Gothic"/>
          <w:sz w:val="15"/>
          <w:szCs w:val="15"/>
        </w:rPr>
        <w:t>r</w:t>
      </w:r>
      <w:r w:rsidR="00224B12" w:rsidRPr="002D7695">
        <w:rPr>
          <w:rFonts w:ascii="Century Gothic" w:hAnsi="Century Gothic"/>
          <w:sz w:val="15"/>
          <w:szCs w:val="15"/>
        </w:rPr>
        <w:t xml:space="preserve">esidents </w:t>
      </w:r>
      <w:r w:rsidR="00912D00" w:rsidRPr="002D7695">
        <w:rPr>
          <w:rFonts w:ascii="Century Gothic" w:hAnsi="Century Gothic"/>
          <w:sz w:val="15"/>
          <w:szCs w:val="15"/>
        </w:rPr>
        <w:t>who died outside the ACT. These cases are included in subsequent analyses.</w:t>
      </w:r>
    </w:p>
    <w:p w:rsidR="005D7A04" w:rsidRPr="002D7695" w:rsidRDefault="009D1BF5" w:rsidP="00941E75">
      <w:pPr>
        <w:spacing w:before="240"/>
        <w:jc w:val="both"/>
        <w:rPr>
          <w:rFonts w:ascii="Century Gothic" w:hAnsi="Century Gothic"/>
          <w:sz w:val="18"/>
        </w:rPr>
      </w:pPr>
      <w:r w:rsidRPr="002D7695">
        <w:rPr>
          <w:rFonts w:ascii="Century Gothic" w:hAnsi="Century Gothic"/>
          <w:sz w:val="18"/>
        </w:rPr>
        <w:t>In regard to all deaths (column two)</w:t>
      </w:r>
      <w:r w:rsidR="00224B12">
        <w:rPr>
          <w:rFonts w:ascii="Century Gothic" w:hAnsi="Century Gothic"/>
          <w:sz w:val="18"/>
        </w:rPr>
        <w:t>,</w:t>
      </w:r>
      <w:r w:rsidRPr="002D7695">
        <w:rPr>
          <w:rFonts w:ascii="Century Gothic" w:hAnsi="Century Gothic"/>
          <w:sz w:val="18"/>
        </w:rPr>
        <w:t xml:space="preserve"> the figures supplied in brackets are currently the subject of a </w:t>
      </w:r>
      <w:r w:rsidR="00224B12">
        <w:rPr>
          <w:rFonts w:ascii="Century Gothic" w:hAnsi="Century Gothic"/>
          <w:sz w:val="18"/>
        </w:rPr>
        <w:t>c</w:t>
      </w:r>
      <w:r w:rsidR="00224B12" w:rsidRPr="002D7695">
        <w:rPr>
          <w:rFonts w:ascii="Century Gothic" w:hAnsi="Century Gothic"/>
          <w:sz w:val="18"/>
        </w:rPr>
        <w:t xml:space="preserve">oronial </w:t>
      </w:r>
      <w:r w:rsidRPr="002D7695">
        <w:rPr>
          <w:rFonts w:ascii="Century Gothic" w:hAnsi="Century Gothic"/>
          <w:sz w:val="18"/>
        </w:rPr>
        <w:t xml:space="preserve">inquest. These cases will be removed from the total number of deaths in subsequent chapters as it is not in the remit of the </w:t>
      </w:r>
      <w:r w:rsidR="00224B12">
        <w:rPr>
          <w:rFonts w:ascii="Century Gothic" w:hAnsi="Century Gothic"/>
          <w:sz w:val="18"/>
        </w:rPr>
        <w:t>c</w:t>
      </w:r>
      <w:r w:rsidR="00224B12" w:rsidRPr="002D7695">
        <w:rPr>
          <w:rFonts w:ascii="Century Gothic" w:hAnsi="Century Gothic"/>
          <w:sz w:val="18"/>
        </w:rPr>
        <w:t xml:space="preserve">ommittee </w:t>
      </w:r>
      <w:r w:rsidRPr="002D7695">
        <w:rPr>
          <w:rFonts w:ascii="Century Gothic" w:hAnsi="Century Gothic"/>
          <w:sz w:val="18"/>
        </w:rPr>
        <w:t>to report on those cases that are subject to ongoing investigations. For the number of ACT residents (column four)</w:t>
      </w:r>
      <w:r w:rsidR="00224B12">
        <w:rPr>
          <w:rFonts w:ascii="Century Gothic" w:hAnsi="Century Gothic"/>
          <w:sz w:val="18"/>
        </w:rPr>
        <w:t>,</w:t>
      </w:r>
      <w:r w:rsidRPr="002D7695">
        <w:rPr>
          <w:rFonts w:ascii="Century Gothic" w:hAnsi="Century Gothic"/>
          <w:sz w:val="18"/>
        </w:rPr>
        <w:t xml:space="preserve"> the figures </w:t>
      </w:r>
      <w:r w:rsidR="00224B12">
        <w:rPr>
          <w:rFonts w:ascii="Century Gothic" w:hAnsi="Century Gothic"/>
          <w:sz w:val="18"/>
        </w:rPr>
        <w:t>shown</w:t>
      </w:r>
      <w:r w:rsidR="00224B12" w:rsidRPr="002D7695">
        <w:rPr>
          <w:rFonts w:ascii="Century Gothic" w:hAnsi="Century Gothic"/>
          <w:sz w:val="18"/>
        </w:rPr>
        <w:t xml:space="preserve"> </w:t>
      </w:r>
      <w:r w:rsidRPr="002D7695">
        <w:rPr>
          <w:rFonts w:ascii="Century Gothic" w:hAnsi="Century Gothic"/>
          <w:sz w:val="18"/>
        </w:rPr>
        <w:t>in brackets are the number of ACT residents who died interstate or elsewhere. The percentage</w:t>
      </w:r>
      <w:r w:rsidR="00224B12">
        <w:rPr>
          <w:rFonts w:ascii="Century Gothic" w:hAnsi="Century Gothic"/>
          <w:sz w:val="18"/>
        </w:rPr>
        <w:t>s</w:t>
      </w:r>
      <w:r w:rsidRPr="002D7695">
        <w:rPr>
          <w:rFonts w:ascii="Century Gothic" w:hAnsi="Century Gothic"/>
          <w:sz w:val="18"/>
        </w:rPr>
        <w:t xml:space="preserve"> in all</w:t>
      </w:r>
      <w:r w:rsidR="0002371F" w:rsidRPr="002D7695">
        <w:rPr>
          <w:rFonts w:ascii="Century Gothic" w:hAnsi="Century Gothic"/>
          <w:sz w:val="18"/>
        </w:rPr>
        <w:t xml:space="preserve"> named</w:t>
      </w:r>
      <w:r w:rsidRPr="002D7695">
        <w:rPr>
          <w:rFonts w:ascii="Century Gothic" w:hAnsi="Century Gothic"/>
          <w:sz w:val="18"/>
        </w:rPr>
        <w:t xml:space="preserve"> columns (three, five, seven) are the percentage of all deaths in the period July 2004 to June 2015.</w:t>
      </w:r>
    </w:p>
    <w:p w:rsidR="005D7A04" w:rsidRDefault="005D7A04" w:rsidP="005D7A04">
      <w:pPr>
        <w:jc w:val="both"/>
        <w:rPr>
          <w:rFonts w:ascii="Century Gothic" w:hAnsi="Century Gothic"/>
          <w:sz w:val="18"/>
        </w:rPr>
      </w:pPr>
      <w:r w:rsidRPr="002D7695">
        <w:rPr>
          <w:rFonts w:ascii="Century Gothic" w:hAnsi="Century Gothic"/>
          <w:sz w:val="18"/>
        </w:rPr>
        <w:t>Including open coronial cases, 2014</w:t>
      </w:r>
      <w:r w:rsidR="00224B12">
        <w:rPr>
          <w:rFonts w:ascii="Century Gothic" w:hAnsi="Century Gothic"/>
          <w:sz w:val="18"/>
        </w:rPr>
        <w:t>–</w:t>
      </w:r>
      <w:r w:rsidRPr="002D7695">
        <w:rPr>
          <w:rFonts w:ascii="Century Gothic" w:hAnsi="Century Gothic"/>
          <w:sz w:val="18"/>
        </w:rPr>
        <w:t xml:space="preserve">15 recorded the lowest number of </w:t>
      </w:r>
      <w:r w:rsidR="00224B12" w:rsidRPr="002D7695">
        <w:rPr>
          <w:rFonts w:ascii="Century Gothic" w:hAnsi="Century Gothic"/>
          <w:sz w:val="18"/>
        </w:rPr>
        <w:t>year</w:t>
      </w:r>
      <w:r w:rsidR="00224B12">
        <w:rPr>
          <w:rFonts w:ascii="Century Gothic" w:hAnsi="Century Gothic"/>
          <w:sz w:val="18"/>
        </w:rPr>
        <w:t>-</w:t>
      </w:r>
      <w:r w:rsidR="00224B12" w:rsidRPr="002D7695">
        <w:rPr>
          <w:rFonts w:ascii="Century Gothic" w:hAnsi="Century Gothic"/>
          <w:sz w:val="18"/>
        </w:rPr>
        <w:t>on</w:t>
      </w:r>
      <w:r w:rsidR="00224B12">
        <w:rPr>
          <w:rFonts w:ascii="Century Gothic" w:hAnsi="Century Gothic"/>
          <w:sz w:val="18"/>
        </w:rPr>
        <w:t>-</w:t>
      </w:r>
      <w:r w:rsidRPr="002D7695">
        <w:rPr>
          <w:rFonts w:ascii="Century Gothic" w:hAnsi="Century Gothic"/>
          <w:sz w:val="18"/>
        </w:rPr>
        <w:t>year deaths of children and young people</w:t>
      </w:r>
      <w:r w:rsidR="00890888" w:rsidRPr="002D7695">
        <w:rPr>
          <w:rFonts w:ascii="Century Gothic" w:hAnsi="Century Gothic"/>
          <w:sz w:val="18"/>
        </w:rPr>
        <w:t xml:space="preserve"> (n=29) whereas the a</w:t>
      </w:r>
      <w:r w:rsidR="00EB5601">
        <w:rPr>
          <w:rFonts w:ascii="Century Gothic" w:hAnsi="Century Gothic"/>
          <w:sz w:val="18"/>
        </w:rPr>
        <w:t>verage number of annual deaths was</w:t>
      </w:r>
      <w:r w:rsidR="00890888" w:rsidRPr="002D7695">
        <w:rPr>
          <w:rFonts w:ascii="Century Gothic" w:hAnsi="Century Gothic"/>
          <w:sz w:val="18"/>
        </w:rPr>
        <w:t xml:space="preserve"> 34.81. </w:t>
      </w:r>
      <w:r w:rsidRPr="002D7695">
        <w:rPr>
          <w:rFonts w:ascii="Century Gothic" w:hAnsi="Century Gothic"/>
          <w:sz w:val="18"/>
        </w:rPr>
        <w:t>The number of children and young people who normally reside in the ACT but died interstate is</w:t>
      </w:r>
      <w:r w:rsidR="00890888" w:rsidRPr="002D7695">
        <w:rPr>
          <w:rFonts w:ascii="Century Gothic" w:hAnsi="Century Gothic"/>
          <w:sz w:val="18"/>
        </w:rPr>
        <w:t xml:space="preserve"> similarly declining, with the average number of ACT resident deaths </w:t>
      </w:r>
      <w:r w:rsidR="00EB5601">
        <w:rPr>
          <w:rFonts w:ascii="Century Gothic" w:hAnsi="Century Gothic"/>
          <w:sz w:val="18"/>
        </w:rPr>
        <w:t>at 24.63 and</w:t>
      </w:r>
      <w:r w:rsidR="00224B12">
        <w:rPr>
          <w:rFonts w:ascii="Century Gothic" w:hAnsi="Century Gothic"/>
          <w:sz w:val="18"/>
        </w:rPr>
        <w:t>,</w:t>
      </w:r>
      <w:r w:rsidR="00EB5601">
        <w:rPr>
          <w:rFonts w:ascii="Century Gothic" w:hAnsi="Century Gothic"/>
          <w:sz w:val="18"/>
        </w:rPr>
        <w:t xml:space="preserve"> of those, residents who died </w:t>
      </w:r>
      <w:r w:rsidR="00890888" w:rsidRPr="002D7695">
        <w:rPr>
          <w:rFonts w:ascii="Century Gothic" w:hAnsi="Century Gothic"/>
          <w:sz w:val="18"/>
        </w:rPr>
        <w:t xml:space="preserve">outside the ACT </w:t>
      </w:r>
      <w:r w:rsidR="00224B12">
        <w:rPr>
          <w:rFonts w:ascii="Century Gothic" w:hAnsi="Century Gothic"/>
          <w:sz w:val="18"/>
        </w:rPr>
        <w:t xml:space="preserve">number </w:t>
      </w:r>
      <w:r w:rsidRPr="002D7695">
        <w:rPr>
          <w:rFonts w:ascii="Century Gothic" w:hAnsi="Century Gothic"/>
          <w:sz w:val="18"/>
        </w:rPr>
        <w:t xml:space="preserve">around </w:t>
      </w:r>
      <w:r w:rsidR="00890888" w:rsidRPr="002D7695">
        <w:rPr>
          <w:rFonts w:ascii="Century Gothic" w:hAnsi="Century Gothic"/>
          <w:sz w:val="18"/>
        </w:rPr>
        <w:t>4.6</w:t>
      </w:r>
      <w:r w:rsidRPr="002D7695">
        <w:rPr>
          <w:rFonts w:ascii="Century Gothic" w:hAnsi="Century Gothic"/>
          <w:sz w:val="18"/>
        </w:rPr>
        <w:t>.</w:t>
      </w:r>
      <w:r w:rsidR="00890888" w:rsidRPr="002D7695">
        <w:rPr>
          <w:rFonts w:ascii="Century Gothic" w:hAnsi="Century Gothic"/>
          <w:sz w:val="18"/>
        </w:rPr>
        <w:t xml:space="preserve"> The number of deaths of interstate residents </w:t>
      </w:r>
      <w:r w:rsidR="002D33EC">
        <w:rPr>
          <w:rFonts w:ascii="Century Gothic" w:hAnsi="Century Gothic"/>
          <w:sz w:val="18"/>
        </w:rPr>
        <w:t>has recorded some volatility</w:t>
      </w:r>
      <w:r w:rsidR="00224B12">
        <w:rPr>
          <w:rFonts w:ascii="Century Gothic" w:hAnsi="Century Gothic"/>
          <w:sz w:val="18"/>
        </w:rPr>
        <w:t>,</w:t>
      </w:r>
      <w:r w:rsidR="002D33EC">
        <w:rPr>
          <w:rFonts w:ascii="Century Gothic" w:hAnsi="Century Gothic"/>
          <w:sz w:val="18"/>
        </w:rPr>
        <w:t xml:space="preserve"> with the</w:t>
      </w:r>
      <w:r w:rsidR="00890888" w:rsidRPr="002D7695">
        <w:rPr>
          <w:rFonts w:ascii="Century Gothic" w:hAnsi="Century Gothic"/>
          <w:sz w:val="18"/>
        </w:rPr>
        <w:t xml:space="preserve"> average currently sitting at </w:t>
      </w:r>
      <w:r w:rsidR="00AD70E0">
        <w:rPr>
          <w:rFonts w:ascii="Century Gothic" w:hAnsi="Century Gothic"/>
          <w:sz w:val="18"/>
        </w:rPr>
        <w:t>8.81</w:t>
      </w:r>
      <w:r w:rsidR="00890888" w:rsidRPr="002D7695">
        <w:rPr>
          <w:rFonts w:ascii="Century Gothic" w:hAnsi="Century Gothic"/>
          <w:sz w:val="18"/>
        </w:rPr>
        <w:t>.</w:t>
      </w:r>
    </w:p>
    <w:p w:rsidR="001A41DF" w:rsidRPr="00EB5601" w:rsidRDefault="00705E69" w:rsidP="005D7A04">
      <w:pPr>
        <w:jc w:val="both"/>
        <w:rPr>
          <w:rFonts w:ascii="Century Gothic" w:hAnsi="Century Gothic"/>
          <w:sz w:val="18"/>
        </w:rPr>
      </w:pPr>
      <w:r>
        <w:rPr>
          <w:rFonts w:ascii="Century Gothic" w:hAnsi="Century Gothic"/>
          <w:sz w:val="18"/>
        </w:rPr>
        <w:t>The high</w:t>
      </w:r>
      <w:r w:rsidR="00EB5601">
        <w:rPr>
          <w:rFonts w:ascii="Century Gothic" w:hAnsi="Century Gothic"/>
          <w:sz w:val="18"/>
        </w:rPr>
        <w:t xml:space="preserve"> number of deaths of interstate residents</w:t>
      </w:r>
      <w:r w:rsidR="00224B12">
        <w:rPr>
          <w:rFonts w:ascii="Century Gothic" w:hAnsi="Century Gothic"/>
          <w:sz w:val="18"/>
        </w:rPr>
        <w:t>—</w:t>
      </w:r>
      <w:r>
        <w:rPr>
          <w:rFonts w:ascii="Century Gothic" w:hAnsi="Century Gothic"/>
          <w:sz w:val="18"/>
        </w:rPr>
        <w:t>in comparison to the number of ACT residents who die elsewhere</w:t>
      </w:r>
      <w:r w:rsidR="00224B12">
        <w:rPr>
          <w:rFonts w:ascii="Century Gothic" w:hAnsi="Century Gothic"/>
          <w:sz w:val="18"/>
        </w:rPr>
        <w:t>—</w:t>
      </w:r>
      <w:r w:rsidR="00EB5601">
        <w:rPr>
          <w:rFonts w:ascii="Century Gothic" w:hAnsi="Century Gothic"/>
          <w:sz w:val="18"/>
        </w:rPr>
        <w:t xml:space="preserve">may be in some way explained by the manner in which these children and young people died. This observation will be explored further in Chapter </w:t>
      </w:r>
      <w:r w:rsidR="002D33EC">
        <w:rPr>
          <w:rFonts w:ascii="Century Gothic" w:hAnsi="Century Gothic"/>
          <w:sz w:val="18"/>
        </w:rPr>
        <w:t>4</w:t>
      </w:r>
      <w:r w:rsidR="00EB5601">
        <w:rPr>
          <w:rFonts w:ascii="Century Gothic" w:hAnsi="Century Gothic"/>
          <w:sz w:val="18"/>
        </w:rPr>
        <w:t>.</w:t>
      </w:r>
    </w:p>
    <w:p w:rsidR="00971752" w:rsidRDefault="001A41DF" w:rsidP="00854970">
      <w:pPr>
        <w:pStyle w:val="Heading3"/>
      </w:pPr>
      <w:r w:rsidRPr="004D3A5B">
        <w:t xml:space="preserve">Distribution across </w:t>
      </w:r>
      <w:r w:rsidR="00273723">
        <w:t>characteristics</w:t>
      </w:r>
      <w:r w:rsidRPr="004D3A5B">
        <w:t xml:space="preserve">: </w:t>
      </w:r>
      <w:r w:rsidR="00224B12">
        <w:t>sex</w:t>
      </w:r>
      <w:r w:rsidRPr="004D3A5B">
        <w:t xml:space="preserve">, </w:t>
      </w:r>
      <w:r w:rsidR="00224B12">
        <w:t>a</w:t>
      </w:r>
      <w:r w:rsidR="00224B12" w:rsidRPr="004D3A5B">
        <w:t>ge</w:t>
      </w:r>
      <w:r w:rsidRPr="004D3A5B">
        <w:t xml:space="preserve">, </w:t>
      </w:r>
      <w:r w:rsidR="004122BA">
        <w:t>Aboriginal and Torres Strait Islander</w:t>
      </w:r>
      <w:r w:rsidR="00EB36C1">
        <w:t xml:space="preserve"> </w:t>
      </w:r>
      <w:r w:rsidR="00224B12">
        <w:t>status</w:t>
      </w:r>
      <w:r w:rsidR="00EB36C1">
        <w:t>,</w:t>
      </w:r>
      <w:r w:rsidR="00EB36C1" w:rsidRPr="004D3A5B">
        <w:t xml:space="preserve"> </w:t>
      </w:r>
      <w:r w:rsidR="00224B12">
        <w:t>u</w:t>
      </w:r>
      <w:r w:rsidR="00224B12" w:rsidRPr="004D3A5B">
        <w:t xml:space="preserve">sual </w:t>
      </w:r>
      <w:r w:rsidRPr="004D3A5B">
        <w:t>place of residence</w:t>
      </w:r>
      <w:r w:rsidR="00224B12">
        <w:t>,</w:t>
      </w:r>
      <w:r w:rsidRPr="004D3A5B">
        <w:t xml:space="preserve"> and </w:t>
      </w:r>
      <w:r w:rsidR="00224B12">
        <w:t>c</w:t>
      </w:r>
      <w:r w:rsidR="00224B12" w:rsidRPr="004D3A5B">
        <w:t xml:space="preserve">ause </w:t>
      </w:r>
      <w:r w:rsidRPr="004D3A5B">
        <w:t xml:space="preserve">of </w:t>
      </w:r>
      <w:r w:rsidR="00224B12">
        <w:t>d</w:t>
      </w:r>
      <w:r w:rsidR="00224B12" w:rsidRPr="004D3A5B">
        <w:t>eath</w:t>
      </w:r>
    </w:p>
    <w:p w:rsidR="00C257A9" w:rsidRPr="002D7695" w:rsidRDefault="002A4110" w:rsidP="00DC640C">
      <w:pPr>
        <w:jc w:val="both"/>
        <w:rPr>
          <w:rFonts w:ascii="Century Gothic" w:hAnsi="Century Gothic"/>
          <w:b/>
          <w:color w:val="548DD4" w:themeColor="text2" w:themeTint="99"/>
          <w:sz w:val="18"/>
        </w:rPr>
      </w:pPr>
      <w:r w:rsidRPr="002D7695">
        <w:rPr>
          <w:rFonts w:ascii="Century Gothic" w:hAnsi="Century Gothic"/>
          <w:sz w:val="18"/>
        </w:rPr>
        <w:t xml:space="preserve">The following discussion focuses on the key demographic and individual </w:t>
      </w:r>
      <w:r w:rsidR="00E85C13" w:rsidRPr="002D7695">
        <w:rPr>
          <w:rFonts w:ascii="Century Gothic" w:hAnsi="Century Gothic"/>
          <w:sz w:val="18"/>
        </w:rPr>
        <w:t>characteristics</w:t>
      </w:r>
      <w:r w:rsidRPr="002D7695">
        <w:rPr>
          <w:rFonts w:ascii="Century Gothic" w:hAnsi="Century Gothic"/>
          <w:sz w:val="18"/>
        </w:rPr>
        <w:t xml:space="preserve"> of the </w:t>
      </w:r>
      <w:r w:rsidR="00705E69">
        <w:rPr>
          <w:rFonts w:ascii="Century Gothic" w:hAnsi="Century Gothic"/>
          <w:sz w:val="18"/>
        </w:rPr>
        <w:t>children and young people who died</w:t>
      </w:r>
      <w:r w:rsidRPr="002D7695">
        <w:rPr>
          <w:rFonts w:ascii="Century Gothic" w:hAnsi="Century Gothic"/>
          <w:sz w:val="18"/>
        </w:rPr>
        <w:t xml:space="preserve">. </w:t>
      </w:r>
      <w:r w:rsidR="00E85C13" w:rsidRPr="002D7695">
        <w:rPr>
          <w:rFonts w:ascii="Century Gothic" w:hAnsi="Century Gothic"/>
          <w:sz w:val="18"/>
        </w:rPr>
        <w:t xml:space="preserve">Examination of these variables allows comparisons between groups and </w:t>
      </w:r>
      <w:r w:rsidR="00273723">
        <w:rPr>
          <w:rFonts w:ascii="Century Gothic" w:hAnsi="Century Gothic"/>
          <w:sz w:val="18"/>
        </w:rPr>
        <w:t>identification of</w:t>
      </w:r>
      <w:r w:rsidR="00E85C13" w:rsidRPr="002D7695">
        <w:rPr>
          <w:rFonts w:ascii="Century Gothic" w:hAnsi="Century Gothic"/>
          <w:sz w:val="18"/>
        </w:rPr>
        <w:t xml:space="preserve"> tren</w:t>
      </w:r>
      <w:r w:rsidR="00705E69">
        <w:rPr>
          <w:rFonts w:ascii="Century Gothic" w:hAnsi="Century Gothic"/>
          <w:sz w:val="18"/>
        </w:rPr>
        <w:t xml:space="preserve">ds within the total population to better inform and </w:t>
      </w:r>
      <w:r w:rsidR="00E85C13" w:rsidRPr="002D7695">
        <w:rPr>
          <w:rFonts w:ascii="Century Gothic" w:hAnsi="Century Gothic"/>
          <w:sz w:val="18"/>
        </w:rPr>
        <w:t xml:space="preserve">advocate for system, service or programmatic change. </w:t>
      </w:r>
      <w:r w:rsidRPr="002D7695">
        <w:rPr>
          <w:rFonts w:ascii="Century Gothic" w:hAnsi="Century Gothic"/>
          <w:sz w:val="18"/>
        </w:rPr>
        <w:t xml:space="preserve">Examined here are </w:t>
      </w:r>
      <w:r w:rsidR="00C057B1" w:rsidRPr="002D7695">
        <w:rPr>
          <w:rFonts w:ascii="Century Gothic" w:hAnsi="Century Gothic"/>
          <w:sz w:val="18"/>
        </w:rPr>
        <w:t>sex</w:t>
      </w:r>
      <w:r w:rsidRPr="002D7695">
        <w:rPr>
          <w:rFonts w:ascii="Century Gothic" w:hAnsi="Century Gothic"/>
          <w:sz w:val="18"/>
        </w:rPr>
        <w:t xml:space="preserve">, age, </w:t>
      </w:r>
      <w:r w:rsidR="004122BA">
        <w:rPr>
          <w:rFonts w:ascii="Century Gothic" w:hAnsi="Century Gothic"/>
          <w:sz w:val="18"/>
        </w:rPr>
        <w:t>Aboriginal and Torres Strait Islander</w:t>
      </w:r>
      <w:r w:rsidR="00E85C13" w:rsidRPr="002D7695">
        <w:rPr>
          <w:rFonts w:ascii="Century Gothic" w:hAnsi="Century Gothic"/>
          <w:sz w:val="18"/>
        </w:rPr>
        <w:t xml:space="preserve"> status, </w:t>
      </w:r>
      <w:r w:rsidRPr="002D7695">
        <w:rPr>
          <w:rFonts w:ascii="Century Gothic" w:hAnsi="Century Gothic"/>
          <w:sz w:val="18"/>
        </w:rPr>
        <w:t>usual place of residence</w:t>
      </w:r>
      <w:r w:rsidR="00E00B93">
        <w:rPr>
          <w:rFonts w:ascii="Century Gothic" w:hAnsi="Century Gothic"/>
          <w:sz w:val="18"/>
        </w:rPr>
        <w:t>,</w:t>
      </w:r>
      <w:r w:rsidRPr="002D7695">
        <w:rPr>
          <w:rFonts w:ascii="Century Gothic" w:hAnsi="Century Gothic"/>
          <w:sz w:val="18"/>
        </w:rPr>
        <w:t xml:space="preserve"> and cause of death.</w:t>
      </w:r>
    </w:p>
    <w:p w:rsidR="005D7A04" w:rsidRDefault="005D7A04" w:rsidP="005D7A04">
      <w:pPr>
        <w:jc w:val="both"/>
        <w:rPr>
          <w:rFonts w:ascii="Century Gothic" w:hAnsi="Century Gothic"/>
          <w:b/>
          <w:color w:val="548DD4" w:themeColor="text2" w:themeTint="99"/>
          <w:sz w:val="18"/>
        </w:rPr>
      </w:pPr>
      <w:r w:rsidRPr="002D7695">
        <w:rPr>
          <w:rFonts w:ascii="Century Gothic" w:hAnsi="Century Gothic"/>
          <w:b/>
          <w:color w:val="548DD4" w:themeColor="text2" w:themeTint="99"/>
          <w:sz w:val="18"/>
        </w:rPr>
        <w:lastRenderedPageBreak/>
        <w:t xml:space="preserve">Table </w:t>
      </w:r>
      <w:r w:rsidR="00AE5C80" w:rsidRPr="002D7695">
        <w:rPr>
          <w:rFonts w:ascii="Century Gothic" w:hAnsi="Century Gothic"/>
          <w:b/>
          <w:color w:val="548DD4" w:themeColor="text2" w:themeTint="99"/>
          <w:sz w:val="18"/>
        </w:rPr>
        <w:t>2</w:t>
      </w:r>
      <w:r w:rsidRPr="002D7695">
        <w:rPr>
          <w:rFonts w:ascii="Century Gothic" w:hAnsi="Century Gothic"/>
          <w:b/>
          <w:color w:val="548DD4" w:themeColor="text2" w:themeTint="99"/>
          <w:sz w:val="18"/>
        </w:rPr>
        <w:t>.</w:t>
      </w:r>
      <w:r w:rsidR="00755A84">
        <w:rPr>
          <w:rFonts w:ascii="Century Gothic" w:hAnsi="Century Gothic"/>
          <w:b/>
          <w:color w:val="548DD4" w:themeColor="text2" w:themeTint="99"/>
          <w:sz w:val="18"/>
        </w:rPr>
        <w:t>2</w:t>
      </w:r>
      <w:r w:rsidRPr="002D7695">
        <w:rPr>
          <w:rFonts w:ascii="Century Gothic" w:hAnsi="Century Gothic"/>
          <w:b/>
          <w:color w:val="548DD4" w:themeColor="text2" w:themeTint="99"/>
          <w:sz w:val="18"/>
        </w:rPr>
        <w:t>: Key demographic and individual characteristics of all deaths of children and young people in the ACT</w:t>
      </w:r>
      <w:r w:rsidR="00755A84">
        <w:rPr>
          <w:rFonts w:ascii="Century Gothic" w:hAnsi="Century Gothic"/>
          <w:b/>
          <w:color w:val="548DD4" w:themeColor="text2" w:themeTint="99"/>
          <w:sz w:val="18"/>
        </w:rPr>
        <w:t xml:space="preserve">, </w:t>
      </w:r>
      <w:r w:rsidR="00175CEA">
        <w:rPr>
          <w:rFonts w:ascii="Century Gothic" w:hAnsi="Century Gothic"/>
          <w:b/>
          <w:color w:val="548DD4" w:themeColor="text2" w:themeTint="99"/>
          <w:sz w:val="18"/>
        </w:rPr>
        <w:t xml:space="preserve">July </w:t>
      </w:r>
      <w:r w:rsidR="00755A84">
        <w:rPr>
          <w:rFonts w:ascii="Century Gothic" w:hAnsi="Century Gothic"/>
          <w:b/>
          <w:color w:val="548DD4" w:themeColor="text2" w:themeTint="99"/>
          <w:sz w:val="18"/>
        </w:rPr>
        <w:t>2014</w:t>
      </w:r>
      <w:r w:rsidR="00175CEA">
        <w:rPr>
          <w:rFonts w:ascii="Century Gothic" w:hAnsi="Century Gothic"/>
          <w:b/>
          <w:color w:val="548DD4" w:themeColor="text2" w:themeTint="99"/>
          <w:sz w:val="18"/>
        </w:rPr>
        <w:t>–June 20</w:t>
      </w:r>
      <w:r w:rsidR="00755A84">
        <w:rPr>
          <w:rFonts w:ascii="Century Gothic" w:hAnsi="Century Gothic"/>
          <w:b/>
          <w:color w:val="548DD4" w:themeColor="text2" w:themeTint="99"/>
          <w:sz w:val="18"/>
        </w:rPr>
        <w:t xml:space="preserve">15 and </w:t>
      </w:r>
      <w:r w:rsidR="00175CEA">
        <w:rPr>
          <w:rFonts w:ascii="Century Gothic" w:hAnsi="Century Gothic"/>
          <w:b/>
          <w:color w:val="548DD4" w:themeColor="text2" w:themeTint="99"/>
          <w:sz w:val="18"/>
        </w:rPr>
        <w:t xml:space="preserve">July </w:t>
      </w:r>
      <w:r w:rsidR="00755A84">
        <w:rPr>
          <w:rFonts w:ascii="Century Gothic" w:hAnsi="Century Gothic"/>
          <w:b/>
          <w:color w:val="548DD4" w:themeColor="text2" w:themeTint="99"/>
          <w:sz w:val="18"/>
        </w:rPr>
        <w:t>2004–</w:t>
      </w:r>
      <w:r w:rsidR="00175CEA">
        <w:rPr>
          <w:rFonts w:ascii="Century Gothic" w:hAnsi="Century Gothic"/>
          <w:b/>
          <w:color w:val="548DD4" w:themeColor="text2" w:themeTint="99"/>
          <w:sz w:val="18"/>
        </w:rPr>
        <w:t>June 20</w:t>
      </w:r>
      <w:r w:rsidR="00755A84">
        <w:rPr>
          <w:rFonts w:ascii="Century Gothic" w:hAnsi="Century Gothic"/>
          <w:b/>
          <w:color w:val="548DD4" w:themeColor="text2" w:themeTint="99"/>
          <w:sz w:val="18"/>
        </w:rPr>
        <w:t>15</w:t>
      </w:r>
    </w:p>
    <w:tbl>
      <w:tblPr>
        <w:tblStyle w:val="TableGrid"/>
        <w:tblW w:w="9691" w:type="dxa"/>
        <w:tblBorders>
          <w:insideH w:val="none" w:sz="0" w:space="0" w:color="auto"/>
          <w:insideV w:val="none" w:sz="0" w:space="0" w:color="auto"/>
        </w:tblBorders>
        <w:tblLayout w:type="fixed"/>
        <w:tblLook w:val="04A0" w:firstRow="1" w:lastRow="0" w:firstColumn="1" w:lastColumn="0" w:noHBand="0" w:noVBand="1"/>
      </w:tblPr>
      <w:tblGrid>
        <w:gridCol w:w="3569"/>
        <w:gridCol w:w="1020"/>
        <w:gridCol w:w="1020"/>
        <w:gridCol w:w="1021"/>
        <w:gridCol w:w="1020"/>
        <w:gridCol w:w="1020"/>
        <w:gridCol w:w="1021"/>
      </w:tblGrid>
      <w:tr w:rsidR="006E6985" w:rsidRPr="00376F45" w:rsidTr="00781BA4">
        <w:trPr>
          <w:cantSplit/>
          <w:tblHeader/>
        </w:trPr>
        <w:tc>
          <w:tcPr>
            <w:tcW w:w="3569" w:type="dxa"/>
            <w:tcBorders>
              <w:top w:val="single" w:sz="4" w:space="0" w:color="auto"/>
              <w:left w:val="single" w:sz="4" w:space="0" w:color="auto"/>
              <w:bottom w:val="nil"/>
            </w:tcBorders>
            <w:shd w:val="clear" w:color="auto" w:fill="1F497D" w:themeFill="text2"/>
            <w:tcMar>
              <w:left w:w="108" w:type="dxa"/>
              <w:right w:w="108" w:type="dxa"/>
            </w:tcMar>
            <w:vAlign w:val="center"/>
          </w:tcPr>
          <w:p w:rsidR="00126259" w:rsidRDefault="00126259" w:rsidP="00BB464B">
            <w:pPr>
              <w:spacing w:before="40"/>
              <w:rPr>
                <w:rFonts w:ascii="Century Gothic" w:hAnsi="Century Gothic"/>
                <w:color w:val="FFFFFF" w:themeColor="background1"/>
                <w:sz w:val="18"/>
                <w:szCs w:val="16"/>
              </w:rPr>
            </w:pPr>
          </w:p>
        </w:tc>
        <w:tc>
          <w:tcPr>
            <w:tcW w:w="3061" w:type="dxa"/>
            <w:gridSpan w:val="3"/>
            <w:tcBorders>
              <w:top w:val="single" w:sz="4" w:space="0" w:color="auto"/>
              <w:bottom w:val="nil"/>
              <w:right w:val="dashed" w:sz="4" w:space="0" w:color="1F497D" w:themeColor="text2"/>
            </w:tcBorders>
            <w:shd w:val="clear" w:color="auto" w:fill="1F497D" w:themeFill="text2"/>
            <w:tcMar>
              <w:left w:w="108" w:type="dxa"/>
              <w:right w:w="108" w:type="dxa"/>
            </w:tcMar>
            <w:vAlign w:val="center"/>
          </w:tcPr>
          <w:p w:rsidR="00126259" w:rsidRPr="00376F45" w:rsidRDefault="00126259" w:rsidP="00224B12">
            <w:pPr>
              <w:spacing w:before="40"/>
              <w:jc w:val="center"/>
              <w:rPr>
                <w:rFonts w:ascii="Century Gothic" w:hAnsi="Century Gothic"/>
                <w:color w:val="FFFFFF" w:themeColor="background1"/>
                <w:sz w:val="18"/>
                <w:szCs w:val="16"/>
              </w:rPr>
            </w:pPr>
            <w:r>
              <w:rPr>
                <w:rFonts w:ascii="Century Gothic" w:hAnsi="Century Gothic"/>
                <w:color w:val="FFFFFF" w:themeColor="background1"/>
                <w:sz w:val="18"/>
                <w:szCs w:val="16"/>
              </w:rPr>
              <w:t>2014</w:t>
            </w:r>
            <w:r w:rsidR="00755A84">
              <w:rPr>
                <w:rFonts w:ascii="Century Gothic" w:hAnsi="Century Gothic"/>
                <w:color w:val="FFFFFF" w:themeColor="background1"/>
                <w:sz w:val="18"/>
                <w:szCs w:val="16"/>
              </w:rPr>
              <w:t>–</w:t>
            </w:r>
            <w:r>
              <w:rPr>
                <w:rFonts w:ascii="Century Gothic" w:hAnsi="Century Gothic"/>
                <w:color w:val="FFFFFF" w:themeColor="background1"/>
                <w:sz w:val="18"/>
                <w:szCs w:val="16"/>
              </w:rPr>
              <w:t>15</w:t>
            </w:r>
          </w:p>
        </w:tc>
        <w:tc>
          <w:tcPr>
            <w:tcW w:w="3061" w:type="dxa"/>
            <w:gridSpan w:val="3"/>
            <w:tcBorders>
              <w:top w:val="single" w:sz="4" w:space="0" w:color="auto"/>
              <w:left w:val="dashed" w:sz="4" w:space="0" w:color="1F497D" w:themeColor="text2"/>
              <w:bottom w:val="nil"/>
            </w:tcBorders>
            <w:shd w:val="clear" w:color="auto" w:fill="1F497D" w:themeFill="text2"/>
            <w:tcMar>
              <w:left w:w="108" w:type="dxa"/>
              <w:right w:w="108" w:type="dxa"/>
            </w:tcMar>
            <w:vAlign w:val="center"/>
          </w:tcPr>
          <w:p w:rsidR="00126259" w:rsidRPr="00376F45" w:rsidRDefault="00126259" w:rsidP="00755A84">
            <w:pPr>
              <w:spacing w:before="40"/>
              <w:jc w:val="center"/>
              <w:rPr>
                <w:rFonts w:ascii="Century Gothic" w:hAnsi="Century Gothic"/>
                <w:color w:val="FFFFFF" w:themeColor="background1"/>
                <w:sz w:val="18"/>
                <w:szCs w:val="16"/>
              </w:rPr>
            </w:pPr>
            <w:r>
              <w:rPr>
                <w:rFonts w:ascii="Century Gothic" w:hAnsi="Century Gothic"/>
                <w:color w:val="FFFFFF" w:themeColor="background1"/>
                <w:sz w:val="18"/>
                <w:szCs w:val="16"/>
              </w:rPr>
              <w:t>20</w:t>
            </w:r>
            <w:r w:rsidR="00B250E1">
              <w:rPr>
                <w:rFonts w:ascii="Century Gothic" w:hAnsi="Century Gothic"/>
                <w:color w:val="FFFFFF" w:themeColor="background1"/>
                <w:sz w:val="18"/>
                <w:szCs w:val="16"/>
              </w:rPr>
              <w:t>04</w:t>
            </w:r>
            <w:r w:rsidR="00755A84">
              <w:rPr>
                <w:rFonts w:ascii="Century Gothic" w:hAnsi="Century Gothic"/>
                <w:color w:val="FFFFFF" w:themeColor="background1"/>
                <w:sz w:val="18"/>
                <w:szCs w:val="16"/>
              </w:rPr>
              <w:t>–05 to 2014–</w:t>
            </w:r>
            <w:r>
              <w:rPr>
                <w:rFonts w:ascii="Century Gothic" w:hAnsi="Century Gothic"/>
                <w:color w:val="FFFFFF" w:themeColor="background1"/>
                <w:sz w:val="18"/>
                <w:szCs w:val="16"/>
              </w:rPr>
              <w:t>15</w:t>
            </w:r>
          </w:p>
        </w:tc>
      </w:tr>
      <w:tr w:rsidR="0046532C" w:rsidRPr="00376F45" w:rsidTr="00781BA4">
        <w:trPr>
          <w:cantSplit/>
          <w:tblHeader/>
        </w:trPr>
        <w:tc>
          <w:tcPr>
            <w:tcW w:w="3569" w:type="dxa"/>
            <w:tcBorders>
              <w:top w:val="nil"/>
              <w:left w:val="single" w:sz="4" w:space="0" w:color="auto"/>
              <w:bottom w:val="nil"/>
            </w:tcBorders>
            <w:shd w:val="clear" w:color="auto" w:fill="1F497D" w:themeFill="text2"/>
            <w:tcMar>
              <w:left w:w="108" w:type="dxa"/>
              <w:right w:w="108" w:type="dxa"/>
            </w:tcMar>
            <w:vAlign w:val="center"/>
          </w:tcPr>
          <w:p w:rsidR="0046532C" w:rsidRPr="00376F45" w:rsidRDefault="0046532C" w:rsidP="00BB464B">
            <w:pPr>
              <w:spacing w:before="40"/>
              <w:rPr>
                <w:rFonts w:ascii="Century Gothic" w:hAnsi="Century Gothic"/>
                <w:color w:val="FFFFFF" w:themeColor="background1"/>
                <w:sz w:val="18"/>
                <w:szCs w:val="16"/>
              </w:rPr>
            </w:pPr>
            <w:r>
              <w:rPr>
                <w:rFonts w:ascii="Century Gothic" w:hAnsi="Century Gothic"/>
                <w:color w:val="FFFFFF" w:themeColor="background1"/>
                <w:sz w:val="18"/>
                <w:szCs w:val="16"/>
              </w:rPr>
              <w:t>CHARACTERISTICS</w:t>
            </w:r>
          </w:p>
        </w:tc>
        <w:tc>
          <w:tcPr>
            <w:tcW w:w="2040" w:type="dxa"/>
            <w:gridSpan w:val="2"/>
            <w:tcBorders>
              <w:top w:val="nil"/>
              <w:bottom w:val="nil"/>
            </w:tcBorders>
            <w:shd w:val="clear" w:color="auto" w:fill="1F497D" w:themeFill="text2"/>
            <w:tcMar>
              <w:left w:w="108" w:type="dxa"/>
              <w:right w:w="108" w:type="dxa"/>
            </w:tcMar>
            <w:vAlign w:val="bottom"/>
          </w:tcPr>
          <w:p w:rsidR="0046532C" w:rsidRPr="00376F45" w:rsidRDefault="0046532C" w:rsidP="0046532C">
            <w:pPr>
              <w:spacing w:before="40"/>
              <w:jc w:val="center"/>
              <w:rPr>
                <w:rFonts w:ascii="Century Gothic" w:hAnsi="Century Gothic"/>
                <w:color w:val="FFFFFF" w:themeColor="background1"/>
                <w:sz w:val="18"/>
                <w:szCs w:val="16"/>
              </w:rPr>
            </w:pPr>
            <w:r w:rsidRPr="00376F45">
              <w:rPr>
                <w:rFonts w:ascii="Century Gothic" w:hAnsi="Century Gothic"/>
                <w:color w:val="FFFFFF" w:themeColor="background1"/>
                <w:sz w:val="18"/>
                <w:szCs w:val="16"/>
              </w:rPr>
              <w:t>DEATHS</w:t>
            </w:r>
          </w:p>
        </w:tc>
        <w:tc>
          <w:tcPr>
            <w:tcW w:w="1021" w:type="dxa"/>
            <w:tcBorders>
              <w:top w:val="nil"/>
              <w:bottom w:val="nil"/>
              <w:right w:val="dashed" w:sz="4" w:space="0" w:color="1F497D" w:themeColor="text2"/>
            </w:tcBorders>
            <w:shd w:val="clear" w:color="auto" w:fill="1F497D" w:themeFill="text2"/>
            <w:tcMar>
              <w:left w:w="108" w:type="dxa"/>
              <w:right w:w="108" w:type="dxa"/>
            </w:tcMar>
            <w:vAlign w:val="bottom"/>
          </w:tcPr>
          <w:p w:rsidR="0046532C" w:rsidRPr="00376F45" w:rsidRDefault="0046532C" w:rsidP="00BB464B">
            <w:pPr>
              <w:spacing w:before="40"/>
              <w:jc w:val="right"/>
              <w:rPr>
                <w:rFonts w:ascii="Century Gothic" w:hAnsi="Century Gothic"/>
                <w:color w:val="FFFFFF" w:themeColor="background1"/>
                <w:sz w:val="18"/>
                <w:szCs w:val="16"/>
              </w:rPr>
            </w:pPr>
            <w:r>
              <w:rPr>
                <w:rFonts w:ascii="Century Gothic" w:hAnsi="Century Gothic"/>
                <w:color w:val="FFFFFF" w:themeColor="background1"/>
                <w:sz w:val="18"/>
                <w:szCs w:val="16"/>
              </w:rPr>
              <w:t>RATIO</w:t>
            </w:r>
          </w:p>
        </w:tc>
        <w:tc>
          <w:tcPr>
            <w:tcW w:w="2040" w:type="dxa"/>
            <w:gridSpan w:val="2"/>
            <w:tcBorders>
              <w:top w:val="nil"/>
              <w:left w:val="dashed" w:sz="4" w:space="0" w:color="1F497D" w:themeColor="text2"/>
              <w:bottom w:val="nil"/>
            </w:tcBorders>
            <w:shd w:val="clear" w:color="auto" w:fill="1F497D" w:themeFill="text2"/>
            <w:tcMar>
              <w:left w:w="108" w:type="dxa"/>
              <w:right w:w="108" w:type="dxa"/>
            </w:tcMar>
            <w:vAlign w:val="bottom"/>
          </w:tcPr>
          <w:p w:rsidR="0046532C" w:rsidRPr="00376F45" w:rsidRDefault="0046532C" w:rsidP="0046532C">
            <w:pPr>
              <w:spacing w:before="40"/>
              <w:ind w:left="-83"/>
              <w:jc w:val="center"/>
              <w:rPr>
                <w:rFonts w:ascii="Century Gothic" w:hAnsi="Century Gothic"/>
                <w:color w:val="FFFFFF" w:themeColor="background1"/>
                <w:sz w:val="18"/>
                <w:szCs w:val="16"/>
              </w:rPr>
            </w:pPr>
            <w:r>
              <w:rPr>
                <w:rFonts w:ascii="Century Gothic" w:hAnsi="Century Gothic"/>
                <w:color w:val="FFFFFF" w:themeColor="background1"/>
                <w:sz w:val="18"/>
                <w:szCs w:val="16"/>
              </w:rPr>
              <w:t>DEATHS</w:t>
            </w:r>
          </w:p>
        </w:tc>
        <w:tc>
          <w:tcPr>
            <w:tcW w:w="1021" w:type="dxa"/>
            <w:tcBorders>
              <w:top w:val="nil"/>
              <w:bottom w:val="nil"/>
            </w:tcBorders>
            <w:shd w:val="clear" w:color="auto" w:fill="1F497D" w:themeFill="text2"/>
            <w:tcMar>
              <w:left w:w="108" w:type="dxa"/>
              <w:right w:w="108" w:type="dxa"/>
            </w:tcMar>
            <w:vAlign w:val="bottom"/>
          </w:tcPr>
          <w:p w:rsidR="0046532C" w:rsidRPr="00376F45" w:rsidRDefault="0046532C" w:rsidP="00BB464B">
            <w:pPr>
              <w:spacing w:before="40"/>
              <w:jc w:val="right"/>
              <w:rPr>
                <w:rFonts w:ascii="Century Gothic" w:hAnsi="Century Gothic"/>
                <w:color w:val="FFFFFF" w:themeColor="background1"/>
                <w:sz w:val="18"/>
                <w:szCs w:val="16"/>
              </w:rPr>
            </w:pPr>
            <w:r>
              <w:rPr>
                <w:rFonts w:ascii="Century Gothic" w:hAnsi="Century Gothic"/>
                <w:color w:val="FFFFFF" w:themeColor="background1"/>
                <w:sz w:val="18"/>
                <w:szCs w:val="16"/>
              </w:rPr>
              <w:t>RATIO</w:t>
            </w:r>
          </w:p>
        </w:tc>
      </w:tr>
      <w:tr w:rsidR="006E6985" w:rsidRPr="00376F45" w:rsidTr="00781BA4">
        <w:trPr>
          <w:cantSplit/>
          <w:tblHeader/>
        </w:trPr>
        <w:tc>
          <w:tcPr>
            <w:tcW w:w="3569" w:type="dxa"/>
            <w:tcBorders>
              <w:top w:val="nil"/>
              <w:left w:val="single" w:sz="4" w:space="0" w:color="auto"/>
              <w:bottom w:val="nil"/>
            </w:tcBorders>
            <w:shd w:val="clear" w:color="auto" w:fill="548DD4" w:themeFill="text2" w:themeFillTint="99"/>
            <w:tcMar>
              <w:left w:w="108" w:type="dxa"/>
              <w:right w:w="108" w:type="dxa"/>
            </w:tcMar>
            <w:vAlign w:val="bottom"/>
          </w:tcPr>
          <w:p w:rsidR="006E6985" w:rsidRPr="00376F45" w:rsidRDefault="006E6985" w:rsidP="00BB464B">
            <w:pPr>
              <w:spacing w:before="40" w:after="40"/>
              <w:rPr>
                <w:rFonts w:ascii="Century Gothic" w:hAnsi="Century Gothic"/>
                <w:color w:val="FFFFFF" w:themeColor="background1"/>
                <w:sz w:val="16"/>
                <w:szCs w:val="16"/>
              </w:rPr>
            </w:pPr>
          </w:p>
        </w:tc>
        <w:tc>
          <w:tcPr>
            <w:tcW w:w="1020" w:type="dxa"/>
            <w:tcBorders>
              <w:top w:val="nil"/>
              <w:bottom w:val="nil"/>
            </w:tcBorders>
            <w:shd w:val="clear" w:color="auto" w:fill="548DD4" w:themeFill="text2" w:themeFillTint="99"/>
            <w:tcMar>
              <w:left w:w="108" w:type="dxa"/>
              <w:right w:w="108" w:type="dxa"/>
            </w:tcMar>
            <w:vAlign w:val="bottom"/>
          </w:tcPr>
          <w:p w:rsidR="006E6985" w:rsidRPr="00376F45" w:rsidRDefault="006E6985" w:rsidP="00BB464B">
            <w:pPr>
              <w:spacing w:before="40" w:after="40"/>
              <w:jc w:val="right"/>
              <w:rPr>
                <w:rFonts w:ascii="Century Gothic" w:hAnsi="Century Gothic"/>
                <w:color w:val="FFFFFF" w:themeColor="background1"/>
                <w:sz w:val="16"/>
                <w:szCs w:val="16"/>
              </w:rPr>
            </w:pPr>
            <w:r w:rsidRPr="00376F45">
              <w:rPr>
                <w:rFonts w:ascii="Century Gothic" w:hAnsi="Century Gothic"/>
                <w:color w:val="FFFFFF" w:themeColor="background1"/>
                <w:sz w:val="16"/>
                <w:szCs w:val="16"/>
              </w:rPr>
              <w:t>number</w:t>
            </w:r>
          </w:p>
        </w:tc>
        <w:tc>
          <w:tcPr>
            <w:tcW w:w="1020" w:type="dxa"/>
            <w:tcBorders>
              <w:top w:val="nil"/>
              <w:bottom w:val="nil"/>
            </w:tcBorders>
            <w:shd w:val="clear" w:color="auto" w:fill="548DD4" w:themeFill="text2" w:themeFillTint="99"/>
            <w:tcMar>
              <w:left w:w="108" w:type="dxa"/>
              <w:right w:w="108" w:type="dxa"/>
            </w:tcMar>
            <w:vAlign w:val="bottom"/>
          </w:tcPr>
          <w:p w:rsidR="006E6985" w:rsidRPr="00376F45" w:rsidRDefault="00755A84" w:rsidP="00BB464B">
            <w:pPr>
              <w:spacing w:before="40" w:after="40"/>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6E6985" w:rsidRPr="00376F45">
              <w:rPr>
                <w:rFonts w:ascii="Century Gothic" w:hAnsi="Century Gothic"/>
                <w:color w:val="FFFFFF" w:themeColor="background1"/>
                <w:sz w:val="16"/>
                <w:szCs w:val="16"/>
              </w:rPr>
              <w:t>er</w:t>
            </w:r>
            <w:r>
              <w:rPr>
                <w:rFonts w:ascii="Century Gothic" w:hAnsi="Century Gothic"/>
                <w:color w:val="FFFFFF" w:themeColor="background1"/>
                <w:sz w:val="16"/>
                <w:szCs w:val="16"/>
              </w:rPr>
              <w:t> </w:t>
            </w:r>
            <w:r w:rsidR="006E6985" w:rsidRPr="00376F45">
              <w:rPr>
                <w:rFonts w:ascii="Century Gothic" w:hAnsi="Century Gothic"/>
                <w:color w:val="FFFFFF" w:themeColor="background1"/>
                <w:sz w:val="16"/>
                <w:szCs w:val="16"/>
              </w:rPr>
              <w:t>cent</w:t>
            </w:r>
          </w:p>
        </w:tc>
        <w:tc>
          <w:tcPr>
            <w:tcW w:w="1021" w:type="dxa"/>
            <w:tcBorders>
              <w:top w:val="nil"/>
              <w:bottom w:val="nil"/>
              <w:right w:val="dashed" w:sz="4" w:space="0" w:color="1F497D" w:themeColor="text2"/>
            </w:tcBorders>
            <w:shd w:val="clear" w:color="auto" w:fill="548DD4" w:themeFill="text2" w:themeFillTint="99"/>
            <w:tcMar>
              <w:left w:w="108" w:type="dxa"/>
              <w:right w:w="108" w:type="dxa"/>
            </w:tcMar>
            <w:vAlign w:val="bottom"/>
          </w:tcPr>
          <w:p w:rsidR="006E6985" w:rsidRPr="00376F45" w:rsidRDefault="006E6985" w:rsidP="00BB464B">
            <w:pPr>
              <w:spacing w:before="40" w:after="40"/>
              <w:jc w:val="right"/>
              <w:rPr>
                <w:rFonts w:ascii="Century Gothic" w:hAnsi="Century Gothic"/>
                <w:color w:val="FFFFFF" w:themeColor="background1"/>
                <w:sz w:val="16"/>
                <w:szCs w:val="16"/>
              </w:rPr>
            </w:pPr>
          </w:p>
        </w:tc>
        <w:tc>
          <w:tcPr>
            <w:tcW w:w="1020" w:type="dxa"/>
            <w:tcBorders>
              <w:top w:val="nil"/>
              <w:left w:val="dashed" w:sz="4" w:space="0" w:color="1F497D" w:themeColor="text2"/>
              <w:bottom w:val="nil"/>
            </w:tcBorders>
            <w:shd w:val="clear" w:color="auto" w:fill="548DD4" w:themeFill="text2" w:themeFillTint="99"/>
            <w:tcMar>
              <w:left w:w="108" w:type="dxa"/>
              <w:right w:w="108" w:type="dxa"/>
            </w:tcMar>
            <w:vAlign w:val="bottom"/>
          </w:tcPr>
          <w:p w:rsidR="006E6985" w:rsidRPr="00376F45" w:rsidRDefault="006E6985" w:rsidP="00BB464B">
            <w:pPr>
              <w:spacing w:before="40" w:after="40"/>
              <w:jc w:val="right"/>
              <w:rPr>
                <w:rFonts w:ascii="Century Gothic" w:hAnsi="Century Gothic"/>
                <w:color w:val="FFFFFF" w:themeColor="background1"/>
                <w:sz w:val="16"/>
                <w:szCs w:val="16"/>
              </w:rPr>
            </w:pPr>
            <w:r w:rsidRPr="00376F45">
              <w:rPr>
                <w:rFonts w:ascii="Century Gothic" w:hAnsi="Century Gothic"/>
                <w:color w:val="FFFFFF" w:themeColor="background1"/>
                <w:sz w:val="16"/>
                <w:szCs w:val="16"/>
              </w:rPr>
              <w:t>number</w:t>
            </w:r>
          </w:p>
        </w:tc>
        <w:tc>
          <w:tcPr>
            <w:tcW w:w="1020" w:type="dxa"/>
            <w:tcBorders>
              <w:top w:val="nil"/>
              <w:bottom w:val="nil"/>
            </w:tcBorders>
            <w:shd w:val="clear" w:color="auto" w:fill="548DD4" w:themeFill="text2" w:themeFillTint="99"/>
            <w:tcMar>
              <w:left w:w="108" w:type="dxa"/>
              <w:right w:w="108" w:type="dxa"/>
            </w:tcMar>
            <w:vAlign w:val="bottom"/>
          </w:tcPr>
          <w:p w:rsidR="006E6985" w:rsidRPr="00376F45" w:rsidRDefault="00755A84" w:rsidP="00BB464B">
            <w:pPr>
              <w:spacing w:before="40" w:after="40"/>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6E6985" w:rsidRPr="00376F45">
              <w:rPr>
                <w:rFonts w:ascii="Century Gothic" w:hAnsi="Century Gothic"/>
                <w:color w:val="FFFFFF" w:themeColor="background1"/>
                <w:sz w:val="16"/>
                <w:szCs w:val="16"/>
              </w:rPr>
              <w:t>er</w:t>
            </w:r>
            <w:r>
              <w:rPr>
                <w:rFonts w:ascii="Century Gothic" w:hAnsi="Century Gothic"/>
                <w:color w:val="FFFFFF" w:themeColor="background1"/>
                <w:sz w:val="16"/>
                <w:szCs w:val="16"/>
              </w:rPr>
              <w:t> </w:t>
            </w:r>
            <w:r w:rsidR="006E6985" w:rsidRPr="00376F45">
              <w:rPr>
                <w:rFonts w:ascii="Century Gothic" w:hAnsi="Century Gothic"/>
                <w:color w:val="FFFFFF" w:themeColor="background1"/>
                <w:sz w:val="16"/>
                <w:szCs w:val="16"/>
              </w:rPr>
              <w:t>cent</w:t>
            </w:r>
          </w:p>
        </w:tc>
        <w:tc>
          <w:tcPr>
            <w:tcW w:w="1021" w:type="dxa"/>
            <w:tcBorders>
              <w:top w:val="nil"/>
              <w:bottom w:val="nil"/>
            </w:tcBorders>
            <w:shd w:val="clear" w:color="auto" w:fill="548DD4" w:themeFill="text2" w:themeFillTint="99"/>
            <w:tcMar>
              <w:left w:w="108" w:type="dxa"/>
              <w:right w:w="108" w:type="dxa"/>
            </w:tcMar>
            <w:vAlign w:val="bottom"/>
          </w:tcPr>
          <w:p w:rsidR="006E6985" w:rsidRPr="00376F45" w:rsidRDefault="006E6985" w:rsidP="00BB464B">
            <w:pPr>
              <w:spacing w:before="40" w:after="40"/>
              <w:jc w:val="right"/>
              <w:rPr>
                <w:rFonts w:ascii="Century Gothic" w:hAnsi="Century Gothic"/>
                <w:color w:val="FFFFFF" w:themeColor="background1"/>
                <w:sz w:val="16"/>
                <w:szCs w:val="16"/>
              </w:rPr>
            </w:pPr>
          </w:p>
        </w:tc>
      </w:tr>
      <w:tr w:rsidR="006E6985" w:rsidRPr="00B45E16" w:rsidTr="00B32095">
        <w:tc>
          <w:tcPr>
            <w:tcW w:w="3569" w:type="dxa"/>
            <w:tcBorders>
              <w:top w:val="nil"/>
              <w:left w:val="single" w:sz="4" w:space="0" w:color="auto"/>
              <w:bottom w:val="nil"/>
            </w:tcBorders>
            <w:shd w:val="clear" w:color="auto" w:fill="C6D9F1" w:themeFill="text2" w:themeFillTint="33"/>
            <w:tcMar>
              <w:left w:w="108" w:type="dxa"/>
              <w:right w:w="108" w:type="dxa"/>
            </w:tcMar>
            <w:vAlign w:val="bottom"/>
          </w:tcPr>
          <w:p w:rsidR="006E6985" w:rsidRPr="000F76C8" w:rsidRDefault="006E6985" w:rsidP="00BB464B">
            <w:pPr>
              <w:spacing w:before="20" w:after="20"/>
              <w:ind w:right="-103"/>
              <w:rPr>
                <w:rFonts w:ascii="Century Gothic" w:hAnsi="Century Gothic"/>
                <w:b/>
                <w:sz w:val="16"/>
                <w:szCs w:val="16"/>
              </w:rPr>
            </w:pPr>
            <w:r w:rsidRPr="000F76C8">
              <w:rPr>
                <w:rFonts w:ascii="Century Gothic" w:hAnsi="Century Gothic"/>
                <w:b/>
                <w:sz w:val="16"/>
                <w:szCs w:val="16"/>
              </w:rPr>
              <w:t>Total</w:t>
            </w: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p>
        </w:tc>
        <w:tc>
          <w:tcPr>
            <w:tcW w:w="1021" w:type="dxa"/>
            <w:tcBorders>
              <w:top w:val="nil"/>
              <w:bottom w:val="nil"/>
              <w:right w:val="dashed" w:sz="4" w:space="0" w:color="1F497D" w:themeColor="text2"/>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left w:val="dashed" w:sz="4" w:space="0" w:color="1F497D" w:themeColor="text2"/>
              <w:bottom w:val="nil"/>
            </w:tcBorders>
            <w:shd w:val="clear" w:color="auto" w:fill="C6D9F1" w:themeFill="text2" w:themeFillTint="33"/>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p>
        </w:tc>
        <w:tc>
          <w:tcPr>
            <w:tcW w:w="1021"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r>
      <w:tr w:rsidR="006E6985" w:rsidRPr="00253200" w:rsidTr="00B32095">
        <w:tc>
          <w:tcPr>
            <w:tcW w:w="3569" w:type="dxa"/>
            <w:tcBorders>
              <w:top w:val="nil"/>
              <w:left w:val="single" w:sz="4" w:space="0" w:color="auto"/>
              <w:bottom w:val="nil"/>
            </w:tcBorders>
            <w:shd w:val="clear" w:color="auto" w:fill="auto"/>
            <w:tcMar>
              <w:left w:w="108" w:type="dxa"/>
              <w:right w:w="108" w:type="dxa"/>
            </w:tcMar>
            <w:vAlign w:val="bottom"/>
          </w:tcPr>
          <w:p w:rsidR="006E6985" w:rsidRPr="000F76C8" w:rsidRDefault="006E6985" w:rsidP="00224B12">
            <w:pPr>
              <w:spacing w:before="40" w:after="40"/>
              <w:rPr>
                <w:rFonts w:ascii="Century Gothic" w:hAnsi="Century Gothic"/>
                <w:sz w:val="16"/>
                <w:szCs w:val="16"/>
              </w:rPr>
            </w:pPr>
            <w:r w:rsidRPr="000F76C8">
              <w:rPr>
                <w:rFonts w:ascii="Century Gothic" w:hAnsi="Century Gothic"/>
                <w:sz w:val="16"/>
                <w:szCs w:val="16"/>
              </w:rPr>
              <w:t>Persons 0</w:t>
            </w:r>
            <w:r w:rsidR="00224B12">
              <w:rPr>
                <w:rFonts w:ascii="Century Gothic" w:hAnsi="Century Gothic"/>
                <w:sz w:val="16"/>
                <w:szCs w:val="16"/>
              </w:rPr>
              <w:t>–</w:t>
            </w:r>
            <w:r w:rsidRPr="000F76C8">
              <w:rPr>
                <w:rFonts w:ascii="Century Gothic" w:hAnsi="Century Gothic"/>
                <w:sz w:val="16"/>
                <w:szCs w:val="16"/>
              </w:rPr>
              <w:t>18 years of age</w:t>
            </w:r>
          </w:p>
        </w:tc>
        <w:tc>
          <w:tcPr>
            <w:tcW w:w="1020"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29</w:t>
            </w:r>
          </w:p>
        </w:tc>
        <w:tc>
          <w:tcPr>
            <w:tcW w:w="1020"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100</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383</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100</w:t>
            </w:r>
          </w:p>
        </w:tc>
        <w:tc>
          <w:tcPr>
            <w:tcW w:w="1021"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B45E16" w:rsidTr="00B32095">
        <w:tc>
          <w:tcPr>
            <w:tcW w:w="3569" w:type="dxa"/>
            <w:tcBorders>
              <w:top w:val="nil"/>
              <w:left w:val="single" w:sz="4" w:space="0" w:color="auto"/>
              <w:bottom w:val="nil"/>
            </w:tcBorders>
            <w:shd w:val="clear" w:color="auto" w:fill="C6D9F1" w:themeFill="text2" w:themeFillTint="33"/>
            <w:tcMar>
              <w:left w:w="108" w:type="dxa"/>
              <w:right w:w="108" w:type="dxa"/>
            </w:tcMar>
            <w:vAlign w:val="bottom"/>
          </w:tcPr>
          <w:p w:rsidR="006E6985" w:rsidRPr="000F76C8" w:rsidRDefault="006E6985" w:rsidP="00BB464B">
            <w:pPr>
              <w:spacing w:before="20" w:after="20"/>
              <w:ind w:right="-103"/>
              <w:rPr>
                <w:rFonts w:ascii="Century Gothic" w:hAnsi="Century Gothic"/>
                <w:b/>
                <w:sz w:val="16"/>
                <w:szCs w:val="16"/>
              </w:rPr>
            </w:pPr>
            <w:r w:rsidRPr="000F76C8">
              <w:rPr>
                <w:rFonts w:ascii="Century Gothic" w:hAnsi="Century Gothic"/>
                <w:b/>
                <w:sz w:val="16"/>
                <w:szCs w:val="16"/>
              </w:rPr>
              <w:t>Sex</w:t>
            </w: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1" w:type="dxa"/>
            <w:tcBorders>
              <w:top w:val="nil"/>
              <w:bottom w:val="nil"/>
              <w:right w:val="dashed" w:sz="4" w:space="0" w:color="1F497D" w:themeColor="text2"/>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left w:val="dashed" w:sz="4" w:space="0" w:color="1F497D" w:themeColor="text2"/>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1"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r>
      <w:tr w:rsidR="006E6985" w:rsidRPr="009F0A04"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sidRPr="000F76C8">
              <w:rPr>
                <w:rFonts w:ascii="Century Gothic" w:hAnsi="Century Gothic"/>
                <w:sz w:val="16"/>
                <w:szCs w:val="16"/>
              </w:rPr>
              <w:t>Female</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15</w:t>
            </w:r>
          </w:p>
        </w:tc>
        <w:tc>
          <w:tcPr>
            <w:tcW w:w="1020" w:type="dxa"/>
            <w:tcBorders>
              <w:top w:val="nil"/>
              <w:bottom w:val="nil"/>
            </w:tcBorders>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r w:rsidRPr="00B029C7">
              <w:rPr>
                <w:rFonts w:ascii="Century Gothic" w:hAnsi="Century Gothic"/>
                <w:sz w:val="16"/>
                <w:szCs w:val="16"/>
              </w:rPr>
              <w:t>51.7</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1:0.93</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180</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47.0</w:t>
            </w:r>
          </w:p>
        </w:tc>
        <w:tc>
          <w:tcPr>
            <w:tcW w:w="1021"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w:t>
            </w:r>
            <w:r>
              <w:rPr>
                <w:rFonts w:ascii="Century Gothic" w:hAnsi="Century Gothic"/>
                <w:sz w:val="16"/>
                <w:szCs w:val="16"/>
              </w:rPr>
              <w:t>1.13</w:t>
            </w:r>
          </w:p>
        </w:tc>
      </w:tr>
      <w:tr w:rsidR="006E6985" w:rsidRPr="009F0A04"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sidRPr="000F76C8">
              <w:rPr>
                <w:rFonts w:ascii="Century Gothic" w:hAnsi="Century Gothic"/>
                <w:sz w:val="16"/>
                <w:szCs w:val="16"/>
              </w:rPr>
              <w:t>Male</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14</w:t>
            </w:r>
          </w:p>
        </w:tc>
        <w:tc>
          <w:tcPr>
            <w:tcW w:w="1020" w:type="dxa"/>
            <w:tcBorders>
              <w:top w:val="nil"/>
              <w:bottom w:val="nil"/>
            </w:tcBorders>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r w:rsidRPr="00B029C7">
              <w:rPr>
                <w:rFonts w:ascii="Century Gothic" w:hAnsi="Century Gothic"/>
                <w:sz w:val="16"/>
                <w:szCs w:val="16"/>
              </w:rPr>
              <w:t>48.3</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1:1.07</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203</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53.0</w:t>
            </w:r>
          </w:p>
        </w:tc>
        <w:tc>
          <w:tcPr>
            <w:tcW w:w="1021"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1:0.89</w:t>
            </w:r>
          </w:p>
        </w:tc>
      </w:tr>
      <w:tr w:rsidR="006E6985" w:rsidRPr="00B45E16" w:rsidTr="00B32095">
        <w:tc>
          <w:tcPr>
            <w:tcW w:w="3569" w:type="dxa"/>
            <w:tcBorders>
              <w:top w:val="nil"/>
              <w:left w:val="single" w:sz="4" w:space="0" w:color="auto"/>
              <w:bottom w:val="nil"/>
            </w:tcBorders>
            <w:shd w:val="clear" w:color="auto" w:fill="C6D9F1" w:themeFill="text2" w:themeFillTint="33"/>
            <w:tcMar>
              <w:left w:w="108" w:type="dxa"/>
              <w:right w:w="108" w:type="dxa"/>
            </w:tcMar>
            <w:vAlign w:val="bottom"/>
          </w:tcPr>
          <w:p w:rsidR="006E6985" w:rsidRPr="000F76C8" w:rsidRDefault="006E6985" w:rsidP="00BB464B">
            <w:pPr>
              <w:spacing w:before="20" w:after="20"/>
              <w:ind w:right="-103"/>
              <w:rPr>
                <w:rFonts w:ascii="Century Gothic" w:hAnsi="Century Gothic"/>
                <w:b/>
                <w:sz w:val="16"/>
                <w:szCs w:val="16"/>
              </w:rPr>
            </w:pPr>
            <w:r w:rsidRPr="000F76C8">
              <w:rPr>
                <w:rFonts w:ascii="Century Gothic" w:hAnsi="Century Gothic"/>
                <w:b/>
                <w:sz w:val="16"/>
                <w:szCs w:val="16"/>
              </w:rPr>
              <w:t>Age</w:t>
            </w: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p>
        </w:tc>
        <w:tc>
          <w:tcPr>
            <w:tcW w:w="1021" w:type="dxa"/>
            <w:tcBorders>
              <w:top w:val="nil"/>
              <w:bottom w:val="nil"/>
              <w:right w:val="dashed" w:sz="4" w:space="0" w:color="1F497D" w:themeColor="text2"/>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left w:val="dashed" w:sz="4" w:space="0" w:color="1F497D" w:themeColor="text2"/>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1"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sidRPr="000F76C8">
              <w:rPr>
                <w:rFonts w:ascii="Century Gothic" w:hAnsi="Century Gothic"/>
                <w:sz w:val="16"/>
                <w:szCs w:val="16"/>
              </w:rPr>
              <w:t>Under 1 year</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23</w:t>
            </w:r>
          </w:p>
        </w:tc>
        <w:tc>
          <w:tcPr>
            <w:tcW w:w="1020" w:type="dxa"/>
            <w:tcBorders>
              <w:top w:val="nil"/>
              <w:bottom w:val="nil"/>
            </w:tcBorders>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r w:rsidRPr="00B029C7">
              <w:rPr>
                <w:rFonts w:ascii="Century Gothic" w:hAnsi="Century Gothic"/>
                <w:sz w:val="16"/>
                <w:szCs w:val="16"/>
              </w:rPr>
              <w:t>79.3</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269</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70</w:t>
            </w:r>
            <w:r>
              <w:rPr>
                <w:rFonts w:ascii="Century Gothic" w:hAnsi="Century Gothic"/>
                <w:sz w:val="16"/>
                <w:szCs w:val="16"/>
              </w:rPr>
              <w:t>.2</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224B12">
            <w:pPr>
              <w:spacing w:before="40" w:after="40"/>
              <w:rPr>
                <w:rFonts w:ascii="Century Gothic" w:hAnsi="Century Gothic"/>
                <w:sz w:val="16"/>
                <w:szCs w:val="16"/>
              </w:rPr>
            </w:pPr>
            <w:r w:rsidRPr="000F76C8">
              <w:rPr>
                <w:rFonts w:ascii="Century Gothic" w:hAnsi="Century Gothic"/>
                <w:sz w:val="16"/>
                <w:szCs w:val="16"/>
              </w:rPr>
              <w:t>1</w:t>
            </w:r>
            <w:r w:rsidR="00224B12">
              <w:rPr>
                <w:rFonts w:ascii="Century Gothic" w:hAnsi="Century Gothic"/>
                <w:sz w:val="16"/>
                <w:szCs w:val="16"/>
              </w:rPr>
              <w:t>–</w:t>
            </w:r>
            <w:r w:rsidRPr="000F76C8">
              <w:rPr>
                <w:rFonts w:ascii="Century Gothic" w:hAnsi="Century Gothic"/>
                <w:sz w:val="16"/>
                <w:szCs w:val="16"/>
              </w:rPr>
              <w:t>4 years</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0" w:type="dxa"/>
            <w:tcBorders>
              <w:top w:val="nil"/>
              <w:bottom w:val="nil"/>
            </w:tcBorders>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r w:rsidRPr="00B029C7">
              <w:rPr>
                <w:rFonts w:ascii="Century Gothic" w:hAnsi="Century Gothic"/>
                <w:sz w:val="16"/>
                <w:szCs w:val="16"/>
              </w:rPr>
              <w:t>3.4</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38</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9.9</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224B12">
            <w:pPr>
              <w:spacing w:before="40" w:after="40"/>
              <w:rPr>
                <w:rFonts w:ascii="Century Gothic" w:hAnsi="Century Gothic"/>
                <w:sz w:val="16"/>
                <w:szCs w:val="16"/>
              </w:rPr>
            </w:pPr>
            <w:r w:rsidRPr="000F76C8">
              <w:rPr>
                <w:rFonts w:ascii="Century Gothic" w:hAnsi="Century Gothic"/>
                <w:sz w:val="16"/>
                <w:szCs w:val="16"/>
              </w:rPr>
              <w:t>5</w:t>
            </w:r>
            <w:r w:rsidR="00224B12">
              <w:rPr>
                <w:rFonts w:ascii="Century Gothic" w:hAnsi="Century Gothic"/>
                <w:sz w:val="16"/>
                <w:szCs w:val="16"/>
              </w:rPr>
              <w:t>–</w:t>
            </w:r>
            <w:r w:rsidRPr="000F76C8">
              <w:rPr>
                <w:rFonts w:ascii="Century Gothic" w:hAnsi="Century Gothic"/>
                <w:sz w:val="16"/>
                <w:szCs w:val="16"/>
              </w:rPr>
              <w:t>9 years</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0" w:type="dxa"/>
            <w:tcBorders>
              <w:top w:val="nil"/>
              <w:bottom w:val="nil"/>
            </w:tcBorders>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r w:rsidRPr="00B029C7">
              <w:rPr>
                <w:rFonts w:ascii="Century Gothic" w:hAnsi="Century Gothic"/>
                <w:sz w:val="16"/>
                <w:szCs w:val="16"/>
              </w:rPr>
              <w:t>0.0</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14</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3.7</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224B12">
            <w:pPr>
              <w:spacing w:before="40" w:after="40"/>
              <w:rPr>
                <w:rFonts w:ascii="Century Gothic" w:hAnsi="Century Gothic"/>
                <w:sz w:val="16"/>
                <w:szCs w:val="16"/>
              </w:rPr>
            </w:pPr>
            <w:r w:rsidRPr="000F76C8">
              <w:rPr>
                <w:rFonts w:ascii="Century Gothic" w:hAnsi="Century Gothic"/>
                <w:sz w:val="16"/>
                <w:szCs w:val="16"/>
              </w:rPr>
              <w:t>10</w:t>
            </w:r>
            <w:r w:rsidR="00224B12">
              <w:rPr>
                <w:rFonts w:ascii="Century Gothic" w:hAnsi="Century Gothic"/>
                <w:sz w:val="16"/>
                <w:szCs w:val="16"/>
              </w:rPr>
              <w:t>–</w:t>
            </w:r>
            <w:r w:rsidRPr="000F76C8">
              <w:rPr>
                <w:rFonts w:ascii="Century Gothic" w:hAnsi="Century Gothic"/>
                <w:sz w:val="16"/>
                <w:szCs w:val="16"/>
              </w:rPr>
              <w:t>14 years</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0" w:type="dxa"/>
            <w:tcBorders>
              <w:top w:val="nil"/>
              <w:bottom w:val="nil"/>
            </w:tcBorders>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r w:rsidRPr="00B029C7">
              <w:rPr>
                <w:rFonts w:ascii="Century Gothic" w:hAnsi="Century Gothic"/>
                <w:sz w:val="16"/>
                <w:szCs w:val="16"/>
              </w:rPr>
              <w:t>6.9</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23</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6</w:t>
            </w:r>
            <w:r>
              <w:rPr>
                <w:rFonts w:ascii="Century Gothic" w:hAnsi="Century Gothic"/>
                <w:sz w:val="16"/>
                <w:szCs w:val="16"/>
              </w:rPr>
              <w:t>.0</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224B12">
            <w:pPr>
              <w:spacing w:before="40" w:after="40"/>
              <w:rPr>
                <w:rFonts w:ascii="Century Gothic" w:hAnsi="Century Gothic"/>
                <w:sz w:val="16"/>
                <w:szCs w:val="16"/>
              </w:rPr>
            </w:pPr>
            <w:r w:rsidRPr="000F76C8">
              <w:rPr>
                <w:rFonts w:ascii="Century Gothic" w:hAnsi="Century Gothic"/>
                <w:sz w:val="16"/>
                <w:szCs w:val="16"/>
              </w:rPr>
              <w:t>15</w:t>
            </w:r>
            <w:r w:rsidR="00224B12">
              <w:rPr>
                <w:rFonts w:ascii="Century Gothic" w:hAnsi="Century Gothic"/>
                <w:sz w:val="16"/>
                <w:szCs w:val="16"/>
              </w:rPr>
              <w:t>–</w:t>
            </w:r>
            <w:r w:rsidRPr="000F76C8">
              <w:rPr>
                <w:rFonts w:ascii="Century Gothic" w:hAnsi="Century Gothic"/>
                <w:sz w:val="16"/>
                <w:szCs w:val="16"/>
              </w:rPr>
              <w:t>18 years</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0" w:type="dxa"/>
            <w:tcBorders>
              <w:top w:val="nil"/>
              <w:bottom w:val="nil"/>
            </w:tcBorders>
            <w:tcMar>
              <w:left w:w="108" w:type="dxa"/>
              <w:right w:w="108" w:type="dxa"/>
            </w:tcMar>
            <w:vAlign w:val="bottom"/>
          </w:tcPr>
          <w:p w:rsidR="006E6985" w:rsidRPr="00B029C7" w:rsidRDefault="006E6985" w:rsidP="00BB464B">
            <w:pPr>
              <w:spacing w:before="40" w:after="40"/>
              <w:jc w:val="right"/>
              <w:rPr>
                <w:rFonts w:ascii="Century Gothic" w:hAnsi="Century Gothic"/>
                <w:sz w:val="16"/>
                <w:szCs w:val="16"/>
              </w:rPr>
            </w:pPr>
            <w:r w:rsidRPr="00B029C7">
              <w:rPr>
                <w:rFonts w:ascii="Century Gothic" w:hAnsi="Century Gothic"/>
                <w:sz w:val="16"/>
                <w:szCs w:val="16"/>
              </w:rPr>
              <w:t>10.3</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39</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10</w:t>
            </w:r>
            <w:r>
              <w:rPr>
                <w:rFonts w:ascii="Century Gothic" w:hAnsi="Century Gothic"/>
                <w:sz w:val="16"/>
                <w:szCs w:val="16"/>
              </w:rPr>
              <w:t>.2</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B45E16" w:rsidTr="00B32095">
        <w:tc>
          <w:tcPr>
            <w:tcW w:w="3569" w:type="dxa"/>
            <w:tcBorders>
              <w:top w:val="nil"/>
              <w:left w:val="single" w:sz="4" w:space="0" w:color="auto"/>
              <w:bottom w:val="nil"/>
            </w:tcBorders>
            <w:shd w:val="clear" w:color="auto" w:fill="C6D9F1" w:themeFill="text2" w:themeFillTint="33"/>
            <w:tcMar>
              <w:left w:w="108" w:type="dxa"/>
              <w:right w:w="108" w:type="dxa"/>
            </w:tcMar>
            <w:vAlign w:val="bottom"/>
          </w:tcPr>
          <w:p w:rsidR="006E6985" w:rsidRPr="000F76C8" w:rsidRDefault="006E6985" w:rsidP="00BB464B">
            <w:pPr>
              <w:spacing w:before="20" w:after="20"/>
              <w:ind w:right="-103"/>
              <w:rPr>
                <w:rFonts w:ascii="Century Gothic" w:hAnsi="Century Gothic"/>
                <w:b/>
                <w:sz w:val="16"/>
                <w:szCs w:val="16"/>
              </w:rPr>
            </w:pPr>
            <w:r w:rsidRPr="000F76C8">
              <w:rPr>
                <w:rFonts w:ascii="Century Gothic" w:hAnsi="Century Gothic"/>
                <w:b/>
                <w:sz w:val="16"/>
                <w:szCs w:val="16"/>
              </w:rPr>
              <w:t>Aboriginal and Torres Strait Islander status</w:t>
            </w: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1" w:type="dxa"/>
            <w:tcBorders>
              <w:top w:val="nil"/>
              <w:bottom w:val="nil"/>
              <w:right w:val="dashed" w:sz="4" w:space="0" w:color="1F497D" w:themeColor="text2"/>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left w:val="dashed" w:sz="4" w:space="0" w:color="1F497D" w:themeColor="text2"/>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1"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4122BA" w:rsidP="00BB464B">
            <w:pPr>
              <w:spacing w:before="40" w:after="40"/>
              <w:rPr>
                <w:rFonts w:ascii="Century Gothic" w:hAnsi="Century Gothic"/>
                <w:sz w:val="16"/>
                <w:szCs w:val="16"/>
              </w:rPr>
            </w:pPr>
            <w:r>
              <w:rPr>
                <w:rFonts w:ascii="Century Gothic" w:hAnsi="Century Gothic"/>
                <w:sz w:val="16"/>
                <w:szCs w:val="16"/>
              </w:rPr>
              <w:t>Aboriginal and Torres Strait Islander</w:t>
            </w:r>
          </w:p>
        </w:tc>
        <w:tc>
          <w:tcPr>
            <w:tcW w:w="1020"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6.9</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w:t>
            </w:r>
            <w:r>
              <w:rPr>
                <w:rFonts w:ascii="Century Gothic" w:hAnsi="Century Gothic"/>
                <w:sz w:val="16"/>
                <w:szCs w:val="16"/>
              </w:rPr>
              <w:t>14</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29</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7.6</w:t>
            </w:r>
          </w:p>
        </w:tc>
        <w:tc>
          <w:tcPr>
            <w:tcW w:w="1021"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1:</w:t>
            </w:r>
            <w:r>
              <w:rPr>
                <w:rFonts w:ascii="Century Gothic" w:hAnsi="Century Gothic"/>
                <w:sz w:val="16"/>
                <w:szCs w:val="16"/>
              </w:rPr>
              <w:t>11.69</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sidRPr="000F76C8">
              <w:rPr>
                <w:rFonts w:ascii="Century Gothic" w:hAnsi="Century Gothic"/>
                <w:sz w:val="16"/>
                <w:szCs w:val="16"/>
              </w:rPr>
              <w:t>Neither Aboriginal nor Torres Strait Islander</w:t>
            </w:r>
          </w:p>
        </w:tc>
        <w:tc>
          <w:tcPr>
            <w:tcW w:w="1020"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27</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93</w:t>
            </w:r>
            <w:r>
              <w:rPr>
                <w:rFonts w:ascii="Century Gothic" w:hAnsi="Century Gothic"/>
                <w:sz w:val="16"/>
                <w:szCs w:val="16"/>
              </w:rPr>
              <w:t>.1</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1:0.07</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339</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88.5</w:t>
            </w:r>
          </w:p>
        </w:tc>
        <w:tc>
          <w:tcPr>
            <w:tcW w:w="1021" w:type="dxa"/>
            <w:tcBorders>
              <w:top w:val="nil"/>
              <w:bottom w:val="nil"/>
            </w:tcBorders>
            <w:shd w:val="clear" w:color="auto" w:fill="auto"/>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1:0.09</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Pr>
                <w:rFonts w:ascii="Century Gothic" w:hAnsi="Century Gothic"/>
                <w:sz w:val="16"/>
                <w:szCs w:val="16"/>
              </w:rPr>
              <w:t>No data</w:t>
            </w:r>
          </w:p>
        </w:tc>
        <w:tc>
          <w:tcPr>
            <w:tcW w:w="1020" w:type="dxa"/>
            <w:tcBorders>
              <w:top w:val="nil"/>
              <w:bottom w:val="nil"/>
            </w:tcBorders>
            <w:tcMar>
              <w:left w:w="108" w:type="dxa"/>
              <w:right w:w="108" w:type="dxa"/>
            </w:tcMar>
            <w:vAlign w:val="bottom"/>
          </w:tcPr>
          <w:p w:rsidR="006E6985"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0" w:type="dxa"/>
            <w:tcBorders>
              <w:top w:val="nil"/>
              <w:bottom w:val="nil"/>
            </w:tcBorders>
            <w:tcMar>
              <w:left w:w="108" w:type="dxa"/>
              <w:right w:w="108" w:type="dxa"/>
            </w:tcMar>
            <w:vAlign w:val="bottom"/>
          </w:tcPr>
          <w:p w:rsidR="006E6985"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Default="006E6985" w:rsidP="00BB464B">
            <w:pPr>
              <w:spacing w:before="40" w:after="40"/>
              <w:jc w:val="right"/>
              <w:rPr>
                <w:rFonts w:ascii="Century Gothic" w:hAnsi="Century Gothic"/>
                <w:sz w:val="16"/>
                <w:szCs w:val="16"/>
              </w:rPr>
            </w:pPr>
            <w:r>
              <w:rPr>
                <w:rFonts w:ascii="Century Gothic" w:hAnsi="Century Gothic"/>
                <w:sz w:val="16"/>
                <w:szCs w:val="16"/>
              </w:rPr>
              <w:t>11</w:t>
            </w:r>
          </w:p>
        </w:tc>
        <w:tc>
          <w:tcPr>
            <w:tcW w:w="1020" w:type="dxa"/>
            <w:tcBorders>
              <w:top w:val="nil"/>
              <w:bottom w:val="nil"/>
            </w:tcBorders>
            <w:tcMar>
              <w:left w:w="108" w:type="dxa"/>
              <w:right w:w="108" w:type="dxa"/>
            </w:tcMar>
            <w:vAlign w:val="bottom"/>
          </w:tcPr>
          <w:p w:rsidR="006E6985" w:rsidRDefault="006E6985" w:rsidP="00BB464B">
            <w:pPr>
              <w:spacing w:before="40" w:after="40"/>
              <w:jc w:val="right"/>
              <w:rPr>
                <w:rFonts w:ascii="Century Gothic" w:hAnsi="Century Gothic"/>
                <w:sz w:val="16"/>
                <w:szCs w:val="16"/>
              </w:rPr>
            </w:pPr>
            <w:r>
              <w:rPr>
                <w:rFonts w:ascii="Century Gothic" w:hAnsi="Century Gothic"/>
                <w:sz w:val="16"/>
                <w:szCs w:val="16"/>
              </w:rPr>
              <w:t>2.9</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r>
      <w:tr w:rsidR="006E6985" w:rsidRPr="00B45E16" w:rsidTr="00B32095">
        <w:tc>
          <w:tcPr>
            <w:tcW w:w="3569" w:type="dxa"/>
            <w:tcBorders>
              <w:top w:val="nil"/>
              <w:left w:val="single" w:sz="4" w:space="0" w:color="auto"/>
              <w:bottom w:val="nil"/>
            </w:tcBorders>
            <w:shd w:val="clear" w:color="auto" w:fill="C6D9F1" w:themeFill="text2" w:themeFillTint="33"/>
            <w:tcMar>
              <w:left w:w="108" w:type="dxa"/>
              <w:right w:w="108" w:type="dxa"/>
            </w:tcMar>
            <w:vAlign w:val="bottom"/>
          </w:tcPr>
          <w:p w:rsidR="006E6985" w:rsidRPr="000F76C8" w:rsidRDefault="006E6985" w:rsidP="00BB464B">
            <w:pPr>
              <w:spacing w:before="20" w:after="20"/>
              <w:ind w:right="-103"/>
              <w:rPr>
                <w:rFonts w:ascii="Century Gothic" w:hAnsi="Century Gothic"/>
                <w:b/>
                <w:sz w:val="16"/>
                <w:szCs w:val="16"/>
              </w:rPr>
            </w:pPr>
            <w:r w:rsidRPr="000F76C8">
              <w:rPr>
                <w:rFonts w:ascii="Century Gothic" w:hAnsi="Century Gothic"/>
                <w:b/>
                <w:sz w:val="16"/>
                <w:szCs w:val="16"/>
              </w:rPr>
              <w:t>Usual place of residence</w:t>
            </w: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1" w:type="dxa"/>
            <w:tcBorders>
              <w:top w:val="nil"/>
              <w:bottom w:val="nil"/>
              <w:right w:val="dashed" w:sz="4" w:space="0" w:color="1F497D" w:themeColor="text2"/>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left w:val="dashed" w:sz="4" w:space="0" w:color="1F497D" w:themeColor="text2"/>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0"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c>
          <w:tcPr>
            <w:tcW w:w="1021" w:type="dxa"/>
            <w:tcBorders>
              <w:top w:val="nil"/>
              <w:bottom w:val="nil"/>
            </w:tcBorders>
            <w:shd w:val="clear" w:color="auto" w:fill="C6D9F1" w:themeFill="text2" w:themeFillTint="33"/>
            <w:tcMar>
              <w:left w:w="108" w:type="dxa"/>
              <w:right w:w="108" w:type="dxa"/>
            </w:tcMar>
            <w:vAlign w:val="bottom"/>
          </w:tcPr>
          <w:p w:rsidR="006E6985" w:rsidRPr="000F76C8" w:rsidRDefault="006E6985" w:rsidP="00BB464B">
            <w:pPr>
              <w:tabs>
                <w:tab w:val="left" w:pos="993"/>
              </w:tabs>
              <w:spacing w:before="20" w:after="20"/>
              <w:ind w:right="101"/>
              <w:jc w:val="right"/>
              <w:rPr>
                <w:rFonts w:ascii="Century Gothic" w:hAnsi="Century Gothic"/>
                <w:b/>
                <w:sz w:val="16"/>
                <w:szCs w:val="16"/>
              </w:rPr>
            </w:pP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sidRPr="000F76C8">
              <w:rPr>
                <w:rFonts w:ascii="Century Gothic" w:hAnsi="Century Gothic"/>
                <w:sz w:val="16"/>
                <w:szCs w:val="16"/>
              </w:rPr>
              <w:t>ACT</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25</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86</w:t>
            </w:r>
            <w:r>
              <w:rPr>
                <w:rFonts w:ascii="Century Gothic" w:hAnsi="Century Gothic"/>
                <w:sz w:val="16"/>
                <w:szCs w:val="16"/>
              </w:rPr>
              <w:t>.2</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271</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70.8</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224B12">
            <w:pPr>
              <w:spacing w:before="40" w:after="40"/>
              <w:rPr>
                <w:rFonts w:ascii="Century Gothic" w:hAnsi="Century Gothic"/>
                <w:sz w:val="16"/>
                <w:szCs w:val="16"/>
              </w:rPr>
            </w:pPr>
            <w:r w:rsidRPr="000F76C8">
              <w:rPr>
                <w:rFonts w:ascii="Century Gothic" w:hAnsi="Century Gothic"/>
                <w:sz w:val="16"/>
                <w:szCs w:val="16"/>
              </w:rPr>
              <w:t>NSW/</w:t>
            </w:r>
            <w:r w:rsidR="00224B12" w:rsidRPr="000F76C8">
              <w:rPr>
                <w:rFonts w:ascii="Century Gothic" w:hAnsi="Century Gothic"/>
                <w:sz w:val="16"/>
                <w:szCs w:val="16"/>
              </w:rPr>
              <w:t>V</w:t>
            </w:r>
            <w:r w:rsidR="00224B12">
              <w:rPr>
                <w:rFonts w:ascii="Century Gothic" w:hAnsi="Century Gothic"/>
                <w:sz w:val="16"/>
                <w:szCs w:val="16"/>
              </w:rPr>
              <w:t>ic.</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0" w:type="dxa"/>
            <w:tcBorders>
              <w:top w:val="nil"/>
              <w:bottom w:val="nil"/>
            </w:tcBorders>
            <w:tcMar>
              <w:left w:w="108" w:type="dxa"/>
              <w:right w:w="108" w:type="dxa"/>
            </w:tcMar>
            <w:vAlign w:val="bottom"/>
          </w:tcPr>
          <w:p w:rsidR="006E6985" w:rsidRPr="000F76C8" w:rsidRDefault="00AE47EE"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96</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25.1</w:t>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r w:rsidR="006E6985" w:rsidRPr="00972839" w:rsidTr="00B32095">
        <w:tc>
          <w:tcPr>
            <w:tcW w:w="3569" w:type="dxa"/>
            <w:tcBorders>
              <w:top w:val="nil"/>
              <w:left w:val="single" w:sz="4" w:space="0" w:color="auto"/>
              <w:bottom w:val="nil"/>
            </w:tcBorders>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Pr>
                <w:rFonts w:ascii="Century Gothic" w:hAnsi="Century Gothic"/>
                <w:sz w:val="16"/>
                <w:szCs w:val="16"/>
              </w:rPr>
              <w:t>Other</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0"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1" w:type="dxa"/>
            <w:tcBorders>
              <w:top w:val="nil"/>
              <w:bottom w:val="nil"/>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0" w:type="dxa"/>
            <w:tcBorders>
              <w:top w:val="nil"/>
              <w:left w:val="dashed" w:sz="4" w:space="0" w:color="1F497D" w:themeColor="text2"/>
              <w:bottom w:val="nil"/>
            </w:tcBorders>
            <w:tcMar>
              <w:left w:w="108" w:type="dxa"/>
              <w:right w:w="108" w:type="dxa"/>
            </w:tcMar>
            <w:vAlign w:val="bottom"/>
          </w:tcPr>
          <w:p w:rsidR="006E6985" w:rsidRDefault="006E6985"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0" w:type="dxa"/>
            <w:tcBorders>
              <w:top w:val="nil"/>
              <w:bottom w:val="nil"/>
            </w:tcBorders>
            <w:tcMar>
              <w:left w:w="108" w:type="dxa"/>
              <w:right w:w="108" w:type="dxa"/>
            </w:tcMar>
            <w:vAlign w:val="bottom"/>
          </w:tcPr>
          <w:p w:rsidR="006E6985" w:rsidRDefault="00AE47EE" w:rsidP="00BB464B">
            <w:pPr>
              <w:spacing w:before="40" w:after="40"/>
              <w:jc w:val="right"/>
              <w:rPr>
                <w:rFonts w:ascii="Century Gothic" w:hAnsi="Century Gothic"/>
                <w:sz w:val="16"/>
                <w:szCs w:val="16"/>
              </w:rPr>
            </w:pPr>
            <w:r>
              <w:rPr>
                <w:rFonts w:ascii="Century Gothic" w:hAnsi="Century Gothic"/>
                <w:sz w:val="16"/>
                <w:szCs w:val="16"/>
              </w:rPr>
              <w:sym w:font="Wingdings" w:char="F09F"/>
            </w:r>
          </w:p>
        </w:tc>
        <w:tc>
          <w:tcPr>
            <w:tcW w:w="1021" w:type="dxa"/>
            <w:tcBorders>
              <w:top w:val="nil"/>
              <w:bottom w:val="nil"/>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r>
      <w:tr w:rsidR="006E6985" w:rsidRPr="00972839" w:rsidTr="008D6D64">
        <w:tc>
          <w:tcPr>
            <w:tcW w:w="3569" w:type="dxa"/>
            <w:tcBorders>
              <w:top w:val="nil"/>
              <w:left w:val="single" w:sz="4" w:space="0" w:color="auto"/>
              <w:bottom w:val="single" w:sz="4" w:space="0" w:color="auto"/>
            </w:tcBorders>
            <w:shd w:val="clear" w:color="auto" w:fill="auto"/>
            <w:tcMar>
              <w:left w:w="108" w:type="dxa"/>
              <w:right w:w="108" w:type="dxa"/>
            </w:tcMar>
            <w:vAlign w:val="bottom"/>
          </w:tcPr>
          <w:p w:rsidR="006E6985" w:rsidRPr="000F76C8" w:rsidRDefault="006E6985" w:rsidP="00BB464B">
            <w:pPr>
              <w:spacing w:before="40" w:after="40"/>
              <w:rPr>
                <w:rFonts w:ascii="Century Gothic" w:hAnsi="Century Gothic"/>
                <w:sz w:val="16"/>
                <w:szCs w:val="16"/>
              </w:rPr>
            </w:pPr>
            <w:r w:rsidRPr="000F76C8">
              <w:rPr>
                <w:rFonts w:ascii="Century Gothic" w:hAnsi="Century Gothic"/>
                <w:sz w:val="16"/>
                <w:szCs w:val="16"/>
              </w:rPr>
              <w:t>No data</w:t>
            </w:r>
          </w:p>
        </w:tc>
        <w:tc>
          <w:tcPr>
            <w:tcW w:w="1020" w:type="dxa"/>
            <w:tcBorders>
              <w:top w:val="nil"/>
              <w:bottom w:val="single" w:sz="4" w:space="0" w:color="auto"/>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0" w:type="dxa"/>
            <w:tcBorders>
              <w:top w:val="nil"/>
              <w:bottom w:val="single" w:sz="4" w:space="0" w:color="auto"/>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w:t>
            </w:r>
          </w:p>
        </w:tc>
        <w:tc>
          <w:tcPr>
            <w:tcW w:w="1021" w:type="dxa"/>
            <w:tcBorders>
              <w:top w:val="nil"/>
              <w:bottom w:val="single" w:sz="4" w:space="0" w:color="auto"/>
              <w:right w:val="dashed" w:sz="4" w:space="0" w:color="1F497D" w:themeColor="text2"/>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c>
          <w:tcPr>
            <w:tcW w:w="1020" w:type="dxa"/>
            <w:tcBorders>
              <w:top w:val="nil"/>
              <w:left w:val="dashed" w:sz="4" w:space="0" w:color="1F497D" w:themeColor="text2"/>
              <w:bottom w:val="single" w:sz="4" w:space="0" w:color="auto"/>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15</w:t>
            </w:r>
          </w:p>
        </w:tc>
        <w:tc>
          <w:tcPr>
            <w:tcW w:w="1020" w:type="dxa"/>
            <w:tcBorders>
              <w:top w:val="nil"/>
              <w:bottom w:val="single" w:sz="4" w:space="0" w:color="auto"/>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Pr>
                <w:rFonts w:ascii="Century Gothic" w:hAnsi="Century Gothic"/>
                <w:sz w:val="16"/>
                <w:szCs w:val="16"/>
              </w:rPr>
              <w:t>3.9</w:t>
            </w:r>
          </w:p>
        </w:tc>
        <w:tc>
          <w:tcPr>
            <w:tcW w:w="1021" w:type="dxa"/>
            <w:tcBorders>
              <w:top w:val="nil"/>
              <w:bottom w:val="single" w:sz="4" w:space="0" w:color="auto"/>
            </w:tcBorders>
            <w:tcMar>
              <w:left w:w="108" w:type="dxa"/>
              <w:right w:w="108" w:type="dxa"/>
            </w:tcMar>
            <w:vAlign w:val="bottom"/>
          </w:tcPr>
          <w:p w:rsidR="006E6985" w:rsidRPr="000F76C8" w:rsidRDefault="006E6985" w:rsidP="00BB464B">
            <w:pPr>
              <w:spacing w:before="40" w:after="40"/>
              <w:jc w:val="right"/>
              <w:rPr>
                <w:rFonts w:ascii="Century Gothic" w:hAnsi="Century Gothic"/>
                <w:sz w:val="16"/>
                <w:szCs w:val="16"/>
              </w:rPr>
            </w:pPr>
            <w:r w:rsidRPr="000F76C8">
              <w:rPr>
                <w:rFonts w:ascii="Century Gothic" w:hAnsi="Century Gothic"/>
                <w:sz w:val="16"/>
                <w:szCs w:val="16"/>
              </w:rPr>
              <w:t>-</w:t>
            </w:r>
          </w:p>
        </w:tc>
      </w:tr>
    </w:tbl>
    <w:p w:rsidR="00FB4B00" w:rsidRPr="00126259" w:rsidRDefault="00D15CD4" w:rsidP="00126259">
      <w:pPr>
        <w:spacing w:before="40" w:after="240" w:line="240" w:lineRule="auto"/>
        <w:jc w:val="both"/>
        <w:rPr>
          <w:rFonts w:ascii="Century Gothic" w:hAnsi="Century Gothic"/>
          <w:sz w:val="15"/>
          <w:szCs w:val="15"/>
        </w:rPr>
      </w:pPr>
      <w:r w:rsidRPr="002D7695">
        <w:rPr>
          <w:rFonts w:ascii="Century Gothic" w:hAnsi="Century Gothic"/>
          <w:sz w:val="15"/>
          <w:szCs w:val="15"/>
          <w:vertAlign w:val="superscript"/>
        </w:rPr>
        <w:t xml:space="preserve">a </w:t>
      </w:r>
      <w:r w:rsidRPr="002D7695">
        <w:rPr>
          <w:rFonts w:ascii="Century Gothic" w:hAnsi="Century Gothic"/>
          <w:sz w:val="15"/>
          <w:szCs w:val="15"/>
        </w:rPr>
        <w:t>These cases have been excluded from the calculation of the Incident Ratio</w:t>
      </w:r>
    </w:p>
    <w:p w:rsidR="005D7A04" w:rsidRPr="002D7695" w:rsidRDefault="00C057B1" w:rsidP="00854970">
      <w:pPr>
        <w:pStyle w:val="Heading4"/>
      </w:pPr>
      <w:r w:rsidRPr="002D7695">
        <w:t>Sex</w:t>
      </w:r>
    </w:p>
    <w:p w:rsidR="006B55F6" w:rsidRDefault="006B55F6" w:rsidP="00760337">
      <w:pPr>
        <w:spacing w:before="240"/>
        <w:jc w:val="both"/>
        <w:rPr>
          <w:rFonts w:ascii="Century Gothic" w:hAnsi="Century Gothic"/>
          <w:sz w:val="18"/>
        </w:rPr>
      </w:pPr>
      <w:r>
        <w:rPr>
          <w:rFonts w:ascii="Century Gothic" w:hAnsi="Century Gothic"/>
          <w:sz w:val="18"/>
        </w:rPr>
        <w:t>Table 2.</w:t>
      </w:r>
      <w:r w:rsidR="00755A84">
        <w:rPr>
          <w:rFonts w:ascii="Century Gothic" w:hAnsi="Century Gothic"/>
          <w:sz w:val="18"/>
        </w:rPr>
        <w:t xml:space="preserve">2 </w:t>
      </w:r>
      <w:r>
        <w:rPr>
          <w:rFonts w:ascii="Century Gothic" w:hAnsi="Century Gothic"/>
          <w:sz w:val="18"/>
        </w:rPr>
        <w:t>shows the number of female and male deaths fo</w:t>
      </w:r>
      <w:r w:rsidR="008C6D09">
        <w:rPr>
          <w:rFonts w:ascii="Century Gothic" w:hAnsi="Century Gothic"/>
          <w:sz w:val="18"/>
        </w:rPr>
        <w:t>r the last annual period 2014</w:t>
      </w:r>
      <w:r w:rsidR="00224B12">
        <w:rPr>
          <w:rFonts w:ascii="Century Gothic" w:hAnsi="Century Gothic"/>
          <w:sz w:val="18"/>
        </w:rPr>
        <w:t>–</w:t>
      </w:r>
      <w:r w:rsidR="008C6D09">
        <w:rPr>
          <w:rFonts w:ascii="Century Gothic" w:hAnsi="Century Gothic"/>
          <w:sz w:val="18"/>
        </w:rPr>
        <w:t>15</w:t>
      </w:r>
      <w:r>
        <w:rPr>
          <w:rFonts w:ascii="Century Gothic" w:hAnsi="Century Gothic"/>
          <w:sz w:val="18"/>
        </w:rPr>
        <w:t xml:space="preserve"> and all deaths up to June 2015. </w:t>
      </w:r>
      <w:r w:rsidR="005D7A04" w:rsidRPr="002D7695">
        <w:rPr>
          <w:rFonts w:ascii="Century Gothic" w:hAnsi="Century Gothic"/>
          <w:sz w:val="18"/>
        </w:rPr>
        <w:t xml:space="preserve">In the </w:t>
      </w:r>
      <w:r w:rsidR="009450E7" w:rsidRPr="002D7695">
        <w:rPr>
          <w:rFonts w:ascii="Century Gothic" w:hAnsi="Century Gothic"/>
          <w:sz w:val="18"/>
        </w:rPr>
        <w:t>last year</w:t>
      </w:r>
      <w:r w:rsidR="005D7A04" w:rsidRPr="002D7695">
        <w:rPr>
          <w:rFonts w:ascii="Century Gothic" w:hAnsi="Century Gothic"/>
          <w:sz w:val="18"/>
        </w:rPr>
        <w:t xml:space="preserve"> a</w:t>
      </w:r>
      <w:r w:rsidR="00CF63F9" w:rsidRPr="002D7695">
        <w:rPr>
          <w:rFonts w:ascii="Century Gothic" w:hAnsi="Century Gothic"/>
          <w:sz w:val="18"/>
        </w:rPr>
        <w:t>n</w:t>
      </w:r>
      <w:r w:rsidR="005D7A04" w:rsidRPr="002D7695">
        <w:rPr>
          <w:rFonts w:ascii="Century Gothic" w:hAnsi="Century Gothic"/>
          <w:sz w:val="18"/>
        </w:rPr>
        <w:t xml:space="preserve"> equal distribution was observed between the deaths of</w:t>
      </w:r>
      <w:r w:rsidR="00CF63F9" w:rsidRPr="002D7695">
        <w:rPr>
          <w:rFonts w:ascii="Century Gothic" w:hAnsi="Century Gothic"/>
          <w:sz w:val="18"/>
        </w:rPr>
        <w:t xml:space="preserve"> </w:t>
      </w:r>
      <w:r w:rsidR="005D7A04" w:rsidRPr="002D7695">
        <w:rPr>
          <w:rFonts w:ascii="Century Gothic" w:hAnsi="Century Gothic"/>
          <w:sz w:val="18"/>
        </w:rPr>
        <w:t>males (n=</w:t>
      </w:r>
      <w:r w:rsidR="009450E7" w:rsidRPr="002D7695">
        <w:rPr>
          <w:rFonts w:ascii="Century Gothic" w:hAnsi="Century Gothic"/>
          <w:sz w:val="18"/>
        </w:rPr>
        <w:t>14</w:t>
      </w:r>
      <w:r w:rsidR="005D7A04" w:rsidRPr="002D7695">
        <w:rPr>
          <w:rFonts w:ascii="Century Gothic" w:hAnsi="Century Gothic"/>
          <w:sz w:val="18"/>
        </w:rPr>
        <w:t>) and females (n=</w:t>
      </w:r>
      <w:r w:rsidR="009450E7" w:rsidRPr="002D7695">
        <w:rPr>
          <w:rFonts w:ascii="Century Gothic" w:hAnsi="Century Gothic"/>
          <w:sz w:val="18"/>
        </w:rPr>
        <w:t>15</w:t>
      </w:r>
      <w:r w:rsidR="005D7A04" w:rsidRPr="002D7695">
        <w:rPr>
          <w:rFonts w:ascii="Century Gothic" w:hAnsi="Century Gothic"/>
          <w:sz w:val="18"/>
        </w:rPr>
        <w:t>)</w:t>
      </w:r>
      <w:r w:rsidR="00755A84">
        <w:rPr>
          <w:rFonts w:ascii="Century Gothic" w:hAnsi="Century Gothic"/>
          <w:sz w:val="18"/>
        </w:rPr>
        <w:t>,</w:t>
      </w:r>
      <w:r w:rsidR="00CF63F9" w:rsidRPr="002D7695">
        <w:rPr>
          <w:rFonts w:ascii="Century Gothic" w:hAnsi="Century Gothic"/>
          <w:sz w:val="18"/>
        </w:rPr>
        <w:t xml:space="preserve"> resul</w:t>
      </w:r>
      <w:r w:rsidR="00B32095">
        <w:rPr>
          <w:rFonts w:ascii="Century Gothic" w:hAnsi="Century Gothic"/>
          <w:sz w:val="18"/>
        </w:rPr>
        <w:t>ting in a ratio of 1.07</w:t>
      </w:r>
      <w:r>
        <w:rPr>
          <w:rFonts w:ascii="Century Gothic" w:hAnsi="Century Gothic"/>
          <w:sz w:val="18"/>
        </w:rPr>
        <w:t xml:space="preserve"> </w:t>
      </w:r>
      <w:r w:rsidR="00B32095">
        <w:rPr>
          <w:rFonts w:ascii="Century Gothic" w:hAnsi="Century Gothic"/>
          <w:sz w:val="18"/>
        </w:rPr>
        <w:t>fe</w:t>
      </w:r>
      <w:r>
        <w:rPr>
          <w:rFonts w:ascii="Century Gothic" w:hAnsi="Century Gothic"/>
          <w:sz w:val="18"/>
        </w:rPr>
        <w:t>males to males</w:t>
      </w:r>
      <w:r w:rsidR="005D7A04" w:rsidRPr="002D7695">
        <w:rPr>
          <w:rFonts w:ascii="Century Gothic" w:hAnsi="Century Gothic"/>
          <w:sz w:val="18"/>
        </w:rPr>
        <w:t>.</w:t>
      </w:r>
      <w:r w:rsidR="008C6D09">
        <w:rPr>
          <w:rFonts w:ascii="Century Gothic" w:hAnsi="Century Gothic"/>
          <w:sz w:val="18"/>
        </w:rPr>
        <w:t xml:space="preserve"> While there were more female deaths to male deaths in 2014</w:t>
      </w:r>
      <w:r w:rsidR="00ED102A">
        <w:rPr>
          <w:rFonts w:ascii="Century Gothic" w:hAnsi="Century Gothic"/>
          <w:sz w:val="18"/>
        </w:rPr>
        <w:t>–</w:t>
      </w:r>
      <w:r w:rsidR="008C6D09">
        <w:rPr>
          <w:rFonts w:ascii="Century Gothic" w:hAnsi="Century Gothic"/>
          <w:sz w:val="18"/>
        </w:rPr>
        <w:t>15, o</w:t>
      </w:r>
      <w:r>
        <w:rPr>
          <w:rFonts w:ascii="Century Gothic" w:hAnsi="Century Gothic"/>
          <w:sz w:val="18"/>
        </w:rPr>
        <w:t xml:space="preserve">verall there have been more </w:t>
      </w:r>
      <w:r w:rsidR="00B32095">
        <w:rPr>
          <w:rFonts w:ascii="Century Gothic" w:hAnsi="Century Gothic"/>
          <w:sz w:val="18"/>
        </w:rPr>
        <w:t xml:space="preserve">recorded </w:t>
      </w:r>
      <w:r>
        <w:rPr>
          <w:rFonts w:ascii="Century Gothic" w:hAnsi="Century Gothic"/>
          <w:sz w:val="18"/>
        </w:rPr>
        <w:t>male deaths to female deaths</w:t>
      </w:r>
      <w:r w:rsidR="00ED102A">
        <w:rPr>
          <w:rFonts w:ascii="Century Gothic" w:hAnsi="Century Gothic"/>
          <w:sz w:val="18"/>
        </w:rPr>
        <w:t>,</w:t>
      </w:r>
      <w:r>
        <w:rPr>
          <w:rFonts w:ascii="Century Gothic" w:hAnsi="Century Gothic"/>
          <w:sz w:val="18"/>
        </w:rPr>
        <w:t xml:space="preserve"> resulting in an incident ratio of 1.13 males to females.</w:t>
      </w:r>
      <w:r w:rsidR="007A1851">
        <w:rPr>
          <w:rFonts w:ascii="Century Gothic" w:hAnsi="Century Gothic"/>
          <w:sz w:val="18"/>
        </w:rPr>
        <w:t xml:space="preserve"> </w:t>
      </w:r>
    </w:p>
    <w:p w:rsidR="005D7A04" w:rsidRPr="002D7695" w:rsidRDefault="008C6D09" w:rsidP="00760337">
      <w:pPr>
        <w:spacing w:before="240"/>
        <w:jc w:val="both"/>
        <w:rPr>
          <w:rFonts w:ascii="Century Gothic" w:hAnsi="Century Gothic"/>
          <w:sz w:val="18"/>
        </w:rPr>
      </w:pPr>
      <w:r>
        <w:rPr>
          <w:rFonts w:ascii="Century Gothic" w:hAnsi="Century Gothic"/>
          <w:sz w:val="18"/>
        </w:rPr>
        <w:t xml:space="preserve">Furthermore, taking </w:t>
      </w:r>
      <w:r w:rsidR="007A1851">
        <w:rPr>
          <w:rFonts w:ascii="Century Gothic" w:hAnsi="Century Gothic"/>
          <w:sz w:val="18"/>
        </w:rPr>
        <w:t>a rolling five</w:t>
      </w:r>
      <w:r w:rsidR="00ED102A">
        <w:rPr>
          <w:rFonts w:ascii="Century Gothic" w:hAnsi="Century Gothic"/>
          <w:sz w:val="18"/>
        </w:rPr>
        <w:t>-</w:t>
      </w:r>
      <w:r w:rsidR="007A1851">
        <w:rPr>
          <w:rFonts w:ascii="Century Gothic" w:hAnsi="Century Gothic"/>
          <w:sz w:val="18"/>
        </w:rPr>
        <w:t xml:space="preserve">year aggregate view of deaths to level out some of the volatility in the </w:t>
      </w:r>
      <w:r w:rsidR="00705E69">
        <w:rPr>
          <w:rFonts w:ascii="Century Gothic" w:hAnsi="Century Gothic"/>
          <w:sz w:val="18"/>
        </w:rPr>
        <w:t>annual</w:t>
      </w:r>
      <w:r w:rsidR="007A1851">
        <w:rPr>
          <w:rFonts w:ascii="Century Gothic" w:hAnsi="Century Gothic"/>
          <w:sz w:val="18"/>
        </w:rPr>
        <w:t xml:space="preserve"> figures</w:t>
      </w:r>
      <w:r w:rsidR="00ED102A">
        <w:rPr>
          <w:rFonts w:ascii="Century Gothic" w:hAnsi="Century Gothic"/>
          <w:sz w:val="18"/>
        </w:rPr>
        <w:t>,</w:t>
      </w:r>
      <w:r w:rsidR="007A1851">
        <w:rPr>
          <w:rFonts w:ascii="Century Gothic" w:hAnsi="Century Gothic"/>
          <w:sz w:val="18"/>
        </w:rPr>
        <w:t xml:space="preserve"> we </w:t>
      </w:r>
      <w:r>
        <w:rPr>
          <w:rFonts w:ascii="Century Gothic" w:hAnsi="Century Gothic"/>
          <w:sz w:val="18"/>
        </w:rPr>
        <w:t xml:space="preserve">again </w:t>
      </w:r>
      <w:r w:rsidR="007A1851">
        <w:rPr>
          <w:rFonts w:ascii="Century Gothic" w:hAnsi="Century Gothic"/>
          <w:sz w:val="18"/>
        </w:rPr>
        <w:t>see a higher tendency toward male deaths.</w:t>
      </w:r>
      <w:r w:rsidR="005D7A04" w:rsidRPr="002D7695">
        <w:rPr>
          <w:rFonts w:ascii="Century Gothic" w:hAnsi="Century Gothic"/>
          <w:sz w:val="18"/>
        </w:rPr>
        <w:t xml:space="preserve"> In preceding reports</w:t>
      </w:r>
      <w:r w:rsidR="00146C49" w:rsidRPr="002D7695">
        <w:rPr>
          <w:rFonts w:ascii="Century Gothic" w:hAnsi="Century Gothic"/>
          <w:sz w:val="18"/>
        </w:rPr>
        <w:t>, and indeed each year since</w:t>
      </w:r>
      <w:r w:rsidR="00760337" w:rsidRPr="002D7695">
        <w:rPr>
          <w:rFonts w:ascii="Century Gothic" w:hAnsi="Century Gothic"/>
          <w:sz w:val="18"/>
        </w:rPr>
        <w:t xml:space="preserve"> </w:t>
      </w:r>
      <w:r w:rsidR="007324CB">
        <w:rPr>
          <w:rFonts w:ascii="Century Gothic" w:hAnsi="Century Gothic"/>
          <w:sz w:val="18"/>
        </w:rPr>
        <w:t xml:space="preserve">July </w:t>
      </w:r>
      <w:r w:rsidR="00760337" w:rsidRPr="002D7695">
        <w:rPr>
          <w:rFonts w:ascii="Century Gothic" w:hAnsi="Century Gothic"/>
          <w:sz w:val="18"/>
        </w:rPr>
        <w:t>2004</w:t>
      </w:r>
      <w:r w:rsidR="00146C49" w:rsidRPr="002D7695">
        <w:rPr>
          <w:rFonts w:ascii="Century Gothic" w:hAnsi="Century Gothic"/>
          <w:sz w:val="18"/>
        </w:rPr>
        <w:t>,</w:t>
      </w:r>
      <w:r w:rsidR="007A1851">
        <w:rPr>
          <w:rFonts w:ascii="Century Gothic" w:hAnsi="Century Gothic"/>
          <w:sz w:val="18"/>
        </w:rPr>
        <w:t xml:space="preserve"> the</w:t>
      </w:r>
      <w:r w:rsidR="005D7A04" w:rsidRPr="002D7695">
        <w:rPr>
          <w:rFonts w:ascii="Century Gothic" w:hAnsi="Century Gothic"/>
          <w:sz w:val="18"/>
        </w:rPr>
        <w:t xml:space="preserve"> </w:t>
      </w:r>
      <w:r w:rsidR="00B32095">
        <w:rPr>
          <w:rFonts w:ascii="Century Gothic" w:hAnsi="Century Gothic"/>
          <w:sz w:val="18"/>
        </w:rPr>
        <w:t>incidence ratio has been</w:t>
      </w:r>
      <w:r w:rsidR="005D7A04" w:rsidRPr="002D7695">
        <w:rPr>
          <w:rFonts w:ascii="Century Gothic" w:hAnsi="Century Gothic"/>
          <w:sz w:val="18"/>
        </w:rPr>
        <w:t xml:space="preserve"> skewed toward a higher incidence of </w:t>
      </w:r>
      <w:r w:rsidR="000D1B26">
        <w:rPr>
          <w:rFonts w:ascii="Century Gothic" w:hAnsi="Century Gothic"/>
          <w:sz w:val="18"/>
        </w:rPr>
        <w:t>male deaths</w:t>
      </w:r>
      <w:r w:rsidR="00ED102A">
        <w:rPr>
          <w:rFonts w:ascii="Century Gothic" w:hAnsi="Century Gothic"/>
          <w:sz w:val="18"/>
        </w:rPr>
        <w:t>,</w:t>
      </w:r>
      <w:r w:rsidR="00ED102A" w:rsidRPr="002D7695">
        <w:rPr>
          <w:rFonts w:ascii="Century Gothic" w:hAnsi="Century Gothic"/>
          <w:sz w:val="18"/>
        </w:rPr>
        <w:t xml:space="preserve"> </w:t>
      </w:r>
      <w:r w:rsidR="007A1851">
        <w:rPr>
          <w:rFonts w:ascii="Century Gothic" w:hAnsi="Century Gothic"/>
          <w:sz w:val="18"/>
        </w:rPr>
        <w:t xml:space="preserve">ranging </w:t>
      </w:r>
      <w:r w:rsidR="00146C49" w:rsidRPr="002D7695">
        <w:rPr>
          <w:rFonts w:ascii="Century Gothic" w:hAnsi="Century Gothic"/>
          <w:sz w:val="18"/>
        </w:rPr>
        <w:t>between 1.01</w:t>
      </w:r>
      <w:r w:rsidR="00ED102A">
        <w:rPr>
          <w:rFonts w:ascii="Century Gothic" w:hAnsi="Century Gothic"/>
          <w:sz w:val="18"/>
        </w:rPr>
        <w:t xml:space="preserve"> </w:t>
      </w:r>
      <w:r w:rsidR="00760337" w:rsidRPr="002D7695">
        <w:rPr>
          <w:rFonts w:ascii="Century Gothic" w:hAnsi="Century Gothic"/>
          <w:sz w:val="18"/>
        </w:rPr>
        <w:t>(2010</w:t>
      </w:r>
      <w:r w:rsidR="00ED102A">
        <w:rPr>
          <w:rFonts w:ascii="Century Gothic" w:hAnsi="Century Gothic"/>
          <w:sz w:val="18"/>
        </w:rPr>
        <w:t>–</w:t>
      </w:r>
      <w:r w:rsidR="00146C49" w:rsidRPr="002D7695">
        <w:rPr>
          <w:rFonts w:ascii="Century Gothic" w:hAnsi="Century Gothic"/>
          <w:sz w:val="18"/>
        </w:rPr>
        <w:t>15) and 1.45</w:t>
      </w:r>
      <w:r w:rsidR="00760337" w:rsidRPr="002D7695">
        <w:rPr>
          <w:rFonts w:ascii="Century Gothic" w:hAnsi="Century Gothic"/>
          <w:sz w:val="18"/>
        </w:rPr>
        <w:t xml:space="preserve"> (2006</w:t>
      </w:r>
      <w:r w:rsidR="00ED102A">
        <w:rPr>
          <w:rFonts w:ascii="Century Gothic" w:hAnsi="Century Gothic"/>
          <w:sz w:val="18"/>
        </w:rPr>
        <w:t>–</w:t>
      </w:r>
      <w:r w:rsidR="00146C49" w:rsidRPr="002D7695">
        <w:rPr>
          <w:rFonts w:ascii="Century Gothic" w:hAnsi="Century Gothic"/>
          <w:sz w:val="18"/>
        </w:rPr>
        <w:t>11)</w:t>
      </w:r>
      <w:r w:rsidR="005D7A04" w:rsidRPr="002D7695">
        <w:rPr>
          <w:rFonts w:ascii="Century Gothic" w:hAnsi="Century Gothic"/>
          <w:sz w:val="18"/>
        </w:rPr>
        <w:t xml:space="preserve"> male deaths t</w:t>
      </w:r>
      <w:r w:rsidR="00146C49" w:rsidRPr="002D7695">
        <w:rPr>
          <w:rFonts w:ascii="Century Gothic" w:hAnsi="Century Gothic"/>
          <w:sz w:val="18"/>
        </w:rPr>
        <w:t>o</w:t>
      </w:r>
      <w:r w:rsidR="005D7A04" w:rsidRPr="002D7695">
        <w:rPr>
          <w:rFonts w:ascii="Century Gothic" w:hAnsi="Century Gothic"/>
          <w:sz w:val="18"/>
        </w:rPr>
        <w:t xml:space="preserve"> female deaths.</w:t>
      </w:r>
      <w:r w:rsidR="00CF63F9" w:rsidRPr="002D7695">
        <w:rPr>
          <w:rFonts w:ascii="Century Gothic" w:hAnsi="Century Gothic"/>
          <w:sz w:val="18"/>
        </w:rPr>
        <w:t xml:space="preserve"> </w:t>
      </w:r>
      <w:r w:rsidR="00402608">
        <w:rPr>
          <w:rFonts w:ascii="Century Gothic" w:hAnsi="Century Gothic"/>
          <w:sz w:val="18"/>
        </w:rPr>
        <w:t xml:space="preserve">While these findings are not significant it is still interesting to note that there have been more male deaths on average than female deaths. </w:t>
      </w:r>
      <w:r w:rsidR="007A1851">
        <w:rPr>
          <w:rFonts w:ascii="Century Gothic" w:hAnsi="Century Gothic"/>
          <w:sz w:val="18"/>
        </w:rPr>
        <w:t xml:space="preserve">This can in part be explained by those </w:t>
      </w:r>
      <w:r>
        <w:rPr>
          <w:rFonts w:ascii="Century Gothic" w:hAnsi="Century Gothic"/>
          <w:sz w:val="18"/>
        </w:rPr>
        <w:t>particular years, as noted below,</w:t>
      </w:r>
      <w:r w:rsidR="00705E69">
        <w:rPr>
          <w:rFonts w:ascii="Century Gothic" w:hAnsi="Century Gothic"/>
          <w:sz w:val="18"/>
        </w:rPr>
        <w:t xml:space="preserve"> that saw</w:t>
      </w:r>
      <w:r w:rsidR="007A1851">
        <w:rPr>
          <w:rFonts w:ascii="Century Gothic" w:hAnsi="Century Gothic"/>
          <w:sz w:val="18"/>
        </w:rPr>
        <w:t xml:space="preserve"> </w:t>
      </w:r>
      <w:r w:rsidR="00705E69">
        <w:rPr>
          <w:rFonts w:ascii="Century Gothic" w:hAnsi="Century Gothic"/>
          <w:sz w:val="18"/>
        </w:rPr>
        <w:t>a</w:t>
      </w:r>
      <w:r w:rsidR="007A1851">
        <w:rPr>
          <w:rFonts w:ascii="Century Gothic" w:hAnsi="Century Gothic"/>
          <w:sz w:val="18"/>
        </w:rPr>
        <w:t xml:space="preserve"> </w:t>
      </w:r>
      <w:r w:rsidR="00705E69">
        <w:rPr>
          <w:rFonts w:ascii="Century Gothic" w:hAnsi="Century Gothic"/>
          <w:sz w:val="18"/>
        </w:rPr>
        <w:t xml:space="preserve">spike in the </w:t>
      </w:r>
      <w:r w:rsidR="007A1851">
        <w:rPr>
          <w:rFonts w:ascii="Century Gothic" w:hAnsi="Century Gothic"/>
          <w:sz w:val="18"/>
        </w:rPr>
        <w:t>number of male deaths.</w:t>
      </w:r>
    </w:p>
    <w:p w:rsidR="00971752" w:rsidRDefault="005D7A04" w:rsidP="00854970">
      <w:pPr>
        <w:pStyle w:val="Heading4"/>
      </w:pPr>
      <w:r w:rsidRPr="002D7695">
        <w:t>Age</w:t>
      </w:r>
    </w:p>
    <w:p w:rsidR="00757F60" w:rsidRPr="002D7695" w:rsidRDefault="00757F60" w:rsidP="00757F60">
      <w:pPr>
        <w:spacing w:before="240"/>
        <w:jc w:val="both"/>
        <w:rPr>
          <w:rFonts w:ascii="Century Gothic" w:hAnsi="Century Gothic"/>
          <w:sz w:val="18"/>
          <w:szCs w:val="18"/>
        </w:rPr>
      </w:pPr>
      <w:r w:rsidRPr="002D7695">
        <w:rPr>
          <w:rFonts w:ascii="Century Gothic" w:hAnsi="Century Gothic"/>
          <w:sz w:val="18"/>
          <w:szCs w:val="18"/>
        </w:rPr>
        <w:t>Figure 2.</w:t>
      </w:r>
      <w:r w:rsidR="00755A84">
        <w:rPr>
          <w:rFonts w:ascii="Century Gothic" w:hAnsi="Century Gothic"/>
          <w:sz w:val="18"/>
          <w:szCs w:val="18"/>
        </w:rPr>
        <w:t>2</w:t>
      </w:r>
      <w:r w:rsidR="00755A84" w:rsidRPr="002D7695">
        <w:rPr>
          <w:rFonts w:ascii="Century Gothic" w:hAnsi="Century Gothic"/>
          <w:sz w:val="18"/>
          <w:szCs w:val="18"/>
        </w:rPr>
        <w:t xml:space="preserve"> </w:t>
      </w:r>
      <w:r>
        <w:rPr>
          <w:rFonts w:ascii="Century Gothic" w:hAnsi="Century Gothic"/>
          <w:sz w:val="18"/>
          <w:szCs w:val="18"/>
        </w:rPr>
        <w:t>below</w:t>
      </w:r>
      <w:r w:rsidRPr="002D7695">
        <w:rPr>
          <w:rFonts w:ascii="Century Gothic" w:hAnsi="Century Gothic"/>
          <w:sz w:val="18"/>
          <w:szCs w:val="18"/>
        </w:rPr>
        <w:t xml:space="preserve"> shows the distribution of the proportion of deaths occurring in each age bracket over the period </w:t>
      </w:r>
      <w:r w:rsidR="007324CB">
        <w:rPr>
          <w:rFonts w:ascii="Century Gothic" w:hAnsi="Century Gothic"/>
          <w:sz w:val="18"/>
          <w:szCs w:val="18"/>
        </w:rPr>
        <w:t xml:space="preserve">July </w:t>
      </w:r>
      <w:r w:rsidRPr="002D7695">
        <w:rPr>
          <w:rFonts w:ascii="Century Gothic" w:hAnsi="Century Gothic"/>
          <w:sz w:val="18"/>
          <w:szCs w:val="18"/>
        </w:rPr>
        <w:t>2004</w:t>
      </w:r>
      <w:r w:rsidR="00ED102A">
        <w:rPr>
          <w:rFonts w:ascii="Century Gothic" w:hAnsi="Century Gothic"/>
          <w:sz w:val="18"/>
          <w:szCs w:val="18"/>
        </w:rPr>
        <w:t xml:space="preserve"> to </w:t>
      </w:r>
      <w:r w:rsidR="007324CB">
        <w:rPr>
          <w:rFonts w:ascii="Century Gothic" w:hAnsi="Century Gothic"/>
          <w:sz w:val="18"/>
          <w:szCs w:val="18"/>
        </w:rPr>
        <w:t xml:space="preserve">June </w:t>
      </w:r>
      <w:r w:rsidR="00ED102A">
        <w:rPr>
          <w:rFonts w:ascii="Century Gothic" w:hAnsi="Century Gothic"/>
          <w:sz w:val="18"/>
          <w:szCs w:val="18"/>
        </w:rPr>
        <w:t>201</w:t>
      </w:r>
      <w:r w:rsidRPr="002D7695">
        <w:rPr>
          <w:rFonts w:ascii="Century Gothic" w:hAnsi="Century Gothic"/>
          <w:sz w:val="18"/>
          <w:szCs w:val="18"/>
        </w:rPr>
        <w:t>5. The figure clearly illustrates a trend whereby the number of deaths occurring after infancy dramatically decreases. However</w:t>
      </w:r>
      <w:r w:rsidR="00ED102A">
        <w:rPr>
          <w:rFonts w:ascii="Century Gothic" w:hAnsi="Century Gothic"/>
          <w:sz w:val="18"/>
          <w:szCs w:val="18"/>
        </w:rPr>
        <w:t>,</w:t>
      </w:r>
      <w:r w:rsidRPr="002D7695">
        <w:rPr>
          <w:rFonts w:ascii="Century Gothic" w:hAnsi="Century Gothic"/>
          <w:sz w:val="18"/>
          <w:szCs w:val="18"/>
        </w:rPr>
        <w:t xml:space="preserve"> the proportion of deaths further decreases when the child comes of school age, </w:t>
      </w:r>
      <w:r w:rsidR="00ED102A">
        <w:rPr>
          <w:rFonts w:ascii="Century Gothic" w:hAnsi="Century Gothic"/>
          <w:sz w:val="18"/>
          <w:szCs w:val="18"/>
        </w:rPr>
        <w:t>that is,</w:t>
      </w:r>
      <w:r w:rsidR="00ED102A" w:rsidRPr="002D7695">
        <w:rPr>
          <w:rFonts w:ascii="Century Gothic" w:hAnsi="Century Gothic"/>
          <w:sz w:val="18"/>
          <w:szCs w:val="18"/>
        </w:rPr>
        <w:t xml:space="preserve"> </w:t>
      </w:r>
      <w:r w:rsidRPr="002D7695">
        <w:rPr>
          <w:rFonts w:ascii="Century Gothic" w:hAnsi="Century Gothic"/>
          <w:sz w:val="18"/>
          <w:szCs w:val="18"/>
        </w:rPr>
        <w:t xml:space="preserve">after four years of age. The number of deaths subsequently increases when the young person ages out of the primary school system. A polynomial trend line demonstrates the sharp decrease after infancy through to the subsequent increase in the late teen years. With reliability of </w:t>
      </w:r>
      <w:r w:rsidR="006510DE">
        <w:rPr>
          <w:rFonts w:ascii="Century Gothic" w:hAnsi="Century Gothic"/>
          <w:sz w:val="18"/>
          <w:szCs w:val="18"/>
        </w:rPr>
        <w:t>0</w:t>
      </w:r>
      <w:r w:rsidRPr="002D7695">
        <w:rPr>
          <w:rFonts w:ascii="Century Gothic" w:hAnsi="Century Gothic"/>
          <w:sz w:val="18"/>
          <w:szCs w:val="18"/>
        </w:rPr>
        <w:t xml:space="preserve">.87, the trend is a good fit for the data. </w:t>
      </w:r>
      <w:r w:rsidR="00590F82">
        <w:rPr>
          <w:rFonts w:ascii="Century Gothic" w:hAnsi="Century Gothic"/>
          <w:sz w:val="18"/>
          <w:szCs w:val="18"/>
        </w:rPr>
        <w:t xml:space="preserve">It is as yet unclear whether the change in the number of deaths is due to protective factors which exist for children and young people during those years or whether it is due to the risks </w:t>
      </w:r>
      <w:r w:rsidR="00590F82">
        <w:rPr>
          <w:rFonts w:ascii="Century Gothic" w:hAnsi="Century Gothic"/>
          <w:sz w:val="18"/>
          <w:szCs w:val="18"/>
        </w:rPr>
        <w:lastRenderedPageBreak/>
        <w:t xml:space="preserve">associated with the other life stages, </w:t>
      </w:r>
      <w:r w:rsidR="00ED102A">
        <w:rPr>
          <w:rFonts w:ascii="Century Gothic" w:hAnsi="Century Gothic"/>
          <w:sz w:val="18"/>
          <w:szCs w:val="18"/>
        </w:rPr>
        <w:t>such as risk-</w:t>
      </w:r>
      <w:r w:rsidR="00590F82">
        <w:rPr>
          <w:rFonts w:ascii="Century Gothic" w:hAnsi="Century Gothic"/>
          <w:sz w:val="18"/>
          <w:szCs w:val="18"/>
        </w:rPr>
        <w:t>taking behaviour in the teen years. There are potential lessons to be learnt from further exploration.</w:t>
      </w:r>
    </w:p>
    <w:p w:rsidR="005D7A04" w:rsidRPr="002D7695" w:rsidRDefault="005D7A04" w:rsidP="008C6D09">
      <w:pPr>
        <w:jc w:val="both"/>
        <w:rPr>
          <w:rFonts w:ascii="Century Gothic" w:hAnsi="Century Gothic"/>
          <w:b/>
          <w:color w:val="548DD4" w:themeColor="text2" w:themeTint="99"/>
          <w:sz w:val="18"/>
          <w:szCs w:val="18"/>
        </w:rPr>
      </w:pPr>
      <w:r w:rsidRPr="002D7695">
        <w:rPr>
          <w:rFonts w:ascii="Century Gothic" w:hAnsi="Century Gothic"/>
          <w:b/>
          <w:color w:val="548DD4" w:themeColor="text2" w:themeTint="99"/>
          <w:sz w:val="18"/>
          <w:szCs w:val="18"/>
        </w:rPr>
        <w:t>Figure 2.</w:t>
      </w:r>
      <w:r w:rsidR="00DE3F13">
        <w:rPr>
          <w:rFonts w:ascii="Century Gothic" w:hAnsi="Century Gothic"/>
          <w:b/>
          <w:color w:val="548DD4" w:themeColor="text2" w:themeTint="99"/>
          <w:sz w:val="18"/>
          <w:szCs w:val="18"/>
        </w:rPr>
        <w:t>2</w:t>
      </w:r>
      <w:r w:rsidRPr="002D7695">
        <w:rPr>
          <w:rFonts w:ascii="Century Gothic" w:hAnsi="Century Gothic"/>
          <w:b/>
          <w:color w:val="548DD4" w:themeColor="text2" w:themeTint="99"/>
          <w:sz w:val="18"/>
          <w:szCs w:val="18"/>
        </w:rPr>
        <w:t xml:space="preserve">: Distribution of deaths by age, </w:t>
      </w:r>
      <w:r w:rsidR="00175CEA">
        <w:rPr>
          <w:rFonts w:ascii="Century Gothic" w:hAnsi="Century Gothic"/>
          <w:b/>
          <w:color w:val="548DD4" w:themeColor="text2" w:themeTint="99"/>
          <w:sz w:val="18"/>
          <w:szCs w:val="18"/>
        </w:rPr>
        <w:t xml:space="preserve">July </w:t>
      </w:r>
      <w:r w:rsidRPr="002D7695">
        <w:rPr>
          <w:rFonts w:ascii="Century Gothic" w:hAnsi="Century Gothic"/>
          <w:b/>
          <w:color w:val="548DD4" w:themeColor="text2" w:themeTint="99"/>
          <w:sz w:val="18"/>
          <w:szCs w:val="18"/>
        </w:rPr>
        <w:t>200</w:t>
      </w:r>
      <w:r w:rsidR="007B7FF6" w:rsidRPr="002D7695">
        <w:rPr>
          <w:rFonts w:ascii="Century Gothic" w:hAnsi="Century Gothic"/>
          <w:b/>
          <w:color w:val="548DD4" w:themeColor="text2" w:themeTint="99"/>
          <w:sz w:val="18"/>
          <w:szCs w:val="18"/>
        </w:rPr>
        <w:t>4</w:t>
      </w:r>
      <w:r w:rsidRPr="002D7695">
        <w:rPr>
          <w:rFonts w:ascii="Century Gothic" w:hAnsi="Century Gothic"/>
          <w:b/>
          <w:color w:val="548DD4" w:themeColor="text2" w:themeTint="99"/>
          <w:sz w:val="18"/>
          <w:szCs w:val="18"/>
        </w:rPr>
        <w:t xml:space="preserve"> to </w:t>
      </w:r>
      <w:r w:rsidR="00175CEA">
        <w:rPr>
          <w:rFonts w:ascii="Century Gothic" w:hAnsi="Century Gothic"/>
          <w:b/>
          <w:color w:val="548DD4" w:themeColor="text2" w:themeTint="99"/>
          <w:sz w:val="18"/>
          <w:szCs w:val="18"/>
        </w:rPr>
        <w:t xml:space="preserve">June </w:t>
      </w:r>
      <w:r w:rsidRPr="002D7695">
        <w:rPr>
          <w:rFonts w:ascii="Century Gothic" w:hAnsi="Century Gothic"/>
          <w:b/>
          <w:color w:val="548DD4" w:themeColor="text2" w:themeTint="99"/>
          <w:sz w:val="18"/>
          <w:szCs w:val="18"/>
        </w:rPr>
        <w:t xml:space="preserve">2015 </w:t>
      </w:r>
    </w:p>
    <w:p w:rsidR="005D7A04" w:rsidRPr="009F0A04" w:rsidRDefault="002353B3" w:rsidP="000258D9">
      <w:pPr>
        <w:spacing w:after="0"/>
        <w:rPr>
          <w:rFonts w:ascii="Century Gothic" w:hAnsi="Century Gothic"/>
          <w:sz w:val="20"/>
          <w:szCs w:val="24"/>
        </w:rPr>
      </w:pPr>
      <w:r w:rsidRPr="002353B3">
        <w:rPr>
          <w:rFonts w:ascii="Century Gothic" w:hAnsi="Century Gothic"/>
          <w:noProof/>
          <w:sz w:val="20"/>
          <w:szCs w:val="24"/>
          <w:lang w:eastAsia="en-AU"/>
        </w:rPr>
        <w:drawing>
          <wp:inline distT="0" distB="0" distL="0" distR="0">
            <wp:extent cx="6140590" cy="2034735"/>
            <wp:effectExtent l="19050" t="0" r="12560" b="361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446A0" w:rsidRPr="00380D60" w:rsidRDefault="009A5148" w:rsidP="00380D60">
      <w:pPr>
        <w:spacing w:before="240"/>
        <w:jc w:val="both"/>
        <w:rPr>
          <w:rFonts w:ascii="Century Gothic" w:hAnsi="Century Gothic"/>
          <w:sz w:val="18"/>
          <w:szCs w:val="18"/>
        </w:rPr>
      </w:pPr>
      <w:r w:rsidRPr="002D7695">
        <w:rPr>
          <w:rFonts w:ascii="Century Gothic" w:hAnsi="Century Gothic"/>
          <w:sz w:val="18"/>
          <w:szCs w:val="18"/>
        </w:rPr>
        <w:t>Figure 2.</w:t>
      </w:r>
      <w:r w:rsidR="00ED102A">
        <w:rPr>
          <w:rFonts w:ascii="Century Gothic" w:hAnsi="Century Gothic"/>
          <w:sz w:val="18"/>
          <w:szCs w:val="18"/>
        </w:rPr>
        <w:t>2</w:t>
      </w:r>
      <w:r w:rsidR="00ED102A" w:rsidRPr="002D7695">
        <w:rPr>
          <w:rFonts w:ascii="Century Gothic" w:hAnsi="Century Gothic"/>
          <w:sz w:val="18"/>
          <w:szCs w:val="18"/>
        </w:rPr>
        <w:t xml:space="preserve"> </w:t>
      </w:r>
      <w:r w:rsidRPr="002D7695">
        <w:rPr>
          <w:rFonts w:ascii="Century Gothic" w:hAnsi="Century Gothic"/>
          <w:sz w:val="18"/>
          <w:szCs w:val="18"/>
        </w:rPr>
        <w:t>also illustrates the remarkably high proportion of deaths</w:t>
      </w:r>
      <w:r w:rsidR="00C418F9" w:rsidRPr="002D7695">
        <w:rPr>
          <w:rFonts w:ascii="Century Gothic" w:hAnsi="Century Gothic"/>
          <w:sz w:val="18"/>
          <w:szCs w:val="18"/>
        </w:rPr>
        <w:t xml:space="preserve"> </w:t>
      </w:r>
      <w:r w:rsidRPr="002D7695">
        <w:rPr>
          <w:rFonts w:ascii="Century Gothic" w:hAnsi="Century Gothic"/>
          <w:sz w:val="18"/>
          <w:szCs w:val="18"/>
        </w:rPr>
        <w:t>occur</w:t>
      </w:r>
      <w:r w:rsidR="00456E7C">
        <w:rPr>
          <w:rFonts w:ascii="Century Gothic" w:hAnsi="Century Gothic"/>
          <w:sz w:val="18"/>
          <w:szCs w:val="18"/>
        </w:rPr>
        <w:t>ring</w:t>
      </w:r>
      <w:r w:rsidRPr="002D7695">
        <w:rPr>
          <w:rFonts w:ascii="Century Gothic" w:hAnsi="Century Gothic"/>
          <w:sz w:val="18"/>
          <w:szCs w:val="18"/>
        </w:rPr>
        <w:t xml:space="preserve"> in the neonatal period</w:t>
      </w:r>
      <w:r w:rsidR="00C418F9" w:rsidRPr="002D7695">
        <w:rPr>
          <w:rFonts w:ascii="Century Gothic" w:hAnsi="Century Gothic"/>
          <w:sz w:val="18"/>
          <w:szCs w:val="18"/>
        </w:rPr>
        <w:t xml:space="preserve"> (</w:t>
      </w:r>
      <w:r w:rsidR="003C6C35">
        <w:rPr>
          <w:rFonts w:ascii="Century Gothic" w:hAnsi="Century Gothic"/>
          <w:sz w:val="18"/>
          <w:szCs w:val="18"/>
        </w:rPr>
        <w:t>54.3</w:t>
      </w:r>
      <w:r w:rsidR="00C418F9" w:rsidRPr="002D7695">
        <w:rPr>
          <w:rFonts w:ascii="Century Gothic" w:hAnsi="Century Gothic"/>
          <w:sz w:val="18"/>
          <w:szCs w:val="18"/>
        </w:rPr>
        <w:t>%</w:t>
      </w:r>
      <w:r w:rsidR="003C6C35">
        <w:rPr>
          <w:rFonts w:ascii="Century Gothic" w:hAnsi="Century Gothic"/>
          <w:sz w:val="18"/>
          <w:szCs w:val="18"/>
        </w:rPr>
        <w:t xml:space="preserve"> of all deaths</w:t>
      </w:r>
      <w:r w:rsidR="00C418F9" w:rsidRPr="002D7695">
        <w:rPr>
          <w:rFonts w:ascii="Century Gothic" w:hAnsi="Century Gothic"/>
          <w:sz w:val="18"/>
          <w:szCs w:val="18"/>
        </w:rPr>
        <w:t>)</w:t>
      </w:r>
      <w:r w:rsidR="00B978B3" w:rsidRPr="002D7695">
        <w:rPr>
          <w:rFonts w:ascii="Century Gothic" w:hAnsi="Century Gothic"/>
          <w:sz w:val="18"/>
          <w:szCs w:val="18"/>
        </w:rPr>
        <w:t>, which will be touched on in later discussions relating to cause of death</w:t>
      </w:r>
      <w:r w:rsidRPr="002D7695">
        <w:rPr>
          <w:rFonts w:ascii="Century Gothic" w:hAnsi="Century Gothic"/>
          <w:sz w:val="18"/>
          <w:szCs w:val="18"/>
        </w:rPr>
        <w:t xml:space="preserve">. </w:t>
      </w:r>
    </w:p>
    <w:p w:rsidR="000D3F0F" w:rsidRDefault="004122BA" w:rsidP="00854970">
      <w:pPr>
        <w:pStyle w:val="Heading4"/>
      </w:pPr>
      <w:r>
        <w:t>Aboriginal and Torres Strait Islander</w:t>
      </w:r>
      <w:r w:rsidR="000D3F0F" w:rsidRPr="002D7695">
        <w:t xml:space="preserve"> status</w:t>
      </w:r>
    </w:p>
    <w:p w:rsidR="00A5425F" w:rsidRDefault="00CC1558" w:rsidP="005D7A04">
      <w:pPr>
        <w:jc w:val="both"/>
        <w:rPr>
          <w:rFonts w:ascii="Century Gothic" w:hAnsi="Century Gothic"/>
          <w:sz w:val="18"/>
          <w:szCs w:val="18"/>
        </w:rPr>
      </w:pPr>
      <w:r>
        <w:rPr>
          <w:rFonts w:ascii="Century Gothic" w:hAnsi="Century Gothic"/>
          <w:sz w:val="18"/>
          <w:szCs w:val="18"/>
        </w:rPr>
        <w:t>Table 2.</w:t>
      </w:r>
      <w:r w:rsidR="00C54D28">
        <w:rPr>
          <w:rFonts w:ascii="Century Gothic" w:hAnsi="Century Gothic"/>
          <w:sz w:val="18"/>
          <w:szCs w:val="18"/>
        </w:rPr>
        <w:t xml:space="preserve">2 </w:t>
      </w:r>
      <w:r w:rsidR="00D95A76">
        <w:rPr>
          <w:rFonts w:ascii="Century Gothic" w:hAnsi="Century Gothic"/>
          <w:sz w:val="18"/>
          <w:szCs w:val="18"/>
        </w:rPr>
        <w:t>presents</w:t>
      </w:r>
      <w:r>
        <w:rPr>
          <w:rFonts w:ascii="Century Gothic" w:hAnsi="Century Gothic"/>
          <w:sz w:val="18"/>
          <w:szCs w:val="18"/>
        </w:rPr>
        <w:t xml:space="preserve"> the number of individuals who have died in the previous year</w:t>
      </w:r>
      <w:r w:rsidR="00D95A76">
        <w:rPr>
          <w:rFonts w:ascii="Century Gothic" w:hAnsi="Century Gothic"/>
          <w:sz w:val="18"/>
          <w:szCs w:val="18"/>
        </w:rPr>
        <w:t xml:space="preserve"> (2014</w:t>
      </w:r>
      <w:r w:rsidR="00FB4849">
        <w:rPr>
          <w:rFonts w:ascii="Century Gothic" w:hAnsi="Century Gothic"/>
          <w:sz w:val="18"/>
          <w:szCs w:val="18"/>
        </w:rPr>
        <w:t>–</w:t>
      </w:r>
      <w:r w:rsidR="00D95A76">
        <w:rPr>
          <w:rFonts w:ascii="Century Gothic" w:hAnsi="Century Gothic"/>
          <w:sz w:val="18"/>
          <w:szCs w:val="18"/>
        </w:rPr>
        <w:t>15)</w:t>
      </w:r>
      <w:r>
        <w:rPr>
          <w:rFonts w:ascii="Century Gothic" w:hAnsi="Century Gothic"/>
          <w:sz w:val="18"/>
          <w:szCs w:val="18"/>
        </w:rPr>
        <w:t xml:space="preserve"> and in all years</w:t>
      </w:r>
      <w:r w:rsidR="00D95A76">
        <w:rPr>
          <w:rFonts w:ascii="Century Gothic" w:hAnsi="Century Gothic"/>
          <w:sz w:val="18"/>
          <w:szCs w:val="18"/>
        </w:rPr>
        <w:t xml:space="preserve"> (</w:t>
      </w:r>
      <w:r w:rsidR="007324CB">
        <w:rPr>
          <w:rFonts w:ascii="Century Gothic" w:hAnsi="Century Gothic"/>
          <w:sz w:val="18"/>
          <w:szCs w:val="18"/>
        </w:rPr>
        <w:t>July </w:t>
      </w:r>
      <w:r w:rsidR="00D95A76">
        <w:rPr>
          <w:rFonts w:ascii="Century Gothic" w:hAnsi="Century Gothic"/>
          <w:sz w:val="18"/>
          <w:szCs w:val="18"/>
        </w:rPr>
        <w:t>2004</w:t>
      </w:r>
      <w:r w:rsidR="00FB4849">
        <w:rPr>
          <w:rFonts w:ascii="Century Gothic" w:hAnsi="Century Gothic"/>
          <w:sz w:val="18"/>
          <w:szCs w:val="18"/>
        </w:rPr>
        <w:t xml:space="preserve"> to </w:t>
      </w:r>
      <w:r w:rsidR="007324CB">
        <w:rPr>
          <w:rFonts w:ascii="Century Gothic" w:hAnsi="Century Gothic"/>
          <w:sz w:val="18"/>
          <w:szCs w:val="18"/>
        </w:rPr>
        <w:t xml:space="preserve">June </w:t>
      </w:r>
      <w:r w:rsidR="00FB4849">
        <w:rPr>
          <w:rFonts w:ascii="Century Gothic" w:hAnsi="Century Gothic"/>
          <w:sz w:val="18"/>
          <w:szCs w:val="18"/>
        </w:rPr>
        <w:t>201</w:t>
      </w:r>
      <w:r w:rsidR="00D95A76">
        <w:rPr>
          <w:rFonts w:ascii="Century Gothic" w:hAnsi="Century Gothic"/>
          <w:sz w:val="18"/>
          <w:szCs w:val="18"/>
        </w:rPr>
        <w:t xml:space="preserve">5) </w:t>
      </w:r>
      <w:r>
        <w:rPr>
          <w:rFonts w:ascii="Century Gothic" w:hAnsi="Century Gothic"/>
          <w:sz w:val="18"/>
          <w:szCs w:val="18"/>
        </w:rPr>
        <w:t xml:space="preserve">who </w:t>
      </w:r>
      <w:r w:rsidR="00D95A76">
        <w:rPr>
          <w:rFonts w:ascii="Century Gothic" w:hAnsi="Century Gothic"/>
          <w:sz w:val="18"/>
          <w:szCs w:val="18"/>
        </w:rPr>
        <w:t xml:space="preserve">were </w:t>
      </w:r>
      <w:r>
        <w:rPr>
          <w:rFonts w:ascii="Century Gothic" w:hAnsi="Century Gothic"/>
          <w:sz w:val="18"/>
          <w:szCs w:val="18"/>
        </w:rPr>
        <w:t>id</w:t>
      </w:r>
      <w:r w:rsidR="00D95A76">
        <w:rPr>
          <w:rFonts w:ascii="Century Gothic" w:hAnsi="Century Gothic"/>
          <w:sz w:val="18"/>
          <w:szCs w:val="18"/>
        </w:rPr>
        <w:t>entified</w:t>
      </w:r>
      <w:r w:rsidR="0035600D">
        <w:rPr>
          <w:rFonts w:ascii="Century Gothic" w:hAnsi="Century Gothic"/>
          <w:sz w:val="18"/>
          <w:szCs w:val="18"/>
        </w:rPr>
        <w:t xml:space="preserve"> as </w:t>
      </w:r>
      <w:r w:rsidR="004122BA">
        <w:rPr>
          <w:rFonts w:ascii="Century Gothic" w:hAnsi="Century Gothic"/>
          <w:sz w:val="18"/>
          <w:szCs w:val="18"/>
        </w:rPr>
        <w:t>Aboriginal and Torres Strait Islander</w:t>
      </w:r>
      <w:r>
        <w:rPr>
          <w:rFonts w:ascii="Century Gothic" w:hAnsi="Century Gothic"/>
          <w:sz w:val="18"/>
          <w:szCs w:val="18"/>
        </w:rPr>
        <w:t xml:space="preserve">. </w:t>
      </w:r>
      <w:r w:rsidR="00F71B2B">
        <w:rPr>
          <w:rFonts w:ascii="Century Gothic" w:hAnsi="Century Gothic"/>
          <w:sz w:val="18"/>
          <w:szCs w:val="18"/>
        </w:rPr>
        <w:t>T</w:t>
      </w:r>
      <w:r w:rsidR="00F52BCC">
        <w:rPr>
          <w:rFonts w:ascii="Century Gothic" w:hAnsi="Century Gothic"/>
          <w:sz w:val="18"/>
          <w:szCs w:val="18"/>
        </w:rPr>
        <w:t>he Aboriginal and Torres Strait Islander population in the ACT is con</w:t>
      </w:r>
      <w:r w:rsidR="00131F67">
        <w:rPr>
          <w:rFonts w:ascii="Century Gothic" w:hAnsi="Century Gothic"/>
          <w:sz w:val="18"/>
          <w:szCs w:val="18"/>
        </w:rPr>
        <w:t>siderably smaller than the non-</w:t>
      </w:r>
      <w:r w:rsidR="004122BA">
        <w:rPr>
          <w:rFonts w:ascii="Century Gothic" w:hAnsi="Century Gothic"/>
          <w:sz w:val="18"/>
          <w:szCs w:val="18"/>
        </w:rPr>
        <w:t>Aboriginal and Torres Strait Islander</w:t>
      </w:r>
      <w:r w:rsidR="00F52BCC">
        <w:rPr>
          <w:rFonts w:ascii="Century Gothic" w:hAnsi="Century Gothic"/>
          <w:sz w:val="18"/>
          <w:szCs w:val="18"/>
        </w:rPr>
        <w:t xml:space="preserve"> popula</w:t>
      </w:r>
      <w:r w:rsidR="00131F67">
        <w:rPr>
          <w:rFonts w:ascii="Century Gothic" w:hAnsi="Century Gothic"/>
          <w:sz w:val="18"/>
          <w:szCs w:val="18"/>
        </w:rPr>
        <w:t xml:space="preserve">tion. </w:t>
      </w:r>
      <w:r w:rsidR="00EF7085">
        <w:rPr>
          <w:rFonts w:ascii="Century Gothic" w:hAnsi="Century Gothic"/>
          <w:sz w:val="18"/>
          <w:szCs w:val="18"/>
        </w:rPr>
        <w:t xml:space="preserve">There are a number of constraints that exist which can often result in an undercount of the </w:t>
      </w:r>
      <w:r w:rsidR="004122BA">
        <w:rPr>
          <w:rFonts w:ascii="Century Gothic" w:hAnsi="Century Gothic"/>
          <w:sz w:val="18"/>
          <w:szCs w:val="18"/>
        </w:rPr>
        <w:t>Aboriginal and Torres Strait Islander</w:t>
      </w:r>
      <w:r w:rsidR="00EF7085">
        <w:rPr>
          <w:rFonts w:ascii="Century Gothic" w:hAnsi="Century Gothic"/>
          <w:sz w:val="18"/>
          <w:szCs w:val="18"/>
        </w:rPr>
        <w:t xml:space="preserve"> population</w:t>
      </w:r>
      <w:r w:rsidR="00B630B8">
        <w:rPr>
          <w:rFonts w:ascii="Century Gothic" w:hAnsi="Century Gothic"/>
          <w:sz w:val="18"/>
          <w:szCs w:val="18"/>
        </w:rPr>
        <w:t xml:space="preserve"> (</w:t>
      </w:r>
      <w:r w:rsidR="00FB4849" w:rsidRPr="00436301">
        <w:rPr>
          <w:rFonts w:ascii="Century Gothic" w:hAnsi="Century Gothic"/>
          <w:sz w:val="18"/>
          <w:szCs w:val="18"/>
        </w:rPr>
        <w:t>ABS 2013</w:t>
      </w:r>
      <w:r w:rsidR="00FB4849">
        <w:rPr>
          <w:rFonts w:ascii="Century Gothic" w:hAnsi="Century Gothic"/>
          <w:sz w:val="18"/>
          <w:szCs w:val="18"/>
        </w:rPr>
        <w:t xml:space="preserve">; </w:t>
      </w:r>
      <w:r w:rsidR="00B630B8" w:rsidRPr="00436301">
        <w:rPr>
          <w:rFonts w:ascii="Century Gothic" w:hAnsi="Century Gothic"/>
          <w:sz w:val="18"/>
          <w:szCs w:val="18"/>
        </w:rPr>
        <w:t>AIHW</w:t>
      </w:r>
      <w:r w:rsidR="00101C23" w:rsidRPr="00436301">
        <w:rPr>
          <w:rFonts w:ascii="Century Gothic" w:hAnsi="Century Gothic"/>
          <w:sz w:val="18"/>
          <w:szCs w:val="18"/>
        </w:rPr>
        <w:t xml:space="preserve"> </w:t>
      </w:r>
      <w:r w:rsidR="00B630B8" w:rsidRPr="00436301">
        <w:rPr>
          <w:rFonts w:ascii="Century Gothic" w:hAnsi="Century Gothic"/>
          <w:sz w:val="18"/>
          <w:szCs w:val="18"/>
        </w:rPr>
        <w:t>2015</w:t>
      </w:r>
      <w:r w:rsidR="001056E5">
        <w:rPr>
          <w:rFonts w:ascii="Century Gothic" w:hAnsi="Century Gothic"/>
          <w:sz w:val="18"/>
          <w:szCs w:val="18"/>
        </w:rPr>
        <w:t>b</w:t>
      </w:r>
      <w:r w:rsidR="00B630B8">
        <w:rPr>
          <w:rFonts w:ascii="Century Gothic" w:hAnsi="Century Gothic"/>
          <w:sz w:val="18"/>
          <w:szCs w:val="18"/>
        </w:rPr>
        <w:t>)</w:t>
      </w:r>
      <w:r w:rsidR="00C54D28">
        <w:rPr>
          <w:rFonts w:ascii="Century Gothic" w:hAnsi="Century Gothic"/>
          <w:sz w:val="18"/>
          <w:szCs w:val="18"/>
        </w:rPr>
        <w:t>.</w:t>
      </w:r>
      <w:r w:rsidR="00EF7085">
        <w:rPr>
          <w:rFonts w:ascii="Century Gothic" w:hAnsi="Century Gothic"/>
          <w:sz w:val="18"/>
          <w:szCs w:val="18"/>
        </w:rPr>
        <w:t xml:space="preserve"> </w:t>
      </w:r>
      <w:r w:rsidR="00C54D28">
        <w:rPr>
          <w:rFonts w:ascii="Century Gothic" w:hAnsi="Century Gothic"/>
          <w:sz w:val="18"/>
          <w:szCs w:val="18"/>
        </w:rPr>
        <w:t>Nevertheless</w:t>
      </w:r>
      <w:r w:rsidR="00EF7085">
        <w:rPr>
          <w:rFonts w:ascii="Century Gothic" w:hAnsi="Century Gothic"/>
          <w:sz w:val="18"/>
          <w:szCs w:val="18"/>
        </w:rPr>
        <w:t>, t</w:t>
      </w:r>
      <w:r w:rsidR="00131F67">
        <w:rPr>
          <w:rFonts w:ascii="Century Gothic" w:hAnsi="Century Gothic"/>
          <w:sz w:val="18"/>
          <w:szCs w:val="18"/>
        </w:rPr>
        <w:t xml:space="preserve">he 2011 </w:t>
      </w:r>
      <w:r w:rsidR="00131F67" w:rsidRPr="00850C30">
        <w:rPr>
          <w:rFonts w:ascii="Century Gothic" w:hAnsi="Century Gothic"/>
          <w:sz w:val="18"/>
          <w:szCs w:val="18"/>
        </w:rPr>
        <w:t xml:space="preserve">Census </w:t>
      </w:r>
      <w:r w:rsidR="003C6C35" w:rsidRPr="00850C30">
        <w:rPr>
          <w:rFonts w:ascii="Century Gothic" w:hAnsi="Century Gothic"/>
          <w:sz w:val="18"/>
          <w:szCs w:val="18"/>
        </w:rPr>
        <w:t>(ABS</w:t>
      </w:r>
      <w:r w:rsidR="007324CB">
        <w:rPr>
          <w:rFonts w:ascii="Century Gothic" w:hAnsi="Century Gothic"/>
          <w:sz w:val="18"/>
          <w:szCs w:val="18"/>
        </w:rPr>
        <w:t> </w:t>
      </w:r>
      <w:r w:rsidR="003C6C35" w:rsidRPr="00850C30">
        <w:rPr>
          <w:rFonts w:ascii="Century Gothic" w:hAnsi="Century Gothic"/>
          <w:sz w:val="18"/>
          <w:szCs w:val="18"/>
        </w:rPr>
        <w:t>201</w:t>
      </w:r>
      <w:r w:rsidR="00850C30" w:rsidRPr="00850C30">
        <w:rPr>
          <w:rFonts w:ascii="Century Gothic" w:hAnsi="Century Gothic"/>
          <w:sz w:val="18"/>
          <w:szCs w:val="18"/>
        </w:rPr>
        <w:t>5</w:t>
      </w:r>
      <w:r w:rsidR="003C6C35" w:rsidRPr="00850C30">
        <w:rPr>
          <w:rFonts w:ascii="Century Gothic" w:hAnsi="Century Gothic"/>
          <w:sz w:val="18"/>
          <w:szCs w:val="18"/>
        </w:rPr>
        <w:t>)</w:t>
      </w:r>
      <w:r w:rsidR="003C6C35">
        <w:rPr>
          <w:rFonts w:ascii="Century Gothic" w:hAnsi="Century Gothic"/>
          <w:sz w:val="18"/>
          <w:szCs w:val="18"/>
        </w:rPr>
        <w:t xml:space="preserve"> </w:t>
      </w:r>
      <w:r w:rsidR="00131F67">
        <w:rPr>
          <w:rFonts w:ascii="Century Gothic" w:hAnsi="Century Gothic"/>
          <w:sz w:val="18"/>
          <w:szCs w:val="18"/>
        </w:rPr>
        <w:t xml:space="preserve">puts the </w:t>
      </w:r>
      <w:r w:rsidR="00515AD3">
        <w:rPr>
          <w:rFonts w:ascii="Century Gothic" w:hAnsi="Century Gothic"/>
          <w:sz w:val="18"/>
          <w:szCs w:val="18"/>
        </w:rPr>
        <w:t>Aboriginal and</w:t>
      </w:r>
      <w:r w:rsidR="00515AD3" w:rsidRPr="00515AD3">
        <w:rPr>
          <w:rFonts w:ascii="Century Gothic" w:hAnsi="Century Gothic"/>
          <w:sz w:val="18"/>
          <w:szCs w:val="18"/>
        </w:rPr>
        <w:t xml:space="preserve"> Torres Strait Islander</w:t>
      </w:r>
      <w:r w:rsidR="00F52BCC">
        <w:rPr>
          <w:rFonts w:ascii="Century Gothic" w:hAnsi="Century Gothic"/>
          <w:sz w:val="18"/>
          <w:szCs w:val="18"/>
        </w:rPr>
        <w:t xml:space="preserve"> population</w:t>
      </w:r>
      <w:r w:rsidR="00757F60">
        <w:rPr>
          <w:rFonts w:ascii="Century Gothic" w:hAnsi="Century Gothic"/>
          <w:sz w:val="18"/>
          <w:szCs w:val="18"/>
        </w:rPr>
        <w:t xml:space="preserve"> at 1.5% of the total </w:t>
      </w:r>
      <w:r w:rsidR="00C54D28">
        <w:rPr>
          <w:rFonts w:ascii="Century Gothic" w:hAnsi="Century Gothic"/>
          <w:sz w:val="18"/>
          <w:szCs w:val="18"/>
        </w:rPr>
        <w:t xml:space="preserve">ACT </w:t>
      </w:r>
      <w:r w:rsidR="00757F60">
        <w:rPr>
          <w:rFonts w:ascii="Century Gothic" w:hAnsi="Century Gothic"/>
          <w:sz w:val="18"/>
          <w:szCs w:val="18"/>
        </w:rPr>
        <w:t>population</w:t>
      </w:r>
      <w:r w:rsidR="00F52BCC">
        <w:rPr>
          <w:rFonts w:ascii="Century Gothic" w:hAnsi="Century Gothic"/>
          <w:sz w:val="18"/>
          <w:szCs w:val="18"/>
        </w:rPr>
        <w:t>.</w:t>
      </w:r>
      <w:r w:rsidR="008C6D09">
        <w:rPr>
          <w:rFonts w:ascii="Century Gothic" w:hAnsi="Century Gothic"/>
          <w:sz w:val="18"/>
          <w:szCs w:val="18"/>
        </w:rPr>
        <w:t xml:space="preserve"> </w:t>
      </w:r>
      <w:r w:rsidR="00EF7085">
        <w:rPr>
          <w:rFonts w:ascii="Century Gothic" w:hAnsi="Century Gothic"/>
          <w:sz w:val="18"/>
          <w:szCs w:val="18"/>
        </w:rPr>
        <w:t>A</w:t>
      </w:r>
      <w:r w:rsidR="00F71B2B">
        <w:rPr>
          <w:rFonts w:ascii="Century Gothic" w:hAnsi="Century Gothic"/>
          <w:sz w:val="18"/>
          <w:szCs w:val="18"/>
        </w:rPr>
        <w:t xml:space="preserve">s a proportion of recorded deaths the proportion for </w:t>
      </w:r>
      <w:r w:rsidR="004122BA">
        <w:rPr>
          <w:rFonts w:ascii="Century Gothic" w:hAnsi="Century Gothic"/>
          <w:sz w:val="18"/>
          <w:szCs w:val="18"/>
        </w:rPr>
        <w:t>Aboriginal and Torres Strait Islander</w:t>
      </w:r>
      <w:r w:rsidR="00F71B2B">
        <w:rPr>
          <w:rFonts w:ascii="Century Gothic" w:hAnsi="Century Gothic"/>
          <w:sz w:val="18"/>
          <w:szCs w:val="18"/>
        </w:rPr>
        <w:t xml:space="preserve"> children and young people deaths in the </w:t>
      </w:r>
      <w:r w:rsidR="00515AD3">
        <w:rPr>
          <w:rFonts w:ascii="Century Gothic" w:hAnsi="Century Gothic"/>
          <w:sz w:val="18"/>
          <w:szCs w:val="18"/>
        </w:rPr>
        <w:t>1</w:t>
      </w:r>
      <w:r w:rsidR="006510DE">
        <w:rPr>
          <w:rFonts w:ascii="Century Gothic" w:hAnsi="Century Gothic"/>
          <w:sz w:val="18"/>
          <w:szCs w:val="18"/>
        </w:rPr>
        <w:t>1</w:t>
      </w:r>
      <w:r w:rsidR="00F71B2B">
        <w:rPr>
          <w:rFonts w:ascii="Century Gothic" w:hAnsi="Century Gothic"/>
          <w:sz w:val="18"/>
          <w:szCs w:val="18"/>
        </w:rPr>
        <w:t xml:space="preserve"> years to June 2015 was 7.6%, more than five times the expected proportion. </w:t>
      </w:r>
    </w:p>
    <w:p w:rsidR="000D3F0F" w:rsidRPr="002D7695" w:rsidRDefault="007324CB" w:rsidP="005D7A04">
      <w:pPr>
        <w:jc w:val="both"/>
        <w:rPr>
          <w:rFonts w:ascii="Century Gothic" w:hAnsi="Century Gothic"/>
          <w:sz w:val="18"/>
          <w:szCs w:val="18"/>
        </w:rPr>
      </w:pPr>
      <w:r>
        <w:rPr>
          <w:rFonts w:ascii="Century Gothic" w:hAnsi="Century Gothic"/>
          <w:sz w:val="18"/>
          <w:szCs w:val="18"/>
        </w:rPr>
        <w:t>Betwee</w:t>
      </w:r>
      <w:r w:rsidR="00B250E1">
        <w:rPr>
          <w:rFonts w:ascii="Century Gothic" w:hAnsi="Century Gothic"/>
          <w:sz w:val="18"/>
          <w:szCs w:val="18"/>
        </w:rPr>
        <w:t xml:space="preserve">n </w:t>
      </w:r>
      <w:r>
        <w:rPr>
          <w:rFonts w:ascii="Century Gothic" w:hAnsi="Century Gothic"/>
          <w:sz w:val="18"/>
          <w:szCs w:val="18"/>
        </w:rPr>
        <w:t xml:space="preserve">July </w:t>
      </w:r>
      <w:r w:rsidR="00B250E1">
        <w:rPr>
          <w:rFonts w:ascii="Century Gothic" w:hAnsi="Century Gothic"/>
          <w:sz w:val="18"/>
          <w:szCs w:val="18"/>
        </w:rPr>
        <w:t>2014</w:t>
      </w:r>
      <w:r>
        <w:rPr>
          <w:rFonts w:ascii="Century Gothic" w:hAnsi="Century Gothic"/>
          <w:sz w:val="18"/>
          <w:szCs w:val="18"/>
        </w:rPr>
        <w:t xml:space="preserve"> and June 20</w:t>
      </w:r>
      <w:r w:rsidR="00B250E1">
        <w:rPr>
          <w:rFonts w:ascii="Century Gothic" w:hAnsi="Century Gothic"/>
          <w:sz w:val="18"/>
          <w:szCs w:val="18"/>
        </w:rPr>
        <w:t>15, t</w:t>
      </w:r>
      <w:r w:rsidR="00A5425F">
        <w:rPr>
          <w:rFonts w:ascii="Century Gothic" w:hAnsi="Century Gothic"/>
          <w:sz w:val="18"/>
          <w:szCs w:val="18"/>
        </w:rPr>
        <w:t>he incide</w:t>
      </w:r>
      <w:r w:rsidR="00B250E1">
        <w:rPr>
          <w:rFonts w:ascii="Century Gothic" w:hAnsi="Century Gothic"/>
          <w:sz w:val="18"/>
          <w:szCs w:val="18"/>
        </w:rPr>
        <w:t>nt ratio was</w:t>
      </w:r>
      <w:r w:rsidR="00A5425F">
        <w:rPr>
          <w:rFonts w:ascii="Century Gothic" w:hAnsi="Century Gothic"/>
          <w:sz w:val="18"/>
          <w:szCs w:val="18"/>
        </w:rPr>
        <w:t xml:space="preserve"> </w:t>
      </w:r>
      <w:r w:rsidR="00B250E1">
        <w:rPr>
          <w:rFonts w:ascii="Century Gothic" w:hAnsi="Century Gothic"/>
          <w:sz w:val="18"/>
          <w:szCs w:val="18"/>
        </w:rPr>
        <w:t xml:space="preserve">one death of an </w:t>
      </w:r>
      <w:r w:rsidR="004122BA">
        <w:rPr>
          <w:rFonts w:ascii="Century Gothic" w:hAnsi="Century Gothic"/>
          <w:sz w:val="18"/>
          <w:szCs w:val="18"/>
        </w:rPr>
        <w:t>Aboriginal and Torres Strait Islander</w:t>
      </w:r>
      <w:r w:rsidR="00B250E1">
        <w:rPr>
          <w:rFonts w:ascii="Century Gothic" w:hAnsi="Century Gothic"/>
          <w:sz w:val="18"/>
          <w:szCs w:val="18"/>
        </w:rPr>
        <w:t xml:space="preserve"> child or young person </w:t>
      </w:r>
      <w:r w:rsidR="00056931">
        <w:rPr>
          <w:rFonts w:ascii="Century Gothic" w:hAnsi="Century Gothic"/>
          <w:sz w:val="18"/>
          <w:szCs w:val="18"/>
        </w:rPr>
        <w:t xml:space="preserve">to </w:t>
      </w:r>
      <w:r w:rsidR="00B250E1">
        <w:rPr>
          <w:rFonts w:ascii="Century Gothic" w:hAnsi="Century Gothic"/>
          <w:sz w:val="18"/>
          <w:szCs w:val="18"/>
        </w:rPr>
        <w:t xml:space="preserve">14 deaths of children and young people who did not identify as </w:t>
      </w:r>
      <w:r w:rsidR="004122BA">
        <w:rPr>
          <w:rFonts w:ascii="Century Gothic" w:hAnsi="Century Gothic"/>
          <w:sz w:val="18"/>
          <w:szCs w:val="18"/>
        </w:rPr>
        <w:t>Aboriginal and Torres Strait Islander</w:t>
      </w:r>
      <w:r w:rsidR="00A5425F">
        <w:rPr>
          <w:rFonts w:ascii="Century Gothic" w:hAnsi="Century Gothic"/>
          <w:sz w:val="18"/>
          <w:szCs w:val="18"/>
        </w:rPr>
        <w:t xml:space="preserve">. </w:t>
      </w:r>
      <w:r w:rsidR="00F71B2B">
        <w:rPr>
          <w:rFonts w:ascii="Century Gothic" w:hAnsi="Century Gothic"/>
          <w:sz w:val="18"/>
          <w:szCs w:val="18"/>
        </w:rPr>
        <w:t xml:space="preserve">Although these rates </w:t>
      </w:r>
      <w:r w:rsidR="006510DE">
        <w:rPr>
          <w:rFonts w:ascii="Century Gothic" w:hAnsi="Century Gothic"/>
          <w:sz w:val="18"/>
          <w:szCs w:val="18"/>
        </w:rPr>
        <w:t>are based on a</w:t>
      </w:r>
      <w:r w:rsidR="00F71B2B">
        <w:rPr>
          <w:rFonts w:ascii="Century Gothic" w:hAnsi="Century Gothic"/>
          <w:sz w:val="18"/>
          <w:szCs w:val="18"/>
        </w:rPr>
        <w:t>n expected number of deaths per 10</w:t>
      </w:r>
      <w:r w:rsidR="00056931">
        <w:rPr>
          <w:rFonts w:ascii="Century Gothic" w:hAnsi="Century Gothic"/>
          <w:sz w:val="18"/>
          <w:szCs w:val="18"/>
        </w:rPr>
        <w:t> </w:t>
      </w:r>
      <w:r w:rsidR="00F71B2B">
        <w:rPr>
          <w:rFonts w:ascii="Century Gothic" w:hAnsi="Century Gothic"/>
          <w:sz w:val="18"/>
          <w:szCs w:val="18"/>
        </w:rPr>
        <w:t>000 individuals and not actual numbers of deaths, a</w:t>
      </w:r>
      <w:r w:rsidR="00A5425F">
        <w:rPr>
          <w:rFonts w:ascii="Century Gothic" w:hAnsi="Century Gothic"/>
          <w:sz w:val="18"/>
          <w:szCs w:val="18"/>
        </w:rPr>
        <w:t xml:space="preserve"> </w:t>
      </w:r>
      <w:r w:rsidR="00F71B2B">
        <w:rPr>
          <w:rFonts w:ascii="Century Gothic" w:hAnsi="Century Gothic"/>
          <w:sz w:val="18"/>
          <w:szCs w:val="18"/>
        </w:rPr>
        <w:t>question</w:t>
      </w:r>
      <w:r w:rsidR="00F52BCC">
        <w:rPr>
          <w:rFonts w:ascii="Century Gothic" w:hAnsi="Century Gothic"/>
          <w:sz w:val="18"/>
          <w:szCs w:val="18"/>
        </w:rPr>
        <w:t xml:space="preserve"> remains</w:t>
      </w:r>
      <w:r w:rsidR="00380D60">
        <w:rPr>
          <w:rFonts w:ascii="Century Gothic" w:hAnsi="Century Gothic"/>
          <w:sz w:val="18"/>
          <w:szCs w:val="18"/>
        </w:rPr>
        <w:t xml:space="preserve"> regarding</w:t>
      </w:r>
      <w:r w:rsidR="00A5425F">
        <w:rPr>
          <w:rFonts w:ascii="Century Gothic" w:hAnsi="Century Gothic"/>
          <w:sz w:val="18"/>
          <w:szCs w:val="18"/>
        </w:rPr>
        <w:t xml:space="preserve"> the representation of the </w:t>
      </w:r>
      <w:r w:rsidR="004122BA">
        <w:rPr>
          <w:rFonts w:ascii="Century Gothic" w:hAnsi="Century Gothic"/>
          <w:sz w:val="18"/>
          <w:szCs w:val="18"/>
        </w:rPr>
        <w:t>Aboriginal and Torres Strait Islander</w:t>
      </w:r>
      <w:r w:rsidR="00A5425F">
        <w:rPr>
          <w:rFonts w:ascii="Century Gothic" w:hAnsi="Century Gothic"/>
          <w:sz w:val="18"/>
          <w:szCs w:val="18"/>
        </w:rPr>
        <w:t xml:space="preserve"> population in the overall mortality rates</w:t>
      </w:r>
      <w:r w:rsidR="00F52BCC">
        <w:rPr>
          <w:rFonts w:ascii="Century Gothic" w:hAnsi="Century Gothic"/>
          <w:sz w:val="18"/>
          <w:szCs w:val="18"/>
        </w:rPr>
        <w:t xml:space="preserve"> in the ACT</w:t>
      </w:r>
      <w:r w:rsidR="00456E7C">
        <w:rPr>
          <w:rFonts w:ascii="Century Gothic" w:hAnsi="Century Gothic"/>
          <w:sz w:val="18"/>
          <w:szCs w:val="18"/>
        </w:rPr>
        <w:t>.</w:t>
      </w:r>
      <w:r w:rsidR="004606AE">
        <w:rPr>
          <w:rFonts w:ascii="Century Gothic" w:hAnsi="Century Gothic"/>
          <w:sz w:val="18"/>
          <w:szCs w:val="18"/>
        </w:rPr>
        <w:t xml:space="preserve"> This question will be </w:t>
      </w:r>
      <w:r w:rsidR="00A5425F">
        <w:rPr>
          <w:rFonts w:ascii="Century Gothic" w:hAnsi="Century Gothic"/>
          <w:sz w:val="18"/>
          <w:szCs w:val="18"/>
        </w:rPr>
        <w:t>examined</w:t>
      </w:r>
      <w:r w:rsidR="004606AE">
        <w:rPr>
          <w:rFonts w:ascii="Century Gothic" w:hAnsi="Century Gothic"/>
          <w:sz w:val="18"/>
          <w:szCs w:val="18"/>
        </w:rPr>
        <w:t xml:space="preserve"> further in Chapter 3.</w:t>
      </w:r>
    </w:p>
    <w:p w:rsidR="005D7A04" w:rsidRPr="002D7695" w:rsidRDefault="005D7A04" w:rsidP="00854970">
      <w:pPr>
        <w:pStyle w:val="Heading4"/>
      </w:pPr>
      <w:r w:rsidRPr="002D7695">
        <w:t>Usual place of residence</w:t>
      </w:r>
    </w:p>
    <w:p w:rsidR="002B13B6" w:rsidRDefault="002B13B6" w:rsidP="00B160FD">
      <w:pPr>
        <w:jc w:val="both"/>
        <w:rPr>
          <w:rFonts w:ascii="Century Gothic" w:hAnsi="Century Gothic"/>
          <w:sz w:val="18"/>
          <w:szCs w:val="18"/>
        </w:rPr>
      </w:pPr>
      <w:r>
        <w:rPr>
          <w:rFonts w:ascii="Century Gothic" w:hAnsi="Century Gothic"/>
          <w:sz w:val="18"/>
          <w:szCs w:val="18"/>
        </w:rPr>
        <w:t>Table 2.</w:t>
      </w:r>
      <w:r w:rsidR="00C54D28">
        <w:rPr>
          <w:rFonts w:ascii="Century Gothic" w:hAnsi="Century Gothic"/>
          <w:sz w:val="18"/>
          <w:szCs w:val="18"/>
        </w:rPr>
        <w:t xml:space="preserve">2 </w:t>
      </w:r>
      <w:r w:rsidR="00456E7C">
        <w:rPr>
          <w:rFonts w:ascii="Century Gothic" w:hAnsi="Century Gothic"/>
          <w:sz w:val="18"/>
          <w:szCs w:val="18"/>
        </w:rPr>
        <w:t>presents information on</w:t>
      </w:r>
      <w:r>
        <w:rPr>
          <w:rFonts w:ascii="Century Gothic" w:hAnsi="Century Gothic"/>
          <w:sz w:val="18"/>
          <w:szCs w:val="18"/>
        </w:rPr>
        <w:t xml:space="preserve"> the usual place of residence of those children and young people who either died in the ACT or normally reside in the ACT but who died elsewhere. </w:t>
      </w:r>
      <w:r w:rsidR="00B160FD" w:rsidRPr="002D7695">
        <w:rPr>
          <w:rFonts w:ascii="Century Gothic" w:hAnsi="Century Gothic"/>
          <w:sz w:val="18"/>
          <w:szCs w:val="18"/>
        </w:rPr>
        <w:t xml:space="preserve">In the </w:t>
      </w:r>
      <w:r w:rsidR="00C54D28">
        <w:rPr>
          <w:rFonts w:ascii="Century Gothic" w:hAnsi="Century Gothic"/>
          <w:sz w:val="18"/>
          <w:szCs w:val="18"/>
        </w:rPr>
        <w:t>1</w:t>
      </w:r>
      <w:r w:rsidR="006510DE">
        <w:rPr>
          <w:rFonts w:ascii="Century Gothic" w:hAnsi="Century Gothic"/>
          <w:sz w:val="18"/>
          <w:szCs w:val="18"/>
        </w:rPr>
        <w:t xml:space="preserve">1 </w:t>
      </w:r>
      <w:r w:rsidR="00273723">
        <w:rPr>
          <w:rFonts w:ascii="Century Gothic" w:hAnsi="Century Gothic"/>
          <w:sz w:val="18"/>
          <w:szCs w:val="18"/>
        </w:rPr>
        <w:t xml:space="preserve">year </w:t>
      </w:r>
      <w:r w:rsidR="00B978B3" w:rsidRPr="002D7695">
        <w:rPr>
          <w:rFonts w:ascii="Century Gothic" w:hAnsi="Century Gothic"/>
          <w:sz w:val="18"/>
          <w:szCs w:val="18"/>
        </w:rPr>
        <w:t>period up to June 2015</w:t>
      </w:r>
      <w:r w:rsidR="00B160FD" w:rsidRPr="002D7695">
        <w:rPr>
          <w:rFonts w:ascii="Century Gothic" w:hAnsi="Century Gothic"/>
          <w:sz w:val="18"/>
          <w:szCs w:val="18"/>
        </w:rPr>
        <w:t xml:space="preserve"> an average of 3</w:t>
      </w:r>
      <w:r w:rsidR="00B978B3" w:rsidRPr="002D7695">
        <w:rPr>
          <w:rFonts w:ascii="Century Gothic" w:hAnsi="Century Gothic"/>
          <w:sz w:val="18"/>
          <w:szCs w:val="18"/>
        </w:rPr>
        <w:t>4.81</w:t>
      </w:r>
      <w:r w:rsidR="00B160FD" w:rsidRPr="002D7695">
        <w:rPr>
          <w:rFonts w:ascii="Century Gothic" w:hAnsi="Century Gothic"/>
          <w:sz w:val="18"/>
          <w:szCs w:val="18"/>
        </w:rPr>
        <w:t xml:space="preserve"> children and young people died each year</w:t>
      </w:r>
      <w:r w:rsidR="00C54D28">
        <w:rPr>
          <w:rFonts w:ascii="Century Gothic" w:hAnsi="Century Gothic"/>
          <w:sz w:val="18"/>
          <w:szCs w:val="18"/>
        </w:rPr>
        <w:t>,</w:t>
      </w:r>
      <w:r w:rsidR="00B160FD" w:rsidRPr="002D7695">
        <w:rPr>
          <w:rFonts w:ascii="Century Gothic" w:hAnsi="Century Gothic"/>
          <w:sz w:val="18"/>
          <w:szCs w:val="18"/>
        </w:rPr>
        <w:t xml:space="preserve"> with</w:t>
      </w:r>
      <w:r w:rsidR="00133E4A" w:rsidRPr="002D7695">
        <w:rPr>
          <w:rFonts w:ascii="Century Gothic" w:hAnsi="Century Gothic"/>
          <w:sz w:val="18"/>
          <w:szCs w:val="18"/>
        </w:rPr>
        <w:t xml:space="preserve"> </w:t>
      </w:r>
      <w:r w:rsidR="00AD70E0">
        <w:rPr>
          <w:rFonts w:ascii="Century Gothic" w:hAnsi="Century Gothic"/>
          <w:sz w:val="18"/>
          <w:szCs w:val="18"/>
        </w:rPr>
        <w:t>8.81</w:t>
      </w:r>
      <w:r w:rsidR="00C54D28">
        <w:rPr>
          <w:rFonts w:ascii="Century Gothic" w:hAnsi="Century Gothic"/>
          <w:sz w:val="18"/>
          <w:szCs w:val="18"/>
        </w:rPr>
        <w:t xml:space="preserve"> </w:t>
      </w:r>
      <w:r w:rsidR="00B160FD" w:rsidRPr="002D7695">
        <w:rPr>
          <w:rFonts w:ascii="Century Gothic" w:hAnsi="Century Gothic"/>
          <w:sz w:val="18"/>
          <w:szCs w:val="18"/>
        </w:rPr>
        <w:t xml:space="preserve">of those young people normally residing interstate. </w:t>
      </w:r>
    </w:p>
    <w:p w:rsidR="00B160FD" w:rsidRPr="002D7695" w:rsidRDefault="002B13B6" w:rsidP="00B160FD">
      <w:pPr>
        <w:jc w:val="both"/>
        <w:rPr>
          <w:rFonts w:ascii="Century Gothic" w:hAnsi="Century Gothic"/>
          <w:sz w:val="18"/>
          <w:szCs w:val="18"/>
        </w:rPr>
      </w:pPr>
      <w:r>
        <w:rPr>
          <w:rFonts w:ascii="Century Gothic" w:hAnsi="Century Gothic"/>
          <w:sz w:val="18"/>
          <w:szCs w:val="18"/>
        </w:rPr>
        <w:t xml:space="preserve">As </w:t>
      </w:r>
      <w:r w:rsidR="00056931">
        <w:rPr>
          <w:rFonts w:ascii="Century Gothic" w:hAnsi="Century Gothic"/>
          <w:sz w:val="18"/>
          <w:szCs w:val="18"/>
        </w:rPr>
        <w:t xml:space="preserve">shown </w:t>
      </w:r>
      <w:r>
        <w:rPr>
          <w:rFonts w:ascii="Century Gothic" w:hAnsi="Century Gothic"/>
          <w:sz w:val="18"/>
          <w:szCs w:val="18"/>
        </w:rPr>
        <w:t>in Table 2.</w:t>
      </w:r>
      <w:r w:rsidR="00C54D28">
        <w:rPr>
          <w:rFonts w:ascii="Century Gothic" w:hAnsi="Century Gothic"/>
          <w:sz w:val="18"/>
          <w:szCs w:val="18"/>
        </w:rPr>
        <w:t>1</w:t>
      </w:r>
      <w:r>
        <w:rPr>
          <w:rFonts w:ascii="Century Gothic" w:hAnsi="Century Gothic"/>
          <w:sz w:val="18"/>
          <w:szCs w:val="18"/>
        </w:rPr>
        <w:t xml:space="preserve">, </w:t>
      </w:r>
      <w:r w:rsidR="00B160FD" w:rsidRPr="002D7695">
        <w:rPr>
          <w:rFonts w:ascii="Century Gothic" w:hAnsi="Century Gothic"/>
          <w:sz w:val="18"/>
          <w:szCs w:val="18"/>
        </w:rPr>
        <w:t>2013</w:t>
      </w:r>
      <w:r w:rsidR="00C54D28">
        <w:rPr>
          <w:rFonts w:ascii="Century Gothic" w:hAnsi="Century Gothic"/>
          <w:sz w:val="18"/>
          <w:szCs w:val="18"/>
        </w:rPr>
        <w:t>–</w:t>
      </w:r>
      <w:r w:rsidR="00B160FD" w:rsidRPr="002D7695">
        <w:rPr>
          <w:rFonts w:ascii="Century Gothic" w:hAnsi="Century Gothic"/>
          <w:sz w:val="18"/>
          <w:szCs w:val="18"/>
        </w:rPr>
        <w:t>14</w:t>
      </w:r>
      <w:r w:rsidR="00133E4A" w:rsidRPr="002D7695">
        <w:rPr>
          <w:rFonts w:ascii="Century Gothic" w:hAnsi="Century Gothic"/>
          <w:sz w:val="18"/>
          <w:szCs w:val="18"/>
        </w:rPr>
        <w:t xml:space="preserve"> recorded</w:t>
      </w:r>
      <w:r w:rsidR="00B160FD" w:rsidRPr="002D7695">
        <w:rPr>
          <w:rFonts w:ascii="Century Gothic" w:hAnsi="Century Gothic"/>
          <w:sz w:val="18"/>
          <w:szCs w:val="18"/>
        </w:rPr>
        <w:t xml:space="preserve"> the highest number of deaths</w:t>
      </w:r>
      <w:r w:rsidR="00133E4A" w:rsidRPr="002D7695">
        <w:rPr>
          <w:rFonts w:ascii="Century Gothic" w:hAnsi="Century Gothic"/>
          <w:sz w:val="18"/>
          <w:szCs w:val="18"/>
        </w:rPr>
        <w:t xml:space="preserve"> in recent years. </w:t>
      </w:r>
      <w:r w:rsidR="00466ADF">
        <w:rPr>
          <w:rFonts w:ascii="Century Gothic" w:hAnsi="Century Gothic"/>
          <w:sz w:val="18"/>
          <w:szCs w:val="18"/>
        </w:rPr>
        <w:t>The</w:t>
      </w:r>
      <w:r>
        <w:rPr>
          <w:rFonts w:ascii="Century Gothic" w:hAnsi="Century Gothic"/>
          <w:sz w:val="18"/>
          <w:szCs w:val="18"/>
        </w:rPr>
        <w:t xml:space="preserve"> same</w:t>
      </w:r>
      <w:r w:rsidR="00A0683E" w:rsidRPr="002D7695">
        <w:rPr>
          <w:rFonts w:ascii="Century Gothic" w:hAnsi="Century Gothic"/>
          <w:sz w:val="18"/>
          <w:szCs w:val="18"/>
        </w:rPr>
        <w:t xml:space="preserve"> period</w:t>
      </w:r>
      <w:r w:rsidR="00466ADF">
        <w:rPr>
          <w:rFonts w:ascii="Century Gothic" w:hAnsi="Century Gothic"/>
          <w:sz w:val="18"/>
          <w:szCs w:val="18"/>
        </w:rPr>
        <w:t xml:space="preserve"> recorded the highest number of deaths </w:t>
      </w:r>
      <w:r w:rsidR="00B160FD" w:rsidRPr="002D7695">
        <w:rPr>
          <w:rFonts w:ascii="Century Gothic" w:hAnsi="Century Gothic"/>
          <w:sz w:val="18"/>
          <w:szCs w:val="18"/>
        </w:rPr>
        <w:t xml:space="preserve">in terms of </w:t>
      </w:r>
      <w:r w:rsidR="00466ADF">
        <w:rPr>
          <w:rFonts w:ascii="Century Gothic" w:hAnsi="Century Gothic"/>
          <w:sz w:val="18"/>
          <w:szCs w:val="18"/>
        </w:rPr>
        <w:t xml:space="preserve">both </w:t>
      </w:r>
      <w:r w:rsidR="00B160FD" w:rsidRPr="002D7695">
        <w:rPr>
          <w:rFonts w:ascii="Century Gothic" w:hAnsi="Century Gothic"/>
          <w:sz w:val="18"/>
          <w:szCs w:val="18"/>
        </w:rPr>
        <w:t>ACT residents (n=2</w:t>
      </w:r>
      <w:r w:rsidR="00133E4A" w:rsidRPr="002D7695">
        <w:rPr>
          <w:rFonts w:ascii="Century Gothic" w:hAnsi="Century Gothic"/>
          <w:sz w:val="18"/>
          <w:szCs w:val="18"/>
        </w:rPr>
        <w:t>6</w:t>
      </w:r>
      <w:r w:rsidR="00B160FD" w:rsidRPr="002D7695">
        <w:rPr>
          <w:rFonts w:ascii="Century Gothic" w:hAnsi="Century Gothic"/>
          <w:sz w:val="18"/>
          <w:szCs w:val="18"/>
        </w:rPr>
        <w:t>) and interstate visitors (n=1</w:t>
      </w:r>
      <w:r w:rsidR="00133E4A" w:rsidRPr="002D7695">
        <w:rPr>
          <w:rFonts w:ascii="Century Gothic" w:hAnsi="Century Gothic"/>
          <w:sz w:val="18"/>
          <w:szCs w:val="18"/>
        </w:rPr>
        <w:t>1</w:t>
      </w:r>
      <w:r w:rsidR="00B160FD" w:rsidRPr="002D7695">
        <w:rPr>
          <w:rFonts w:ascii="Century Gothic" w:hAnsi="Century Gothic"/>
          <w:sz w:val="18"/>
          <w:szCs w:val="18"/>
        </w:rPr>
        <w:t>), 3</w:t>
      </w:r>
      <w:r w:rsidR="00133E4A" w:rsidRPr="002D7695">
        <w:rPr>
          <w:rFonts w:ascii="Century Gothic" w:hAnsi="Century Gothic"/>
          <w:sz w:val="18"/>
          <w:szCs w:val="18"/>
        </w:rPr>
        <w:t>7</w:t>
      </w:r>
      <w:r w:rsidR="00B160FD" w:rsidRPr="002D7695">
        <w:rPr>
          <w:rFonts w:ascii="Century Gothic" w:hAnsi="Century Gothic"/>
          <w:sz w:val="18"/>
          <w:szCs w:val="18"/>
        </w:rPr>
        <w:t xml:space="preserve"> </w:t>
      </w:r>
      <w:r>
        <w:rPr>
          <w:rFonts w:ascii="Century Gothic" w:hAnsi="Century Gothic"/>
          <w:sz w:val="18"/>
          <w:szCs w:val="18"/>
        </w:rPr>
        <w:t xml:space="preserve">children and young people </w:t>
      </w:r>
      <w:r w:rsidR="00B160FD" w:rsidRPr="002D7695">
        <w:rPr>
          <w:rFonts w:ascii="Century Gothic" w:hAnsi="Century Gothic"/>
          <w:sz w:val="18"/>
          <w:szCs w:val="18"/>
        </w:rPr>
        <w:t xml:space="preserve">in total. </w:t>
      </w:r>
      <w:r>
        <w:rPr>
          <w:rFonts w:ascii="Century Gothic" w:hAnsi="Century Gothic"/>
          <w:sz w:val="18"/>
          <w:szCs w:val="18"/>
        </w:rPr>
        <w:t>In contrast,</w:t>
      </w:r>
      <w:r w:rsidR="00B160FD" w:rsidRPr="002D7695">
        <w:rPr>
          <w:rFonts w:ascii="Century Gothic" w:hAnsi="Century Gothic"/>
          <w:sz w:val="18"/>
          <w:szCs w:val="18"/>
        </w:rPr>
        <w:t xml:space="preserve"> </w:t>
      </w:r>
      <w:r>
        <w:rPr>
          <w:rFonts w:ascii="Century Gothic" w:hAnsi="Century Gothic"/>
          <w:sz w:val="18"/>
          <w:szCs w:val="18"/>
        </w:rPr>
        <w:t>2014</w:t>
      </w:r>
      <w:r w:rsidR="00C54D28">
        <w:rPr>
          <w:rFonts w:ascii="Century Gothic" w:hAnsi="Century Gothic"/>
          <w:sz w:val="18"/>
          <w:szCs w:val="18"/>
        </w:rPr>
        <w:t>–</w:t>
      </w:r>
      <w:r>
        <w:rPr>
          <w:rFonts w:ascii="Century Gothic" w:hAnsi="Century Gothic"/>
          <w:sz w:val="18"/>
          <w:szCs w:val="18"/>
        </w:rPr>
        <w:t>15</w:t>
      </w:r>
      <w:r w:rsidR="00133E4A" w:rsidRPr="002D7695">
        <w:rPr>
          <w:rFonts w:ascii="Century Gothic" w:hAnsi="Century Gothic"/>
          <w:sz w:val="18"/>
          <w:szCs w:val="18"/>
        </w:rPr>
        <w:t xml:space="preserve"> </w:t>
      </w:r>
      <w:r w:rsidR="00B160FD" w:rsidRPr="002D7695">
        <w:rPr>
          <w:rFonts w:ascii="Century Gothic" w:hAnsi="Century Gothic"/>
          <w:sz w:val="18"/>
          <w:szCs w:val="18"/>
        </w:rPr>
        <w:t xml:space="preserve">recorded </w:t>
      </w:r>
      <w:r w:rsidR="00133E4A" w:rsidRPr="002D7695">
        <w:rPr>
          <w:rFonts w:ascii="Century Gothic" w:hAnsi="Century Gothic"/>
          <w:sz w:val="18"/>
          <w:szCs w:val="18"/>
        </w:rPr>
        <w:t>one of the lowest number of deaths</w:t>
      </w:r>
      <w:r>
        <w:rPr>
          <w:rFonts w:ascii="Century Gothic" w:hAnsi="Century Gothic"/>
          <w:sz w:val="18"/>
          <w:szCs w:val="18"/>
        </w:rPr>
        <w:t>.</w:t>
      </w:r>
      <w:r w:rsidR="00BF3841" w:rsidRPr="002D7695">
        <w:rPr>
          <w:rFonts w:ascii="Century Gothic" w:hAnsi="Century Gothic"/>
          <w:sz w:val="18"/>
          <w:szCs w:val="18"/>
        </w:rPr>
        <w:t xml:space="preserve"> </w:t>
      </w:r>
      <w:r>
        <w:rPr>
          <w:rFonts w:ascii="Century Gothic" w:hAnsi="Century Gothic"/>
          <w:sz w:val="18"/>
          <w:szCs w:val="18"/>
        </w:rPr>
        <w:t xml:space="preserve">The lower number recorded in this period is largely the result of the </w:t>
      </w:r>
      <w:r w:rsidR="00133E4A" w:rsidRPr="002D7695">
        <w:rPr>
          <w:rFonts w:ascii="Century Gothic" w:hAnsi="Century Gothic"/>
          <w:sz w:val="18"/>
          <w:szCs w:val="18"/>
        </w:rPr>
        <w:t>lower than average deaths of interstate residents.</w:t>
      </w:r>
    </w:p>
    <w:p w:rsidR="005D7A04" w:rsidRPr="002D7695" w:rsidRDefault="00BF3841" w:rsidP="005D7A04">
      <w:pPr>
        <w:jc w:val="both"/>
        <w:rPr>
          <w:rFonts w:ascii="Century Gothic" w:hAnsi="Century Gothic"/>
          <w:sz w:val="18"/>
          <w:szCs w:val="18"/>
        </w:rPr>
      </w:pPr>
      <w:r w:rsidRPr="002D7695">
        <w:rPr>
          <w:rFonts w:ascii="Century Gothic" w:hAnsi="Century Gothic"/>
          <w:sz w:val="18"/>
          <w:szCs w:val="18"/>
        </w:rPr>
        <w:t xml:space="preserve">The geographic proximity of the ACT and NSW accounts in some measure for the higher numbers of </w:t>
      </w:r>
      <w:r w:rsidR="00A0683E" w:rsidRPr="002D7695">
        <w:rPr>
          <w:rFonts w:ascii="Century Gothic" w:hAnsi="Century Gothic"/>
          <w:sz w:val="18"/>
          <w:szCs w:val="18"/>
        </w:rPr>
        <w:t>NSW residents that die in the T</w:t>
      </w:r>
      <w:r w:rsidRPr="002D7695">
        <w:rPr>
          <w:rFonts w:ascii="Century Gothic" w:hAnsi="Century Gothic"/>
          <w:sz w:val="18"/>
          <w:szCs w:val="18"/>
        </w:rPr>
        <w:t xml:space="preserve">erritory. </w:t>
      </w:r>
      <w:r w:rsidR="005D7A04" w:rsidRPr="002D7695">
        <w:rPr>
          <w:rFonts w:ascii="Century Gothic" w:hAnsi="Century Gothic"/>
          <w:sz w:val="18"/>
          <w:szCs w:val="18"/>
        </w:rPr>
        <w:t>On census night in 2011 there were a total of 14</w:t>
      </w:r>
      <w:r w:rsidR="00056931">
        <w:rPr>
          <w:rFonts w:ascii="Century Gothic" w:hAnsi="Century Gothic"/>
          <w:sz w:val="18"/>
          <w:szCs w:val="18"/>
        </w:rPr>
        <w:t> </w:t>
      </w:r>
      <w:r w:rsidR="005D7A04" w:rsidRPr="002D7695">
        <w:rPr>
          <w:rFonts w:ascii="Century Gothic" w:hAnsi="Century Gothic"/>
          <w:sz w:val="18"/>
          <w:szCs w:val="18"/>
        </w:rPr>
        <w:t>675 visitors to the A</w:t>
      </w:r>
      <w:r w:rsidR="00AF5BA0">
        <w:rPr>
          <w:rFonts w:ascii="Century Gothic" w:hAnsi="Century Gothic"/>
          <w:sz w:val="18"/>
          <w:szCs w:val="18"/>
        </w:rPr>
        <w:t xml:space="preserve">CT from interstate and overseas </w:t>
      </w:r>
      <w:r w:rsidR="00632D3A">
        <w:rPr>
          <w:rFonts w:ascii="Century Gothic" w:hAnsi="Century Gothic"/>
          <w:sz w:val="18"/>
          <w:szCs w:val="18"/>
        </w:rPr>
        <w:t xml:space="preserve">(ABS </w:t>
      </w:r>
      <w:r w:rsidR="00D46B23">
        <w:rPr>
          <w:rFonts w:ascii="Century Gothic" w:hAnsi="Century Gothic"/>
          <w:sz w:val="18"/>
          <w:szCs w:val="18"/>
        </w:rPr>
        <w:t>2012</w:t>
      </w:r>
      <w:r w:rsidR="00632D3A">
        <w:rPr>
          <w:rFonts w:ascii="Century Gothic" w:hAnsi="Century Gothic"/>
          <w:sz w:val="18"/>
          <w:szCs w:val="18"/>
        </w:rPr>
        <w:t>)</w:t>
      </w:r>
      <w:r w:rsidR="00971009">
        <w:rPr>
          <w:rFonts w:ascii="Century Gothic" w:hAnsi="Century Gothic"/>
          <w:sz w:val="18"/>
          <w:szCs w:val="18"/>
        </w:rPr>
        <w:t>—</w:t>
      </w:r>
      <w:r w:rsidR="00D77E30">
        <w:rPr>
          <w:rFonts w:ascii="Century Gothic" w:hAnsi="Century Gothic"/>
          <w:sz w:val="18"/>
          <w:szCs w:val="18"/>
        </w:rPr>
        <w:t>v</w:t>
      </w:r>
      <w:r w:rsidR="005D7A04" w:rsidRPr="002D7695">
        <w:rPr>
          <w:rFonts w:ascii="Century Gothic" w:hAnsi="Century Gothic"/>
          <w:sz w:val="18"/>
          <w:szCs w:val="18"/>
        </w:rPr>
        <w:t xml:space="preserve">isiting from </w:t>
      </w:r>
      <w:r w:rsidR="00D77E30">
        <w:rPr>
          <w:rFonts w:ascii="Century Gothic" w:hAnsi="Century Gothic"/>
          <w:sz w:val="18"/>
          <w:szCs w:val="18"/>
        </w:rPr>
        <w:t>NSW</w:t>
      </w:r>
      <w:r w:rsidR="005D7A04" w:rsidRPr="002D7695">
        <w:rPr>
          <w:rFonts w:ascii="Century Gothic" w:hAnsi="Century Gothic"/>
          <w:sz w:val="18"/>
          <w:szCs w:val="18"/>
        </w:rPr>
        <w:t xml:space="preserve"> alone were 6225 individuals, 1819 of which were under the age of 24 years. </w:t>
      </w:r>
      <w:r w:rsidRPr="002D7695">
        <w:rPr>
          <w:rFonts w:ascii="Century Gothic" w:hAnsi="Century Gothic"/>
          <w:sz w:val="18"/>
          <w:szCs w:val="18"/>
        </w:rPr>
        <w:t>The ACT’s role as a regional hub for the surrounding areas of NSW has the net effect of increasing the population</w:t>
      </w:r>
      <w:r w:rsidR="00A0683E" w:rsidRPr="002D7695">
        <w:rPr>
          <w:rFonts w:ascii="Century Gothic" w:hAnsi="Century Gothic"/>
          <w:sz w:val="18"/>
          <w:szCs w:val="18"/>
        </w:rPr>
        <w:t xml:space="preserve"> of the Territory and</w:t>
      </w:r>
      <w:r w:rsidR="00C54D28">
        <w:rPr>
          <w:rFonts w:ascii="Century Gothic" w:hAnsi="Century Gothic"/>
          <w:sz w:val="18"/>
          <w:szCs w:val="18"/>
        </w:rPr>
        <w:t>,</w:t>
      </w:r>
      <w:r w:rsidR="00A0683E" w:rsidRPr="002D7695">
        <w:rPr>
          <w:rFonts w:ascii="Century Gothic" w:hAnsi="Century Gothic"/>
          <w:sz w:val="18"/>
          <w:szCs w:val="18"/>
        </w:rPr>
        <w:t xml:space="preserve"> subsequently, the number of people receiving</w:t>
      </w:r>
      <w:r w:rsidRPr="002D7695">
        <w:rPr>
          <w:rFonts w:ascii="Century Gothic" w:hAnsi="Century Gothic"/>
          <w:sz w:val="18"/>
          <w:szCs w:val="18"/>
        </w:rPr>
        <w:t xml:space="preserve"> services from the ACT.</w:t>
      </w:r>
      <w:r w:rsidR="00273723">
        <w:rPr>
          <w:rFonts w:ascii="Century Gothic" w:hAnsi="Century Gothic"/>
          <w:sz w:val="18"/>
          <w:szCs w:val="18"/>
        </w:rPr>
        <w:t xml:space="preserve"> In particular, the Tertiary Referral Centre at the Canberra Hospital is a key referral centre for </w:t>
      </w:r>
      <w:r w:rsidR="00466ADF">
        <w:rPr>
          <w:rFonts w:ascii="Century Gothic" w:hAnsi="Century Gothic"/>
          <w:sz w:val="18"/>
          <w:szCs w:val="18"/>
        </w:rPr>
        <w:t xml:space="preserve">complex and </w:t>
      </w:r>
      <w:r w:rsidR="00C54D28">
        <w:rPr>
          <w:rFonts w:ascii="Century Gothic" w:hAnsi="Century Gothic"/>
          <w:sz w:val="18"/>
          <w:szCs w:val="18"/>
        </w:rPr>
        <w:lastRenderedPageBreak/>
        <w:t>high-</w:t>
      </w:r>
      <w:r w:rsidR="00466ADF">
        <w:rPr>
          <w:rFonts w:ascii="Century Gothic" w:hAnsi="Century Gothic"/>
          <w:sz w:val="18"/>
          <w:szCs w:val="18"/>
        </w:rPr>
        <w:t>risk</w:t>
      </w:r>
      <w:r w:rsidR="00273723">
        <w:rPr>
          <w:rFonts w:ascii="Century Gothic" w:hAnsi="Century Gothic"/>
          <w:sz w:val="18"/>
          <w:szCs w:val="18"/>
        </w:rPr>
        <w:t xml:space="preserve"> perinatal conditions.</w:t>
      </w:r>
      <w:r w:rsidRPr="002D7695">
        <w:rPr>
          <w:rFonts w:ascii="Century Gothic" w:hAnsi="Century Gothic"/>
          <w:sz w:val="18"/>
          <w:szCs w:val="18"/>
        </w:rPr>
        <w:t xml:space="preserve"> As will be discussed in the following section, t</w:t>
      </w:r>
      <w:r w:rsidR="005D7A04" w:rsidRPr="002D7695">
        <w:rPr>
          <w:rFonts w:ascii="Century Gothic" w:hAnsi="Century Gothic"/>
          <w:sz w:val="18"/>
          <w:szCs w:val="18"/>
        </w:rPr>
        <w:t>he higher number of deaths of children and young people from NSW and to a lesser extent Victoria (combined n=</w:t>
      </w:r>
      <w:r w:rsidR="00B250E1">
        <w:rPr>
          <w:rFonts w:ascii="Century Gothic" w:hAnsi="Century Gothic"/>
          <w:sz w:val="18"/>
          <w:szCs w:val="18"/>
        </w:rPr>
        <w:t>96</w:t>
      </w:r>
      <w:r w:rsidR="005D7A04" w:rsidRPr="002D7695">
        <w:rPr>
          <w:rFonts w:ascii="Century Gothic" w:hAnsi="Century Gothic"/>
          <w:sz w:val="18"/>
          <w:szCs w:val="18"/>
        </w:rPr>
        <w:t>) reflect</w:t>
      </w:r>
      <w:r w:rsidR="00C54D28">
        <w:rPr>
          <w:rFonts w:ascii="Century Gothic" w:hAnsi="Century Gothic"/>
          <w:sz w:val="18"/>
          <w:szCs w:val="18"/>
        </w:rPr>
        <w:t>s</w:t>
      </w:r>
      <w:r w:rsidR="005D7A04" w:rsidRPr="002D7695">
        <w:rPr>
          <w:rFonts w:ascii="Century Gothic" w:hAnsi="Century Gothic"/>
          <w:sz w:val="18"/>
          <w:szCs w:val="18"/>
        </w:rPr>
        <w:t xml:space="preserve"> </w:t>
      </w:r>
      <w:r w:rsidRPr="002D7695">
        <w:rPr>
          <w:rFonts w:ascii="Century Gothic" w:hAnsi="Century Gothic"/>
          <w:sz w:val="18"/>
          <w:szCs w:val="18"/>
        </w:rPr>
        <w:t>these factors</w:t>
      </w:r>
      <w:r w:rsidR="005D7A04" w:rsidRPr="002D7695">
        <w:rPr>
          <w:rFonts w:ascii="Century Gothic" w:hAnsi="Century Gothic"/>
          <w:sz w:val="18"/>
          <w:szCs w:val="18"/>
        </w:rPr>
        <w:t xml:space="preserve">. </w:t>
      </w:r>
    </w:p>
    <w:p w:rsidR="005D7A04" w:rsidRPr="002D7695" w:rsidRDefault="005D7A04" w:rsidP="00854970">
      <w:pPr>
        <w:pStyle w:val="Heading4"/>
      </w:pPr>
      <w:r w:rsidRPr="002D7695">
        <w:t xml:space="preserve">Cause of </w:t>
      </w:r>
      <w:r w:rsidR="00C54D28">
        <w:t>d</w:t>
      </w:r>
      <w:r w:rsidR="00C54D28" w:rsidRPr="002D7695">
        <w:t>eath</w:t>
      </w:r>
    </w:p>
    <w:p w:rsidR="00C257A9" w:rsidRPr="002D7695" w:rsidRDefault="00BF3841" w:rsidP="00C257A9">
      <w:pPr>
        <w:jc w:val="both"/>
        <w:rPr>
          <w:rFonts w:ascii="Century Gothic" w:hAnsi="Century Gothic"/>
          <w:sz w:val="18"/>
          <w:szCs w:val="18"/>
        </w:rPr>
      </w:pPr>
      <w:r w:rsidRPr="002D7695">
        <w:rPr>
          <w:rFonts w:ascii="Century Gothic" w:hAnsi="Century Gothic"/>
          <w:sz w:val="18"/>
          <w:szCs w:val="18"/>
        </w:rPr>
        <w:t>Table 2.</w:t>
      </w:r>
      <w:r w:rsidR="00C54D28">
        <w:rPr>
          <w:rFonts w:ascii="Century Gothic" w:hAnsi="Century Gothic"/>
          <w:sz w:val="18"/>
          <w:szCs w:val="18"/>
        </w:rPr>
        <w:t>3</w:t>
      </w:r>
      <w:r w:rsidR="00C54D28" w:rsidRPr="002D7695">
        <w:rPr>
          <w:rFonts w:ascii="Century Gothic" w:hAnsi="Century Gothic"/>
          <w:sz w:val="18"/>
          <w:szCs w:val="18"/>
        </w:rPr>
        <w:t xml:space="preserve"> </w:t>
      </w:r>
      <w:r w:rsidR="00466ADF">
        <w:rPr>
          <w:rFonts w:ascii="Century Gothic" w:hAnsi="Century Gothic"/>
          <w:sz w:val="18"/>
          <w:szCs w:val="18"/>
        </w:rPr>
        <w:t>presents</w:t>
      </w:r>
      <w:r w:rsidRPr="002D7695">
        <w:rPr>
          <w:rFonts w:ascii="Century Gothic" w:hAnsi="Century Gothic"/>
          <w:sz w:val="18"/>
          <w:szCs w:val="18"/>
        </w:rPr>
        <w:t xml:space="preserve"> the causes of all deaths for the period </w:t>
      </w:r>
      <w:r w:rsidR="007324CB">
        <w:rPr>
          <w:rFonts w:ascii="Century Gothic" w:hAnsi="Century Gothic"/>
          <w:sz w:val="18"/>
          <w:szCs w:val="18"/>
        </w:rPr>
        <w:t xml:space="preserve">July </w:t>
      </w:r>
      <w:r w:rsidRPr="002D7695">
        <w:rPr>
          <w:rFonts w:ascii="Century Gothic" w:hAnsi="Century Gothic"/>
          <w:sz w:val="18"/>
          <w:szCs w:val="18"/>
        </w:rPr>
        <w:t xml:space="preserve">2004 to </w:t>
      </w:r>
      <w:r w:rsidR="007324CB">
        <w:rPr>
          <w:rFonts w:ascii="Century Gothic" w:hAnsi="Century Gothic"/>
          <w:sz w:val="18"/>
          <w:szCs w:val="18"/>
        </w:rPr>
        <w:t xml:space="preserve">June </w:t>
      </w:r>
      <w:r w:rsidRPr="002D7695">
        <w:rPr>
          <w:rFonts w:ascii="Century Gothic" w:hAnsi="Century Gothic"/>
          <w:sz w:val="18"/>
          <w:szCs w:val="18"/>
        </w:rPr>
        <w:t>2015. As noted in Chapter 1, the cause of death provided are both the indicative causes and those groups outlined by the International Classification of Diseases</w:t>
      </w:r>
      <w:r w:rsidR="00E002F2" w:rsidRPr="002D7695">
        <w:rPr>
          <w:rFonts w:ascii="Century Gothic" w:hAnsi="Century Gothic"/>
          <w:sz w:val="18"/>
          <w:szCs w:val="18"/>
        </w:rPr>
        <w:t xml:space="preserve"> (ICD</w:t>
      </w:r>
      <w:r w:rsidR="00056931">
        <w:rPr>
          <w:rFonts w:ascii="Century Gothic" w:hAnsi="Century Gothic"/>
          <w:sz w:val="18"/>
          <w:szCs w:val="18"/>
        </w:rPr>
        <w:t>-</w:t>
      </w:r>
      <w:r w:rsidR="00E002F2" w:rsidRPr="002D7695">
        <w:rPr>
          <w:rFonts w:ascii="Century Gothic" w:hAnsi="Century Gothic"/>
          <w:sz w:val="18"/>
          <w:szCs w:val="18"/>
        </w:rPr>
        <w:t>10)</w:t>
      </w:r>
      <w:r w:rsidRPr="002D7695">
        <w:rPr>
          <w:rFonts w:ascii="Century Gothic" w:hAnsi="Century Gothic"/>
          <w:sz w:val="18"/>
          <w:szCs w:val="18"/>
        </w:rPr>
        <w:t xml:space="preserve">. In future years it is likely that the </w:t>
      </w:r>
      <w:r w:rsidR="00463A48">
        <w:rPr>
          <w:rFonts w:ascii="Century Gothic" w:hAnsi="Century Gothic"/>
          <w:sz w:val="18"/>
          <w:szCs w:val="18"/>
        </w:rPr>
        <w:t>c</w:t>
      </w:r>
      <w:r w:rsidR="00463A48" w:rsidRPr="002D7695">
        <w:rPr>
          <w:rFonts w:ascii="Century Gothic" w:hAnsi="Century Gothic"/>
          <w:sz w:val="18"/>
          <w:szCs w:val="18"/>
        </w:rPr>
        <w:t xml:space="preserve">ommittee </w:t>
      </w:r>
      <w:r w:rsidRPr="002D7695">
        <w:rPr>
          <w:rFonts w:ascii="Century Gothic" w:hAnsi="Century Gothic"/>
          <w:sz w:val="18"/>
          <w:szCs w:val="18"/>
        </w:rPr>
        <w:t xml:space="preserve">will report on these latter groupings only. </w:t>
      </w:r>
    </w:p>
    <w:p w:rsidR="00C257A9" w:rsidRPr="002D7695" w:rsidRDefault="00466ADF" w:rsidP="00C257A9">
      <w:pPr>
        <w:jc w:val="both"/>
        <w:rPr>
          <w:rFonts w:ascii="Century Gothic" w:hAnsi="Century Gothic"/>
          <w:sz w:val="18"/>
          <w:szCs w:val="18"/>
        </w:rPr>
      </w:pPr>
      <w:r>
        <w:rPr>
          <w:rFonts w:ascii="Century Gothic" w:hAnsi="Century Gothic"/>
          <w:sz w:val="18"/>
          <w:szCs w:val="18"/>
        </w:rPr>
        <w:t>The majority of</w:t>
      </w:r>
      <w:r w:rsidR="00C257A9" w:rsidRPr="002D7695">
        <w:rPr>
          <w:rFonts w:ascii="Century Gothic" w:hAnsi="Century Gothic"/>
          <w:sz w:val="18"/>
          <w:szCs w:val="18"/>
        </w:rPr>
        <w:t xml:space="preserve"> death</w:t>
      </w:r>
      <w:r>
        <w:rPr>
          <w:rFonts w:ascii="Century Gothic" w:hAnsi="Century Gothic"/>
          <w:sz w:val="18"/>
          <w:szCs w:val="18"/>
        </w:rPr>
        <w:t>s</w:t>
      </w:r>
      <w:r w:rsidR="00C257A9" w:rsidRPr="002D7695">
        <w:rPr>
          <w:rFonts w:ascii="Century Gothic" w:hAnsi="Century Gothic"/>
          <w:sz w:val="18"/>
          <w:szCs w:val="18"/>
        </w:rPr>
        <w:t xml:space="preserve"> occur in the neonatal period (the first 28 days of life) and </w:t>
      </w:r>
      <w:r>
        <w:rPr>
          <w:rFonts w:ascii="Century Gothic" w:hAnsi="Century Gothic"/>
          <w:sz w:val="18"/>
          <w:szCs w:val="18"/>
        </w:rPr>
        <w:t>are</w:t>
      </w:r>
      <w:r w:rsidR="00C257A9" w:rsidRPr="002D7695">
        <w:rPr>
          <w:rFonts w:ascii="Century Gothic" w:hAnsi="Century Gothic"/>
          <w:sz w:val="18"/>
          <w:szCs w:val="18"/>
        </w:rPr>
        <w:t xml:space="preserve"> </w:t>
      </w:r>
      <w:r w:rsidR="00077CDF">
        <w:rPr>
          <w:rFonts w:ascii="Century Gothic" w:hAnsi="Century Gothic"/>
          <w:sz w:val="18"/>
          <w:szCs w:val="18"/>
        </w:rPr>
        <w:t xml:space="preserve">a result of </w:t>
      </w:r>
      <w:r w:rsidR="00C257A9" w:rsidRPr="002D7695">
        <w:rPr>
          <w:rFonts w:ascii="Century Gothic" w:hAnsi="Century Gothic"/>
          <w:sz w:val="18"/>
          <w:szCs w:val="18"/>
        </w:rPr>
        <w:t>medical causes and extreme prematurity.</w:t>
      </w:r>
      <w:r w:rsidR="00077CDF">
        <w:rPr>
          <w:rFonts w:ascii="Century Gothic" w:hAnsi="Century Gothic"/>
          <w:sz w:val="18"/>
          <w:szCs w:val="18"/>
        </w:rPr>
        <w:t xml:space="preserve"> A more detailed examination of the ICD</w:t>
      </w:r>
      <w:r w:rsidR="00463A48">
        <w:rPr>
          <w:rFonts w:ascii="Century Gothic" w:hAnsi="Century Gothic"/>
          <w:sz w:val="18"/>
          <w:szCs w:val="18"/>
        </w:rPr>
        <w:t>-</w:t>
      </w:r>
      <w:r w:rsidR="00077CDF">
        <w:rPr>
          <w:rFonts w:ascii="Century Gothic" w:hAnsi="Century Gothic"/>
          <w:sz w:val="18"/>
          <w:szCs w:val="18"/>
        </w:rPr>
        <w:t xml:space="preserve">10 groupings reveals </w:t>
      </w:r>
      <w:r w:rsidR="00C257A9" w:rsidRPr="002D7695">
        <w:rPr>
          <w:rFonts w:ascii="Century Gothic" w:hAnsi="Century Gothic"/>
          <w:sz w:val="18"/>
          <w:szCs w:val="18"/>
        </w:rPr>
        <w:t xml:space="preserve">that </w:t>
      </w:r>
      <w:r w:rsidR="00463A48">
        <w:rPr>
          <w:rFonts w:ascii="Century Gothic" w:hAnsi="Century Gothic"/>
          <w:i/>
          <w:sz w:val="18"/>
          <w:szCs w:val="18"/>
        </w:rPr>
        <w:t>C</w:t>
      </w:r>
      <w:r w:rsidR="00463A48" w:rsidRPr="00077CDF">
        <w:rPr>
          <w:rFonts w:ascii="Century Gothic" w:hAnsi="Century Gothic"/>
          <w:i/>
          <w:sz w:val="18"/>
          <w:szCs w:val="18"/>
        </w:rPr>
        <w:t xml:space="preserve">ertain </w:t>
      </w:r>
      <w:r w:rsidR="00C257A9" w:rsidRPr="00077CDF">
        <w:rPr>
          <w:rFonts w:ascii="Century Gothic" w:hAnsi="Century Gothic"/>
          <w:i/>
          <w:sz w:val="18"/>
          <w:szCs w:val="18"/>
        </w:rPr>
        <w:t>conditions originating in the perinatal period</w:t>
      </w:r>
      <w:r w:rsidR="00C257A9" w:rsidRPr="002D7695">
        <w:rPr>
          <w:rFonts w:ascii="Century Gothic" w:hAnsi="Century Gothic"/>
          <w:sz w:val="18"/>
          <w:szCs w:val="18"/>
        </w:rPr>
        <w:t xml:space="preserve"> is the main cause of death, accounting for </w:t>
      </w:r>
      <w:r w:rsidR="00077CDF">
        <w:rPr>
          <w:rFonts w:ascii="Century Gothic" w:hAnsi="Century Gothic"/>
          <w:sz w:val="18"/>
          <w:szCs w:val="18"/>
        </w:rPr>
        <w:t>40</w:t>
      </w:r>
      <w:r w:rsidR="00056931">
        <w:rPr>
          <w:rFonts w:ascii="Century Gothic" w:hAnsi="Century Gothic"/>
          <w:sz w:val="18"/>
          <w:szCs w:val="18"/>
        </w:rPr>
        <w:t>%</w:t>
      </w:r>
      <w:r w:rsidR="00C257A9" w:rsidRPr="002D7695">
        <w:rPr>
          <w:rFonts w:ascii="Century Gothic" w:hAnsi="Century Gothic"/>
          <w:sz w:val="18"/>
          <w:szCs w:val="18"/>
        </w:rPr>
        <w:t xml:space="preserve"> (</w:t>
      </w:r>
      <w:r w:rsidR="00C257A9" w:rsidRPr="00FD0B04">
        <w:rPr>
          <w:rFonts w:ascii="Century Gothic" w:hAnsi="Century Gothic"/>
          <w:sz w:val="18"/>
          <w:szCs w:val="18"/>
        </w:rPr>
        <w:t>n=153</w:t>
      </w:r>
      <w:r w:rsidR="00C257A9" w:rsidRPr="002D7695">
        <w:rPr>
          <w:rFonts w:ascii="Century Gothic" w:hAnsi="Century Gothic"/>
          <w:sz w:val="18"/>
          <w:szCs w:val="18"/>
        </w:rPr>
        <w:t>) of all deaths.</w:t>
      </w:r>
    </w:p>
    <w:p w:rsidR="00033537" w:rsidRDefault="00C257A9" w:rsidP="00C257A9">
      <w:pPr>
        <w:jc w:val="both"/>
        <w:rPr>
          <w:rFonts w:ascii="Century Gothic" w:hAnsi="Century Gothic"/>
          <w:sz w:val="18"/>
          <w:szCs w:val="18"/>
        </w:rPr>
      </w:pPr>
      <w:r w:rsidRPr="002D7695">
        <w:rPr>
          <w:rFonts w:ascii="Century Gothic" w:hAnsi="Century Gothic"/>
          <w:sz w:val="18"/>
          <w:szCs w:val="18"/>
        </w:rPr>
        <w:t xml:space="preserve">Medical causes </w:t>
      </w:r>
      <w:r w:rsidR="00590F82">
        <w:rPr>
          <w:rFonts w:ascii="Century Gothic" w:hAnsi="Century Gothic"/>
          <w:sz w:val="18"/>
          <w:szCs w:val="18"/>
        </w:rPr>
        <w:t xml:space="preserve">relate to </w:t>
      </w:r>
      <w:r w:rsidR="00590F82">
        <w:rPr>
          <w:rFonts w:ascii="Century Gothic" w:hAnsi="Century Gothic"/>
          <w:sz w:val="18"/>
        </w:rPr>
        <w:t xml:space="preserve">disorders and diseases of the </w:t>
      </w:r>
      <w:r w:rsidR="00590F82" w:rsidRPr="00E871EB">
        <w:rPr>
          <w:rFonts w:ascii="Century Gothic" w:hAnsi="Century Gothic"/>
          <w:sz w:val="18"/>
        </w:rPr>
        <w:t>internal systems</w:t>
      </w:r>
      <w:r w:rsidR="00590F82">
        <w:rPr>
          <w:rFonts w:ascii="Century Gothic" w:hAnsi="Century Gothic"/>
          <w:sz w:val="18"/>
        </w:rPr>
        <w:t xml:space="preserve"> of the human body</w:t>
      </w:r>
      <w:r w:rsidR="00131F67">
        <w:rPr>
          <w:rFonts w:ascii="Century Gothic" w:hAnsi="Century Gothic"/>
          <w:sz w:val="18"/>
          <w:szCs w:val="18"/>
        </w:rPr>
        <w:t>. As</w:t>
      </w:r>
      <w:r w:rsidRPr="002D7695">
        <w:rPr>
          <w:rFonts w:ascii="Century Gothic" w:hAnsi="Century Gothic"/>
          <w:sz w:val="18"/>
          <w:szCs w:val="18"/>
        </w:rPr>
        <w:t xml:space="preserve"> can be seen from the table it covers all manner of concerns ranging from conditions arising from birth, through to conditions relating to the various internal systems</w:t>
      </w:r>
      <w:r w:rsidR="00A0683E" w:rsidRPr="002D7695">
        <w:rPr>
          <w:rFonts w:ascii="Century Gothic" w:hAnsi="Century Gothic"/>
          <w:sz w:val="18"/>
          <w:szCs w:val="18"/>
        </w:rPr>
        <w:t xml:space="preserve"> of the human body</w:t>
      </w:r>
      <w:r w:rsidRPr="002D7695">
        <w:rPr>
          <w:rFonts w:ascii="Century Gothic" w:hAnsi="Century Gothic"/>
          <w:sz w:val="18"/>
          <w:szCs w:val="18"/>
        </w:rPr>
        <w:t xml:space="preserve">. </w:t>
      </w:r>
      <w:r w:rsidR="00466ADF">
        <w:rPr>
          <w:rFonts w:ascii="Century Gothic" w:hAnsi="Century Gothic"/>
          <w:sz w:val="18"/>
          <w:szCs w:val="18"/>
        </w:rPr>
        <w:t>According</w:t>
      </w:r>
      <w:r w:rsidR="00296A0A">
        <w:rPr>
          <w:rFonts w:ascii="Century Gothic" w:hAnsi="Century Gothic"/>
          <w:sz w:val="18"/>
          <w:szCs w:val="18"/>
        </w:rPr>
        <w:t xml:space="preserve"> to the ICD</w:t>
      </w:r>
      <w:r w:rsidR="00463A48">
        <w:rPr>
          <w:rFonts w:ascii="Century Gothic" w:hAnsi="Century Gothic"/>
          <w:sz w:val="18"/>
          <w:szCs w:val="18"/>
        </w:rPr>
        <w:t>-</w:t>
      </w:r>
      <w:r w:rsidR="00296A0A">
        <w:rPr>
          <w:rFonts w:ascii="Century Gothic" w:hAnsi="Century Gothic"/>
          <w:sz w:val="18"/>
          <w:szCs w:val="18"/>
        </w:rPr>
        <w:t>10 classifications</w:t>
      </w:r>
      <w:r w:rsidR="00466ADF">
        <w:rPr>
          <w:rFonts w:ascii="Century Gothic" w:hAnsi="Century Gothic"/>
          <w:sz w:val="18"/>
          <w:szCs w:val="18"/>
        </w:rPr>
        <w:t>,</w:t>
      </w:r>
      <w:r w:rsidR="00296A0A">
        <w:rPr>
          <w:rFonts w:ascii="Century Gothic" w:hAnsi="Century Gothic"/>
          <w:sz w:val="18"/>
          <w:szCs w:val="18"/>
        </w:rPr>
        <w:t xml:space="preserve"> </w:t>
      </w:r>
      <w:r w:rsidR="00553A65" w:rsidRPr="00553A65">
        <w:rPr>
          <w:rFonts w:ascii="Century Gothic" w:hAnsi="Century Gothic"/>
          <w:i/>
          <w:sz w:val="18"/>
          <w:szCs w:val="18"/>
        </w:rPr>
        <w:t xml:space="preserve">Congenital </w:t>
      </w:r>
      <w:r w:rsidR="00E52977">
        <w:rPr>
          <w:rFonts w:ascii="Century Gothic" w:hAnsi="Century Gothic"/>
          <w:i/>
          <w:sz w:val="18"/>
          <w:szCs w:val="18"/>
        </w:rPr>
        <w:t>anomalies</w:t>
      </w:r>
      <w:r w:rsidRPr="002D7695">
        <w:rPr>
          <w:rFonts w:ascii="Century Gothic" w:hAnsi="Century Gothic"/>
          <w:sz w:val="18"/>
          <w:szCs w:val="18"/>
        </w:rPr>
        <w:t xml:space="preserve"> (</w:t>
      </w:r>
      <w:r w:rsidRPr="00FD0B04">
        <w:rPr>
          <w:rFonts w:ascii="Century Gothic" w:hAnsi="Century Gothic"/>
          <w:sz w:val="18"/>
          <w:szCs w:val="18"/>
        </w:rPr>
        <w:t>n=75</w:t>
      </w:r>
      <w:r w:rsidRPr="002D7695">
        <w:rPr>
          <w:rFonts w:ascii="Century Gothic" w:hAnsi="Century Gothic"/>
          <w:sz w:val="18"/>
          <w:szCs w:val="18"/>
        </w:rPr>
        <w:t xml:space="preserve">) and </w:t>
      </w:r>
      <w:r w:rsidR="00463A48">
        <w:rPr>
          <w:rFonts w:ascii="Century Gothic" w:hAnsi="Century Gothic"/>
          <w:i/>
          <w:sz w:val="18"/>
          <w:szCs w:val="18"/>
        </w:rPr>
        <w:t>N</w:t>
      </w:r>
      <w:r w:rsidR="00463A48" w:rsidRPr="00F71CF2">
        <w:rPr>
          <w:rFonts w:ascii="Century Gothic" w:hAnsi="Century Gothic"/>
          <w:i/>
          <w:sz w:val="18"/>
          <w:szCs w:val="18"/>
        </w:rPr>
        <w:t>eoplasms</w:t>
      </w:r>
      <w:r w:rsidR="00463A48" w:rsidRPr="002D7695">
        <w:rPr>
          <w:rFonts w:ascii="Century Gothic" w:hAnsi="Century Gothic"/>
          <w:sz w:val="18"/>
          <w:szCs w:val="18"/>
        </w:rPr>
        <w:t xml:space="preserve"> </w:t>
      </w:r>
      <w:r w:rsidRPr="002D7695">
        <w:rPr>
          <w:rFonts w:ascii="Century Gothic" w:hAnsi="Century Gothic"/>
          <w:sz w:val="18"/>
          <w:szCs w:val="18"/>
        </w:rPr>
        <w:t xml:space="preserve">(n=28) make </w:t>
      </w:r>
      <w:r w:rsidR="00EB6128">
        <w:rPr>
          <w:rFonts w:ascii="Century Gothic" w:hAnsi="Century Gothic"/>
          <w:sz w:val="18"/>
          <w:szCs w:val="18"/>
        </w:rPr>
        <w:t>up the remaining two of</w:t>
      </w:r>
      <w:r w:rsidR="00EB6128" w:rsidRPr="002D7695">
        <w:rPr>
          <w:rFonts w:ascii="Century Gothic" w:hAnsi="Century Gothic"/>
          <w:sz w:val="18"/>
          <w:szCs w:val="18"/>
        </w:rPr>
        <w:t xml:space="preserve"> </w:t>
      </w:r>
      <w:r w:rsidRPr="002D7695">
        <w:rPr>
          <w:rFonts w:ascii="Century Gothic" w:hAnsi="Century Gothic"/>
          <w:sz w:val="18"/>
          <w:szCs w:val="18"/>
        </w:rPr>
        <w:t xml:space="preserve">the top </w:t>
      </w:r>
      <w:r w:rsidR="00A0683E" w:rsidRPr="002D7695">
        <w:rPr>
          <w:rFonts w:ascii="Century Gothic" w:hAnsi="Century Gothic"/>
          <w:sz w:val="18"/>
          <w:szCs w:val="18"/>
        </w:rPr>
        <w:t>three</w:t>
      </w:r>
      <w:r w:rsidRPr="002D7695">
        <w:rPr>
          <w:rFonts w:ascii="Century Gothic" w:hAnsi="Century Gothic"/>
          <w:sz w:val="18"/>
          <w:szCs w:val="18"/>
        </w:rPr>
        <w:t xml:space="preserve"> causes of death in the period July 2004 to June 2015.</w:t>
      </w: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7174"/>
      </w:tblGrid>
      <w:tr w:rsidR="00296A0A" w:rsidTr="00B80554">
        <w:tc>
          <w:tcPr>
            <w:tcW w:w="2722" w:type="dxa"/>
          </w:tcPr>
          <w:p w:rsidR="00296A0A" w:rsidRPr="003A1A5B" w:rsidRDefault="00296A0A" w:rsidP="001101AB">
            <w:pPr>
              <w:spacing w:after="200" w:line="276" w:lineRule="auto"/>
              <w:rPr>
                <w:rFonts w:ascii="Century Gothic" w:hAnsi="Century Gothic"/>
                <w:i/>
                <w:sz w:val="18"/>
                <w:szCs w:val="18"/>
              </w:rPr>
            </w:pPr>
            <w:r w:rsidRPr="003A1A5B">
              <w:rPr>
                <w:rFonts w:ascii="Century Gothic" w:hAnsi="Century Gothic"/>
                <w:i/>
                <w:sz w:val="18"/>
                <w:szCs w:val="18"/>
              </w:rPr>
              <w:t>C</w:t>
            </w:r>
            <w:r w:rsidR="00463A48">
              <w:rPr>
                <w:rFonts w:ascii="Century Gothic" w:hAnsi="Century Gothic"/>
                <w:i/>
                <w:sz w:val="18"/>
                <w:szCs w:val="18"/>
              </w:rPr>
              <w:t>ertain c</w:t>
            </w:r>
            <w:r w:rsidRPr="003A1A5B">
              <w:rPr>
                <w:rFonts w:ascii="Century Gothic" w:hAnsi="Century Gothic"/>
                <w:i/>
                <w:sz w:val="18"/>
                <w:szCs w:val="18"/>
              </w:rPr>
              <w:t xml:space="preserve">onditions </w:t>
            </w:r>
            <w:r w:rsidR="001101AB">
              <w:rPr>
                <w:rFonts w:ascii="Century Gothic" w:hAnsi="Century Gothic"/>
                <w:i/>
                <w:sz w:val="18"/>
                <w:szCs w:val="18"/>
              </w:rPr>
              <w:t>originat</w:t>
            </w:r>
            <w:r w:rsidR="001101AB" w:rsidRPr="003A1A5B">
              <w:rPr>
                <w:rFonts w:ascii="Century Gothic" w:hAnsi="Century Gothic"/>
                <w:i/>
                <w:sz w:val="18"/>
                <w:szCs w:val="18"/>
              </w:rPr>
              <w:t xml:space="preserve">ing </w:t>
            </w:r>
            <w:r w:rsidRPr="003A1A5B">
              <w:rPr>
                <w:rFonts w:ascii="Century Gothic" w:hAnsi="Century Gothic"/>
                <w:i/>
                <w:sz w:val="18"/>
                <w:szCs w:val="18"/>
              </w:rPr>
              <w:t>in the perinatal period</w:t>
            </w:r>
          </w:p>
        </w:tc>
        <w:tc>
          <w:tcPr>
            <w:tcW w:w="7196" w:type="dxa"/>
          </w:tcPr>
          <w:p w:rsidR="00296A0A" w:rsidRDefault="00463A48" w:rsidP="00A731B8">
            <w:pPr>
              <w:spacing w:after="200" w:line="276" w:lineRule="auto"/>
              <w:jc w:val="both"/>
              <w:rPr>
                <w:rFonts w:ascii="Century Gothic" w:hAnsi="Century Gothic"/>
                <w:sz w:val="18"/>
                <w:szCs w:val="18"/>
              </w:rPr>
            </w:pPr>
            <w:r>
              <w:rPr>
                <w:rFonts w:ascii="Century Gothic" w:hAnsi="Century Gothic"/>
                <w:sz w:val="18"/>
              </w:rPr>
              <w:t>D</w:t>
            </w:r>
            <w:r w:rsidR="00296A0A" w:rsidRPr="00E871EB">
              <w:rPr>
                <w:rFonts w:ascii="Century Gothic" w:hAnsi="Century Gothic"/>
                <w:sz w:val="18"/>
              </w:rPr>
              <w:t>eaths whose cause originates in that period, even though death may occur later.</w:t>
            </w:r>
            <w:r w:rsidR="00296A0A">
              <w:rPr>
                <w:rFonts w:ascii="Century Gothic" w:hAnsi="Century Gothic"/>
                <w:sz w:val="18"/>
              </w:rPr>
              <w:t xml:space="preserve"> </w:t>
            </w:r>
            <w:r w:rsidR="00296A0A" w:rsidRPr="00296A0A">
              <w:rPr>
                <w:rFonts w:ascii="Century Gothic" w:hAnsi="Century Gothic"/>
                <w:sz w:val="18"/>
              </w:rPr>
              <w:t>The perinatal period commences at 22 completed weeks (154 days) of gestation</w:t>
            </w:r>
            <w:r w:rsidR="005711DF">
              <w:rPr>
                <w:rFonts w:ascii="Century Gothic" w:hAnsi="Century Gothic"/>
                <w:sz w:val="18"/>
              </w:rPr>
              <w:t xml:space="preserve"> </w:t>
            </w:r>
            <w:r w:rsidR="00296A0A" w:rsidRPr="00296A0A">
              <w:rPr>
                <w:rFonts w:ascii="Century Gothic" w:hAnsi="Century Gothic"/>
                <w:sz w:val="18"/>
              </w:rPr>
              <w:t>(the time when birth weight is normally 500</w:t>
            </w:r>
            <w:r w:rsidR="007607E4">
              <w:rPr>
                <w:rFonts w:ascii="Century Gothic" w:hAnsi="Century Gothic"/>
                <w:sz w:val="18"/>
              </w:rPr>
              <w:t> </w:t>
            </w:r>
            <w:r w:rsidR="00296A0A" w:rsidRPr="00296A0A">
              <w:rPr>
                <w:rFonts w:ascii="Century Gothic" w:hAnsi="Century Gothic"/>
                <w:sz w:val="18"/>
              </w:rPr>
              <w:t>g), and ends seven completed days</w:t>
            </w:r>
            <w:r w:rsidR="005711DF">
              <w:rPr>
                <w:rFonts w:ascii="Century Gothic" w:hAnsi="Century Gothic"/>
                <w:sz w:val="18"/>
              </w:rPr>
              <w:t xml:space="preserve"> </w:t>
            </w:r>
            <w:r w:rsidR="00AF5BA0">
              <w:rPr>
                <w:rFonts w:ascii="Century Gothic" w:hAnsi="Century Gothic"/>
                <w:sz w:val="18"/>
              </w:rPr>
              <w:t>after birth (WHO 201</w:t>
            </w:r>
            <w:r w:rsidR="00A731B8">
              <w:rPr>
                <w:rFonts w:ascii="Century Gothic" w:hAnsi="Century Gothic"/>
                <w:sz w:val="18"/>
              </w:rPr>
              <w:t>1</w:t>
            </w:r>
            <w:r w:rsidR="00AF5BA0">
              <w:rPr>
                <w:rFonts w:ascii="Century Gothic" w:hAnsi="Century Gothic"/>
                <w:sz w:val="18"/>
              </w:rPr>
              <w:t>).</w:t>
            </w:r>
          </w:p>
        </w:tc>
      </w:tr>
      <w:tr w:rsidR="00296A0A" w:rsidTr="00B80554">
        <w:tc>
          <w:tcPr>
            <w:tcW w:w="2722" w:type="dxa"/>
          </w:tcPr>
          <w:p w:rsidR="00296A0A" w:rsidRPr="003A1A5B" w:rsidRDefault="00553A65" w:rsidP="00E52977">
            <w:pPr>
              <w:spacing w:after="200" w:line="276" w:lineRule="auto"/>
              <w:rPr>
                <w:rFonts w:ascii="Century Gothic" w:hAnsi="Century Gothic"/>
                <w:i/>
                <w:sz w:val="18"/>
                <w:szCs w:val="18"/>
              </w:rPr>
            </w:pPr>
            <w:r w:rsidRPr="00553A65">
              <w:rPr>
                <w:rFonts w:ascii="Century Gothic" w:hAnsi="Century Gothic"/>
                <w:i/>
                <w:sz w:val="18"/>
                <w:szCs w:val="18"/>
              </w:rPr>
              <w:t xml:space="preserve">Congenital </w:t>
            </w:r>
            <w:r w:rsidR="00E52977">
              <w:rPr>
                <w:rFonts w:ascii="Century Gothic" w:hAnsi="Century Gothic"/>
                <w:i/>
                <w:sz w:val="18"/>
                <w:szCs w:val="18"/>
              </w:rPr>
              <w:t>anomalies</w:t>
            </w:r>
          </w:p>
        </w:tc>
        <w:tc>
          <w:tcPr>
            <w:tcW w:w="7196" w:type="dxa"/>
          </w:tcPr>
          <w:p w:rsidR="00296A0A" w:rsidRDefault="00463A48" w:rsidP="007131AF">
            <w:pPr>
              <w:spacing w:after="200" w:line="276" w:lineRule="auto"/>
              <w:jc w:val="both"/>
              <w:rPr>
                <w:rFonts w:ascii="Century Gothic" w:hAnsi="Century Gothic"/>
                <w:sz w:val="18"/>
                <w:szCs w:val="18"/>
              </w:rPr>
            </w:pPr>
            <w:r>
              <w:rPr>
                <w:rFonts w:ascii="Century Gothic" w:hAnsi="Century Gothic"/>
                <w:sz w:val="18"/>
                <w:szCs w:val="18"/>
              </w:rPr>
              <w:t>D</w:t>
            </w:r>
            <w:r w:rsidR="003A1A5B">
              <w:rPr>
                <w:rFonts w:ascii="Century Gothic" w:hAnsi="Century Gothic"/>
                <w:sz w:val="18"/>
                <w:szCs w:val="18"/>
              </w:rPr>
              <w:t xml:space="preserve">eaths whose cause was from particular conditions </w:t>
            </w:r>
            <w:r w:rsidR="003A1A5B" w:rsidRPr="003A1A5B">
              <w:rPr>
                <w:rFonts w:ascii="Century Gothic" w:hAnsi="Century Gothic"/>
                <w:sz w:val="18"/>
                <w:szCs w:val="18"/>
              </w:rPr>
              <w:t>provided there is no indication that they were acquired after birth.</w:t>
            </w:r>
          </w:p>
        </w:tc>
      </w:tr>
      <w:tr w:rsidR="005711DF" w:rsidTr="00B80554">
        <w:tc>
          <w:tcPr>
            <w:tcW w:w="2722" w:type="dxa"/>
          </w:tcPr>
          <w:p w:rsidR="005711DF" w:rsidRPr="003A1A5B" w:rsidRDefault="005711DF" w:rsidP="00FD0B04">
            <w:pPr>
              <w:spacing w:line="276" w:lineRule="auto"/>
              <w:jc w:val="both"/>
              <w:rPr>
                <w:rFonts w:ascii="Century Gothic" w:hAnsi="Century Gothic"/>
                <w:i/>
                <w:sz w:val="18"/>
                <w:szCs w:val="18"/>
              </w:rPr>
            </w:pPr>
            <w:r w:rsidRPr="003A1A5B">
              <w:rPr>
                <w:rFonts w:ascii="Century Gothic" w:hAnsi="Century Gothic"/>
                <w:i/>
                <w:sz w:val="18"/>
                <w:szCs w:val="18"/>
              </w:rPr>
              <w:t>Neoplasm</w:t>
            </w:r>
          </w:p>
        </w:tc>
        <w:tc>
          <w:tcPr>
            <w:tcW w:w="7196" w:type="dxa"/>
          </w:tcPr>
          <w:p w:rsidR="005711DF" w:rsidRDefault="00463A48" w:rsidP="00AF5BA0">
            <w:pPr>
              <w:spacing w:line="276" w:lineRule="auto"/>
              <w:jc w:val="both"/>
              <w:rPr>
                <w:rFonts w:ascii="Century Gothic" w:hAnsi="Century Gothic"/>
                <w:sz w:val="18"/>
                <w:szCs w:val="18"/>
              </w:rPr>
            </w:pPr>
            <w:r>
              <w:rPr>
                <w:rFonts w:ascii="Century Gothic" w:hAnsi="Century Gothic"/>
                <w:sz w:val="18"/>
                <w:szCs w:val="18"/>
              </w:rPr>
              <w:t>A</w:t>
            </w:r>
            <w:r w:rsidRPr="003A1A5B">
              <w:rPr>
                <w:rFonts w:ascii="Century Gothic" w:hAnsi="Century Gothic"/>
                <w:sz w:val="18"/>
                <w:szCs w:val="18"/>
              </w:rPr>
              <w:t xml:space="preserve">ny </w:t>
            </w:r>
            <w:r w:rsidR="003A1A5B" w:rsidRPr="003A1A5B">
              <w:rPr>
                <w:rFonts w:ascii="Century Gothic" w:hAnsi="Century Gothic"/>
                <w:sz w:val="18"/>
                <w:szCs w:val="18"/>
              </w:rPr>
              <w:t>new and abnormal growth, specifically one in which cell multiplication is uncontrolled and progressive</w:t>
            </w:r>
            <w:r w:rsidR="00AF5BA0">
              <w:rPr>
                <w:rFonts w:ascii="Century Gothic" w:hAnsi="Century Gothic"/>
                <w:sz w:val="18"/>
                <w:szCs w:val="18"/>
              </w:rPr>
              <w:t>.</w:t>
            </w:r>
            <w:r w:rsidR="003A1A5B">
              <w:rPr>
                <w:rFonts w:ascii="Century Gothic" w:hAnsi="Century Gothic"/>
                <w:sz w:val="18"/>
                <w:szCs w:val="18"/>
              </w:rPr>
              <w:t xml:space="preserve"> </w:t>
            </w:r>
            <w:r w:rsidR="003A1A5B" w:rsidRPr="003A1A5B">
              <w:rPr>
                <w:rFonts w:ascii="Century Gothic" w:hAnsi="Century Gothic"/>
                <w:sz w:val="18"/>
                <w:szCs w:val="18"/>
              </w:rPr>
              <w:t>Neoplasms may be benign or malignant</w:t>
            </w:r>
            <w:r w:rsidR="00AF5BA0">
              <w:rPr>
                <w:rFonts w:ascii="Century Gothic" w:hAnsi="Century Gothic"/>
                <w:sz w:val="18"/>
                <w:szCs w:val="18"/>
              </w:rPr>
              <w:t xml:space="preserve"> (Miller-Keane 2003)</w:t>
            </w:r>
          </w:p>
        </w:tc>
      </w:tr>
      <w:tr w:rsidR="007131AF" w:rsidRPr="00676A7E" w:rsidTr="00B80554">
        <w:tc>
          <w:tcPr>
            <w:tcW w:w="2722" w:type="dxa"/>
          </w:tcPr>
          <w:p w:rsidR="007131AF" w:rsidRPr="00676A7E" w:rsidRDefault="007131AF" w:rsidP="00FD0B04">
            <w:pPr>
              <w:jc w:val="both"/>
              <w:rPr>
                <w:rFonts w:ascii="Century Gothic" w:hAnsi="Century Gothic"/>
                <w:i/>
                <w:sz w:val="2"/>
                <w:szCs w:val="18"/>
              </w:rPr>
            </w:pPr>
          </w:p>
        </w:tc>
        <w:tc>
          <w:tcPr>
            <w:tcW w:w="7196" w:type="dxa"/>
          </w:tcPr>
          <w:p w:rsidR="007131AF" w:rsidRPr="00676A7E" w:rsidRDefault="007131AF" w:rsidP="007131AF">
            <w:pPr>
              <w:jc w:val="both"/>
              <w:rPr>
                <w:rFonts w:ascii="Century Gothic" w:hAnsi="Century Gothic"/>
                <w:sz w:val="2"/>
                <w:szCs w:val="18"/>
              </w:rPr>
            </w:pPr>
          </w:p>
        </w:tc>
      </w:tr>
    </w:tbl>
    <w:p w:rsidR="00D77E30" w:rsidRDefault="00D77E30" w:rsidP="00D77E30">
      <w:pPr>
        <w:spacing w:after="0" w:line="240" w:lineRule="auto"/>
        <w:jc w:val="both"/>
        <w:rPr>
          <w:rFonts w:ascii="Century Gothic" w:hAnsi="Century Gothic"/>
          <w:sz w:val="18"/>
          <w:szCs w:val="18"/>
        </w:rPr>
      </w:pPr>
    </w:p>
    <w:p w:rsidR="00A25288" w:rsidRDefault="00B53C09" w:rsidP="00D77E30">
      <w:pPr>
        <w:jc w:val="both"/>
        <w:rPr>
          <w:rFonts w:ascii="Century Gothic" w:hAnsi="Century Gothic"/>
          <w:sz w:val="18"/>
          <w:szCs w:val="18"/>
        </w:rPr>
      </w:pPr>
      <w:r>
        <w:rPr>
          <w:rFonts w:ascii="Century Gothic" w:hAnsi="Century Gothic"/>
          <w:sz w:val="18"/>
          <w:szCs w:val="18"/>
        </w:rPr>
        <w:t xml:space="preserve">Excluding </w:t>
      </w:r>
      <w:r w:rsidR="00C257A9" w:rsidRPr="002D7695">
        <w:rPr>
          <w:rFonts w:ascii="Century Gothic" w:hAnsi="Century Gothic"/>
          <w:sz w:val="18"/>
          <w:szCs w:val="18"/>
        </w:rPr>
        <w:t>medical causes and prematurity, the main causes of death for all ages in the per</w:t>
      </w:r>
      <w:r>
        <w:rPr>
          <w:rFonts w:ascii="Century Gothic" w:hAnsi="Century Gothic"/>
          <w:sz w:val="18"/>
          <w:szCs w:val="18"/>
        </w:rPr>
        <w:t>iod July 2004 to June 2015 are t</w:t>
      </w:r>
      <w:r w:rsidR="00C257A9" w:rsidRPr="002D7695">
        <w:rPr>
          <w:rFonts w:ascii="Century Gothic" w:hAnsi="Century Gothic"/>
          <w:sz w:val="18"/>
          <w:szCs w:val="18"/>
        </w:rPr>
        <w:t>ransport accidents (n=16) and</w:t>
      </w:r>
      <w:r>
        <w:rPr>
          <w:rFonts w:ascii="Century Gothic" w:hAnsi="Century Gothic"/>
          <w:sz w:val="18"/>
          <w:szCs w:val="18"/>
        </w:rPr>
        <w:t xml:space="preserve"> i</w:t>
      </w:r>
      <w:r w:rsidR="00C257A9" w:rsidRPr="002D7695">
        <w:rPr>
          <w:rFonts w:ascii="Century Gothic" w:hAnsi="Century Gothic"/>
          <w:sz w:val="18"/>
          <w:szCs w:val="18"/>
        </w:rPr>
        <w:t xml:space="preserve">ntentional </w:t>
      </w:r>
      <w:r w:rsidR="00463A48" w:rsidRPr="002D7695">
        <w:rPr>
          <w:rFonts w:ascii="Century Gothic" w:hAnsi="Century Gothic"/>
          <w:sz w:val="18"/>
          <w:szCs w:val="18"/>
        </w:rPr>
        <w:t>self</w:t>
      </w:r>
      <w:r w:rsidR="00463A48">
        <w:rPr>
          <w:rFonts w:ascii="Century Gothic" w:hAnsi="Century Gothic"/>
          <w:sz w:val="18"/>
          <w:szCs w:val="18"/>
        </w:rPr>
        <w:t>-</w:t>
      </w:r>
      <w:r w:rsidR="00C257A9" w:rsidRPr="002D7695">
        <w:rPr>
          <w:rFonts w:ascii="Century Gothic" w:hAnsi="Century Gothic"/>
          <w:sz w:val="18"/>
          <w:szCs w:val="18"/>
        </w:rPr>
        <w:t xml:space="preserve">harm (n=9). </w:t>
      </w:r>
      <w:r w:rsidR="00131F67">
        <w:rPr>
          <w:rFonts w:ascii="Century Gothic" w:hAnsi="Century Gothic"/>
          <w:sz w:val="18"/>
          <w:szCs w:val="18"/>
        </w:rPr>
        <w:t>T</w:t>
      </w:r>
      <w:r w:rsidR="00C257A9" w:rsidRPr="002D7695">
        <w:rPr>
          <w:rFonts w:ascii="Century Gothic" w:hAnsi="Century Gothic"/>
          <w:sz w:val="18"/>
          <w:szCs w:val="18"/>
        </w:rPr>
        <w:t xml:space="preserve">he cause of death </w:t>
      </w:r>
      <w:r w:rsidR="00131F67">
        <w:rPr>
          <w:rFonts w:ascii="Century Gothic" w:hAnsi="Century Gothic"/>
          <w:sz w:val="18"/>
          <w:szCs w:val="18"/>
        </w:rPr>
        <w:t xml:space="preserve">for 15 children and young people </w:t>
      </w:r>
      <w:r w:rsidR="00C257A9" w:rsidRPr="002D7695">
        <w:rPr>
          <w:rFonts w:ascii="Century Gothic" w:hAnsi="Century Gothic"/>
          <w:sz w:val="18"/>
          <w:szCs w:val="18"/>
        </w:rPr>
        <w:t xml:space="preserve">could not be ascertained. </w:t>
      </w:r>
    </w:p>
    <w:p w:rsidR="001D04FE" w:rsidRPr="002A7D20" w:rsidRDefault="001D04FE" w:rsidP="00854970">
      <w:pPr>
        <w:pStyle w:val="Heading3"/>
      </w:pPr>
      <w:r w:rsidRPr="002A7D20">
        <w:t>Conclusions and future activities</w:t>
      </w:r>
    </w:p>
    <w:p w:rsidR="001D04FE" w:rsidRPr="00F71CF2" w:rsidRDefault="00F71CF2" w:rsidP="00F07BB3">
      <w:pPr>
        <w:pStyle w:val="ListParagraph"/>
        <w:numPr>
          <w:ilvl w:val="0"/>
          <w:numId w:val="7"/>
        </w:numPr>
        <w:spacing w:after="80" w:line="240" w:lineRule="auto"/>
        <w:ind w:left="714" w:hanging="357"/>
        <w:contextualSpacing w:val="0"/>
        <w:jc w:val="both"/>
        <w:rPr>
          <w:rFonts w:ascii="Century Gothic" w:hAnsi="Century Gothic"/>
          <w:b/>
          <w:sz w:val="18"/>
          <w:szCs w:val="18"/>
        </w:rPr>
      </w:pPr>
      <w:r w:rsidRPr="00F71CF2">
        <w:rPr>
          <w:rFonts w:ascii="Century Gothic" w:hAnsi="Century Gothic"/>
          <w:sz w:val="18"/>
          <w:szCs w:val="18"/>
        </w:rPr>
        <w:t>Efforts to reduce the overall number of deaths a</w:t>
      </w:r>
      <w:r w:rsidR="00F71B2B">
        <w:rPr>
          <w:rFonts w:ascii="Century Gothic" w:hAnsi="Century Gothic"/>
          <w:sz w:val="18"/>
          <w:szCs w:val="18"/>
        </w:rPr>
        <w:t>ppear to have had some positive impact,</w:t>
      </w:r>
      <w:r w:rsidRPr="00F71CF2">
        <w:rPr>
          <w:rFonts w:ascii="Century Gothic" w:hAnsi="Century Gothic"/>
          <w:sz w:val="18"/>
          <w:szCs w:val="18"/>
        </w:rPr>
        <w:t xml:space="preserve"> with </w:t>
      </w:r>
      <w:r w:rsidR="00463A48">
        <w:rPr>
          <w:rFonts w:ascii="Century Gothic" w:hAnsi="Century Gothic"/>
          <w:sz w:val="18"/>
          <w:szCs w:val="18"/>
        </w:rPr>
        <w:br/>
      </w:r>
      <w:r w:rsidRPr="00F71CF2">
        <w:rPr>
          <w:rFonts w:ascii="Century Gothic" w:hAnsi="Century Gothic"/>
          <w:sz w:val="18"/>
          <w:szCs w:val="18"/>
        </w:rPr>
        <w:t>2014</w:t>
      </w:r>
      <w:r w:rsidR="00463A48">
        <w:rPr>
          <w:rFonts w:ascii="Century Gothic" w:hAnsi="Century Gothic"/>
          <w:sz w:val="18"/>
          <w:szCs w:val="18"/>
        </w:rPr>
        <w:t>–</w:t>
      </w:r>
      <w:r w:rsidRPr="00F71CF2">
        <w:rPr>
          <w:rFonts w:ascii="Century Gothic" w:hAnsi="Century Gothic"/>
          <w:sz w:val="18"/>
          <w:szCs w:val="18"/>
        </w:rPr>
        <w:t xml:space="preserve">15 recording </w:t>
      </w:r>
      <w:r w:rsidR="00F71B2B">
        <w:rPr>
          <w:rFonts w:ascii="Century Gothic" w:hAnsi="Century Gothic"/>
          <w:sz w:val="18"/>
          <w:szCs w:val="18"/>
        </w:rPr>
        <w:t>one</w:t>
      </w:r>
      <w:r w:rsidRPr="00F71CF2">
        <w:rPr>
          <w:rFonts w:ascii="Century Gothic" w:hAnsi="Century Gothic"/>
          <w:sz w:val="18"/>
          <w:szCs w:val="18"/>
        </w:rPr>
        <w:t xml:space="preserve"> of the lowest incidents of death in the last 10 years.</w:t>
      </w:r>
    </w:p>
    <w:p w:rsidR="00F71CF2" w:rsidRPr="00F71B2B" w:rsidRDefault="00F71CF2" w:rsidP="00F07BB3">
      <w:pPr>
        <w:pStyle w:val="ListParagraph"/>
        <w:numPr>
          <w:ilvl w:val="0"/>
          <w:numId w:val="7"/>
        </w:numPr>
        <w:spacing w:after="80" w:line="240" w:lineRule="auto"/>
        <w:ind w:left="714" w:hanging="357"/>
        <w:contextualSpacing w:val="0"/>
        <w:jc w:val="both"/>
        <w:rPr>
          <w:rFonts w:ascii="Century Gothic" w:hAnsi="Century Gothic"/>
          <w:b/>
          <w:sz w:val="18"/>
          <w:szCs w:val="18"/>
        </w:rPr>
      </w:pPr>
      <w:r w:rsidRPr="00F71CF2">
        <w:rPr>
          <w:rFonts w:ascii="Century Gothic" w:hAnsi="Century Gothic"/>
          <w:sz w:val="18"/>
          <w:szCs w:val="18"/>
        </w:rPr>
        <w:t xml:space="preserve">There are potential lessons to be learnt in terms of identifying the protective factors that exist for children between the ages of 5 and 14 years and </w:t>
      </w:r>
      <w:r w:rsidR="00EB6128">
        <w:rPr>
          <w:rFonts w:ascii="Century Gothic" w:hAnsi="Century Gothic"/>
          <w:sz w:val="18"/>
          <w:szCs w:val="18"/>
        </w:rPr>
        <w:t>of</w:t>
      </w:r>
      <w:r w:rsidR="00EB6128" w:rsidRPr="00F71CF2">
        <w:rPr>
          <w:rFonts w:ascii="Century Gothic" w:hAnsi="Century Gothic"/>
          <w:sz w:val="18"/>
          <w:szCs w:val="18"/>
        </w:rPr>
        <w:t xml:space="preserve"> determin</w:t>
      </w:r>
      <w:r w:rsidR="00EB6128">
        <w:rPr>
          <w:rFonts w:ascii="Century Gothic" w:hAnsi="Century Gothic"/>
          <w:sz w:val="18"/>
          <w:szCs w:val="18"/>
        </w:rPr>
        <w:t>ing</w:t>
      </w:r>
      <w:r w:rsidR="00EB6128" w:rsidRPr="00F71CF2">
        <w:rPr>
          <w:rFonts w:ascii="Century Gothic" w:hAnsi="Century Gothic"/>
          <w:sz w:val="18"/>
          <w:szCs w:val="18"/>
        </w:rPr>
        <w:t xml:space="preserve"> </w:t>
      </w:r>
      <w:r w:rsidRPr="00F71CF2">
        <w:rPr>
          <w:rFonts w:ascii="Century Gothic" w:hAnsi="Century Gothic"/>
          <w:sz w:val="18"/>
          <w:szCs w:val="18"/>
        </w:rPr>
        <w:t>their application to other cohorts.</w:t>
      </w:r>
    </w:p>
    <w:p w:rsidR="0048427B" w:rsidRPr="00673137" w:rsidRDefault="00F71B2B" w:rsidP="00F07BB3">
      <w:pPr>
        <w:pStyle w:val="ListParagraph"/>
        <w:numPr>
          <w:ilvl w:val="0"/>
          <w:numId w:val="7"/>
        </w:numPr>
        <w:spacing w:after="80" w:line="240" w:lineRule="auto"/>
        <w:ind w:left="714" w:hanging="357"/>
        <w:contextualSpacing w:val="0"/>
        <w:jc w:val="both"/>
        <w:rPr>
          <w:rFonts w:ascii="Century Gothic" w:hAnsi="Century Gothic"/>
          <w:b/>
          <w:sz w:val="18"/>
          <w:szCs w:val="18"/>
        </w:rPr>
      </w:pPr>
      <w:r>
        <w:rPr>
          <w:rFonts w:ascii="Century Gothic" w:hAnsi="Century Gothic"/>
          <w:sz w:val="18"/>
          <w:szCs w:val="18"/>
        </w:rPr>
        <w:t>The higher proportion of deaths among Aboriginal and Torres Strait Islander children and young people warrants further attention.</w:t>
      </w:r>
    </w:p>
    <w:p w:rsidR="00673137" w:rsidRPr="0048427B" w:rsidRDefault="00673137" w:rsidP="00F07BB3">
      <w:pPr>
        <w:pStyle w:val="ListParagraph"/>
        <w:numPr>
          <w:ilvl w:val="0"/>
          <w:numId w:val="7"/>
        </w:numPr>
        <w:spacing w:after="80" w:line="240" w:lineRule="auto"/>
        <w:ind w:left="714" w:hanging="357"/>
        <w:contextualSpacing w:val="0"/>
        <w:jc w:val="both"/>
        <w:rPr>
          <w:rFonts w:ascii="Century Gothic" w:hAnsi="Century Gothic"/>
          <w:b/>
          <w:sz w:val="18"/>
          <w:szCs w:val="18"/>
        </w:rPr>
      </w:pPr>
      <w:r>
        <w:rPr>
          <w:rFonts w:ascii="Century Gothic" w:hAnsi="Century Gothic"/>
          <w:sz w:val="18"/>
          <w:szCs w:val="18"/>
        </w:rPr>
        <w:t>The number of interstate child and young person deaths increase</w:t>
      </w:r>
      <w:r w:rsidR="00EB6128">
        <w:rPr>
          <w:rFonts w:ascii="Century Gothic" w:hAnsi="Century Gothic"/>
          <w:sz w:val="18"/>
          <w:szCs w:val="18"/>
        </w:rPr>
        <w:t>s</w:t>
      </w:r>
      <w:r>
        <w:rPr>
          <w:rFonts w:ascii="Century Gothic" w:hAnsi="Century Gothic"/>
          <w:sz w:val="18"/>
          <w:szCs w:val="18"/>
        </w:rPr>
        <w:t xml:space="preserve"> the overall death rates of the ACT.</w:t>
      </w:r>
    </w:p>
    <w:p w:rsidR="005D7A04" w:rsidRPr="002D7695" w:rsidRDefault="005D7A04" w:rsidP="005D7A04">
      <w:pPr>
        <w:jc w:val="both"/>
        <w:rPr>
          <w:rFonts w:ascii="Century Gothic" w:hAnsi="Century Gothic"/>
          <w:b/>
          <w:bCs/>
          <w:color w:val="548DD4" w:themeColor="text2" w:themeTint="99"/>
          <w:sz w:val="18"/>
          <w:szCs w:val="24"/>
        </w:rPr>
      </w:pPr>
      <w:r w:rsidRPr="002D7695">
        <w:rPr>
          <w:rFonts w:ascii="Century Gothic" w:hAnsi="Century Gothic"/>
          <w:b/>
          <w:color w:val="548DD4" w:themeColor="text2" w:themeTint="99"/>
          <w:sz w:val="18"/>
          <w:szCs w:val="24"/>
        </w:rPr>
        <w:t>Table 2.</w:t>
      </w:r>
      <w:r w:rsidR="00056931">
        <w:rPr>
          <w:rFonts w:ascii="Century Gothic" w:hAnsi="Century Gothic"/>
          <w:b/>
          <w:color w:val="548DD4" w:themeColor="text2" w:themeTint="99"/>
          <w:sz w:val="18"/>
          <w:szCs w:val="24"/>
        </w:rPr>
        <w:t>3:</w:t>
      </w:r>
      <w:r w:rsidRPr="002D7695">
        <w:rPr>
          <w:rFonts w:ascii="Century Gothic" w:hAnsi="Century Gothic"/>
          <w:b/>
          <w:color w:val="548DD4" w:themeColor="text2" w:themeTint="99"/>
          <w:sz w:val="18"/>
          <w:szCs w:val="24"/>
        </w:rPr>
        <w:t xml:space="preserve"> </w:t>
      </w:r>
      <w:r w:rsidR="00882CE6" w:rsidRPr="002D7695">
        <w:rPr>
          <w:rFonts w:ascii="Century Gothic" w:hAnsi="Century Gothic"/>
          <w:b/>
          <w:color w:val="548DD4" w:themeColor="text2" w:themeTint="99"/>
          <w:sz w:val="18"/>
          <w:szCs w:val="24"/>
        </w:rPr>
        <w:t xml:space="preserve">Indicative and </w:t>
      </w:r>
      <w:r w:rsidRPr="002D7695">
        <w:rPr>
          <w:rFonts w:ascii="Century Gothic" w:hAnsi="Century Gothic"/>
          <w:b/>
          <w:color w:val="548DD4" w:themeColor="text2" w:themeTint="99"/>
          <w:sz w:val="18"/>
          <w:szCs w:val="24"/>
        </w:rPr>
        <w:t>ICD</w:t>
      </w:r>
      <w:r w:rsidR="00463A48">
        <w:rPr>
          <w:rFonts w:ascii="Century Gothic" w:hAnsi="Century Gothic"/>
          <w:b/>
          <w:color w:val="548DD4" w:themeColor="text2" w:themeTint="99"/>
          <w:sz w:val="18"/>
          <w:szCs w:val="24"/>
        </w:rPr>
        <w:t>-</w:t>
      </w:r>
      <w:r w:rsidRPr="002D7695">
        <w:rPr>
          <w:rFonts w:ascii="Century Gothic" w:hAnsi="Century Gothic"/>
          <w:b/>
          <w:color w:val="548DD4" w:themeColor="text2" w:themeTint="99"/>
          <w:sz w:val="18"/>
          <w:szCs w:val="24"/>
        </w:rPr>
        <w:t xml:space="preserve">10 cause of death by </w:t>
      </w:r>
      <w:r w:rsidR="00882CE6" w:rsidRPr="002D7695">
        <w:rPr>
          <w:rFonts w:ascii="Century Gothic" w:hAnsi="Century Gothic"/>
          <w:b/>
          <w:color w:val="548DD4" w:themeColor="text2" w:themeTint="99"/>
          <w:sz w:val="18"/>
          <w:szCs w:val="24"/>
        </w:rPr>
        <w:t>age bracket</w:t>
      </w:r>
      <w:r w:rsidRPr="002D7695">
        <w:rPr>
          <w:rFonts w:ascii="Century Gothic" w:hAnsi="Century Gothic"/>
          <w:b/>
          <w:color w:val="548DD4" w:themeColor="text2" w:themeTint="99"/>
          <w:sz w:val="18"/>
          <w:szCs w:val="24"/>
        </w:rPr>
        <w:t>,</w:t>
      </w:r>
      <w:r w:rsidRPr="002D7695">
        <w:rPr>
          <w:rFonts w:ascii="Century Gothic" w:hAnsi="Century Gothic"/>
          <w:b/>
          <w:bCs/>
          <w:color w:val="548DD4" w:themeColor="text2" w:themeTint="99"/>
          <w:sz w:val="18"/>
          <w:szCs w:val="24"/>
        </w:rPr>
        <w:t xml:space="preserve"> </w:t>
      </w:r>
      <w:r w:rsidR="00175CEA">
        <w:rPr>
          <w:rFonts w:ascii="Century Gothic" w:hAnsi="Century Gothic"/>
          <w:b/>
          <w:bCs/>
          <w:color w:val="548DD4" w:themeColor="text2" w:themeTint="99"/>
          <w:sz w:val="18"/>
          <w:szCs w:val="24"/>
        </w:rPr>
        <w:t xml:space="preserve">July </w:t>
      </w:r>
      <w:r w:rsidRPr="002D7695">
        <w:rPr>
          <w:rFonts w:ascii="Century Gothic" w:hAnsi="Century Gothic"/>
          <w:b/>
          <w:color w:val="548DD4" w:themeColor="text2" w:themeTint="99"/>
          <w:sz w:val="18"/>
          <w:szCs w:val="24"/>
        </w:rPr>
        <w:t>20</w:t>
      </w:r>
      <w:r w:rsidR="00882CE6" w:rsidRPr="002D7695">
        <w:rPr>
          <w:rFonts w:ascii="Century Gothic" w:hAnsi="Century Gothic"/>
          <w:b/>
          <w:color w:val="548DD4" w:themeColor="text2" w:themeTint="99"/>
          <w:sz w:val="18"/>
          <w:szCs w:val="24"/>
        </w:rPr>
        <w:t>04</w:t>
      </w:r>
      <w:r w:rsidR="00EB6128">
        <w:rPr>
          <w:rFonts w:ascii="Century Gothic" w:hAnsi="Century Gothic"/>
          <w:b/>
          <w:color w:val="548DD4" w:themeColor="text2" w:themeTint="99"/>
          <w:sz w:val="18"/>
          <w:szCs w:val="24"/>
        </w:rPr>
        <w:t xml:space="preserve"> to</w:t>
      </w:r>
      <w:r w:rsidR="00175CEA">
        <w:rPr>
          <w:rFonts w:ascii="Century Gothic" w:hAnsi="Century Gothic"/>
          <w:b/>
          <w:color w:val="548DD4" w:themeColor="text2" w:themeTint="99"/>
          <w:sz w:val="18"/>
          <w:szCs w:val="24"/>
        </w:rPr>
        <w:t xml:space="preserve"> June</w:t>
      </w:r>
      <w:r w:rsidR="00463A48">
        <w:rPr>
          <w:rFonts w:ascii="Century Gothic" w:hAnsi="Century Gothic"/>
          <w:b/>
          <w:color w:val="548DD4" w:themeColor="text2" w:themeTint="99"/>
          <w:sz w:val="18"/>
          <w:szCs w:val="24"/>
        </w:rPr>
        <w:t xml:space="preserve"> </w:t>
      </w:r>
      <w:r w:rsidRPr="002D7695">
        <w:rPr>
          <w:rFonts w:ascii="Century Gothic" w:hAnsi="Century Gothic"/>
          <w:b/>
          <w:color w:val="548DD4" w:themeColor="text2" w:themeTint="99"/>
          <w:sz w:val="18"/>
          <w:szCs w:val="24"/>
        </w:rPr>
        <w:t>20</w:t>
      </w:r>
      <w:r w:rsidR="00175CEA">
        <w:rPr>
          <w:rFonts w:ascii="Century Gothic" w:hAnsi="Century Gothic"/>
          <w:b/>
          <w:color w:val="548DD4" w:themeColor="text2" w:themeTint="99"/>
          <w:sz w:val="18"/>
          <w:szCs w:val="24"/>
        </w:rPr>
        <w:t>1</w:t>
      </w:r>
      <w:r w:rsidRPr="002D7695">
        <w:rPr>
          <w:rFonts w:ascii="Century Gothic" w:hAnsi="Century Gothic"/>
          <w:b/>
          <w:color w:val="548DD4" w:themeColor="text2" w:themeTint="99"/>
          <w:sz w:val="18"/>
          <w:szCs w:val="24"/>
        </w:rPr>
        <w:t>5</w:t>
      </w:r>
      <w:r w:rsidRPr="002D7695">
        <w:rPr>
          <w:rFonts w:ascii="Century Gothic" w:hAnsi="Century Gothic"/>
          <w:b/>
          <w:bCs/>
          <w:color w:val="548DD4" w:themeColor="text2" w:themeTint="99"/>
          <w:sz w:val="18"/>
          <w:szCs w:val="24"/>
        </w:rPr>
        <w:t xml:space="preserve"> </w:t>
      </w:r>
    </w:p>
    <w:tbl>
      <w:tblPr>
        <w:tblW w:w="1028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2"/>
        <w:gridCol w:w="798"/>
        <w:gridCol w:w="792"/>
        <w:gridCol w:w="879"/>
        <w:gridCol w:w="728"/>
        <w:gridCol w:w="728"/>
        <w:gridCol w:w="728"/>
        <w:gridCol w:w="783"/>
      </w:tblGrid>
      <w:tr w:rsidR="00A25288" w:rsidRPr="00BB464B" w:rsidTr="00781BA4">
        <w:trPr>
          <w:cantSplit/>
          <w:trHeight w:val="567"/>
          <w:tblHeader/>
          <w:jc w:val="center"/>
        </w:trPr>
        <w:tc>
          <w:tcPr>
            <w:tcW w:w="4852" w:type="dxa"/>
            <w:shd w:val="clear" w:color="auto" w:fill="1F497D" w:themeFill="text2"/>
            <w:noWrap/>
            <w:vAlign w:val="center"/>
            <w:hideMark/>
          </w:tcPr>
          <w:p w:rsidR="00A25288" w:rsidRPr="00BB464B" w:rsidRDefault="00A03069" w:rsidP="00BB464B">
            <w:pPr>
              <w:spacing w:after="0" w:line="240" w:lineRule="auto"/>
              <w:rPr>
                <w:rFonts w:ascii="Century Gothic" w:hAnsi="Century Gothic"/>
                <w:color w:val="FFFFFF" w:themeColor="background1"/>
                <w:sz w:val="18"/>
                <w:szCs w:val="18"/>
              </w:rPr>
            </w:pPr>
            <w:r w:rsidRPr="00BB464B">
              <w:rPr>
                <w:rFonts w:ascii="Century Gothic" w:hAnsi="Century Gothic"/>
                <w:color w:val="FFFFFF" w:themeColor="background1"/>
                <w:sz w:val="18"/>
                <w:szCs w:val="18"/>
              </w:rPr>
              <w:t>CAUSE OF DEATH</w:t>
            </w:r>
          </w:p>
        </w:tc>
        <w:tc>
          <w:tcPr>
            <w:tcW w:w="798" w:type="dxa"/>
            <w:shd w:val="clear" w:color="auto" w:fill="1F497D" w:themeFill="text2"/>
            <w:vAlign w:val="center"/>
          </w:tcPr>
          <w:p w:rsidR="00A25288" w:rsidRPr="00BB464B" w:rsidRDefault="00A03069" w:rsidP="00BB464B">
            <w:pPr>
              <w:spacing w:after="0" w:line="240" w:lineRule="auto"/>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&lt;</w:t>
            </w:r>
            <w:r w:rsidR="00FD4BE7" w:rsidRPr="00BB464B">
              <w:rPr>
                <w:rFonts w:ascii="Century Gothic" w:hAnsi="Century Gothic"/>
                <w:color w:val="FFFFFF" w:themeColor="background1"/>
                <w:sz w:val="18"/>
                <w:szCs w:val="18"/>
              </w:rPr>
              <w:t>28 d</w:t>
            </w:r>
            <w:r w:rsidR="00A25288" w:rsidRPr="00BB464B">
              <w:rPr>
                <w:rFonts w:ascii="Century Gothic" w:hAnsi="Century Gothic"/>
                <w:color w:val="FFFFFF" w:themeColor="background1"/>
                <w:sz w:val="18"/>
                <w:szCs w:val="18"/>
              </w:rPr>
              <w:t>ays</w:t>
            </w:r>
          </w:p>
        </w:tc>
        <w:tc>
          <w:tcPr>
            <w:tcW w:w="792" w:type="dxa"/>
            <w:shd w:val="clear" w:color="auto" w:fill="1F497D" w:themeFill="text2"/>
            <w:vAlign w:val="center"/>
          </w:tcPr>
          <w:p w:rsidR="00A25288" w:rsidRPr="00BB464B" w:rsidRDefault="00A25288" w:rsidP="00463A48">
            <w:pPr>
              <w:spacing w:after="0" w:line="240" w:lineRule="auto"/>
              <w:ind w:left="-188"/>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28</w:t>
            </w:r>
            <w:r w:rsidR="00463A48">
              <w:rPr>
                <w:rFonts w:ascii="Century Gothic" w:hAnsi="Century Gothic"/>
                <w:color w:val="FFFFFF" w:themeColor="background1"/>
                <w:sz w:val="18"/>
                <w:szCs w:val="18"/>
              </w:rPr>
              <w:t>–</w:t>
            </w:r>
            <w:r w:rsidRPr="00BB464B">
              <w:rPr>
                <w:rFonts w:ascii="Century Gothic" w:hAnsi="Century Gothic"/>
                <w:color w:val="FFFFFF" w:themeColor="background1"/>
                <w:sz w:val="18"/>
                <w:szCs w:val="18"/>
              </w:rPr>
              <w:t>365 days</w:t>
            </w:r>
          </w:p>
        </w:tc>
        <w:tc>
          <w:tcPr>
            <w:tcW w:w="879" w:type="dxa"/>
            <w:shd w:val="clear" w:color="auto" w:fill="1F497D" w:themeFill="text2"/>
            <w:noWrap/>
            <w:vAlign w:val="center"/>
            <w:hideMark/>
          </w:tcPr>
          <w:p w:rsidR="00A25288" w:rsidRPr="00BB464B" w:rsidRDefault="00A25288" w:rsidP="00BB464B">
            <w:pPr>
              <w:spacing w:after="0" w:line="240" w:lineRule="auto"/>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1</w:t>
            </w:r>
            <w:r w:rsidR="00463A48">
              <w:rPr>
                <w:rFonts w:ascii="Century Gothic" w:hAnsi="Century Gothic"/>
                <w:color w:val="FFFFFF" w:themeColor="background1"/>
                <w:sz w:val="18"/>
                <w:szCs w:val="18"/>
              </w:rPr>
              <w:t>–</w:t>
            </w:r>
            <w:r w:rsidRPr="00BB464B">
              <w:rPr>
                <w:rFonts w:ascii="Century Gothic" w:hAnsi="Century Gothic"/>
                <w:color w:val="FFFFFF" w:themeColor="background1"/>
                <w:sz w:val="18"/>
                <w:szCs w:val="18"/>
              </w:rPr>
              <w:t>4 years</w:t>
            </w:r>
          </w:p>
        </w:tc>
        <w:tc>
          <w:tcPr>
            <w:tcW w:w="728" w:type="dxa"/>
            <w:shd w:val="clear" w:color="auto" w:fill="1F497D" w:themeFill="text2"/>
            <w:vAlign w:val="center"/>
          </w:tcPr>
          <w:p w:rsidR="00A25288" w:rsidRPr="00BB464B" w:rsidRDefault="00A25288" w:rsidP="00BB464B">
            <w:pPr>
              <w:spacing w:after="0" w:line="240" w:lineRule="auto"/>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5</w:t>
            </w:r>
            <w:r w:rsidR="00463A48">
              <w:rPr>
                <w:rFonts w:ascii="Century Gothic" w:hAnsi="Century Gothic"/>
                <w:color w:val="FFFFFF" w:themeColor="background1"/>
                <w:sz w:val="18"/>
                <w:szCs w:val="18"/>
              </w:rPr>
              <w:t>–</w:t>
            </w:r>
            <w:r w:rsidRPr="00BB464B">
              <w:rPr>
                <w:rFonts w:ascii="Century Gothic" w:hAnsi="Century Gothic"/>
                <w:color w:val="FFFFFF" w:themeColor="background1"/>
                <w:sz w:val="18"/>
                <w:szCs w:val="18"/>
              </w:rPr>
              <w:t>9 years</w:t>
            </w:r>
          </w:p>
        </w:tc>
        <w:tc>
          <w:tcPr>
            <w:tcW w:w="728" w:type="dxa"/>
            <w:shd w:val="clear" w:color="auto" w:fill="1F497D" w:themeFill="text2"/>
            <w:noWrap/>
            <w:vAlign w:val="center"/>
            <w:hideMark/>
          </w:tcPr>
          <w:p w:rsidR="00A25288" w:rsidRPr="00BB464B" w:rsidRDefault="00A25288" w:rsidP="00BB464B">
            <w:pPr>
              <w:spacing w:after="0" w:line="240" w:lineRule="auto"/>
              <w:ind w:left="-63"/>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10</w:t>
            </w:r>
            <w:r w:rsidR="00463A48">
              <w:rPr>
                <w:rFonts w:ascii="Century Gothic" w:hAnsi="Century Gothic"/>
                <w:color w:val="FFFFFF" w:themeColor="background1"/>
                <w:sz w:val="18"/>
                <w:szCs w:val="18"/>
              </w:rPr>
              <w:t>–</w:t>
            </w:r>
            <w:r w:rsidRPr="00BB464B">
              <w:rPr>
                <w:rFonts w:ascii="Century Gothic" w:hAnsi="Century Gothic"/>
                <w:color w:val="FFFFFF" w:themeColor="background1"/>
                <w:sz w:val="18"/>
                <w:szCs w:val="18"/>
              </w:rPr>
              <w:t>14 years</w:t>
            </w:r>
          </w:p>
        </w:tc>
        <w:tc>
          <w:tcPr>
            <w:tcW w:w="728" w:type="dxa"/>
            <w:shd w:val="clear" w:color="auto" w:fill="1F497D" w:themeFill="text2"/>
            <w:noWrap/>
            <w:vAlign w:val="center"/>
            <w:hideMark/>
          </w:tcPr>
          <w:p w:rsidR="00A25288" w:rsidRPr="00BB464B" w:rsidRDefault="00A25288" w:rsidP="00BB464B">
            <w:pPr>
              <w:spacing w:after="0" w:line="240" w:lineRule="auto"/>
              <w:ind w:left="-55"/>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15</w:t>
            </w:r>
            <w:r w:rsidR="00463A48">
              <w:rPr>
                <w:rFonts w:ascii="Century Gothic" w:hAnsi="Century Gothic"/>
                <w:color w:val="FFFFFF" w:themeColor="background1"/>
                <w:sz w:val="18"/>
                <w:szCs w:val="18"/>
              </w:rPr>
              <w:t>–</w:t>
            </w:r>
            <w:r w:rsidRPr="00BB464B">
              <w:rPr>
                <w:rFonts w:ascii="Century Gothic" w:hAnsi="Century Gothic"/>
                <w:color w:val="FFFFFF" w:themeColor="background1"/>
                <w:sz w:val="18"/>
                <w:szCs w:val="18"/>
              </w:rPr>
              <w:t>17 years</w:t>
            </w:r>
          </w:p>
        </w:tc>
        <w:tc>
          <w:tcPr>
            <w:tcW w:w="783" w:type="dxa"/>
            <w:shd w:val="clear" w:color="auto" w:fill="1F497D" w:themeFill="text2"/>
            <w:noWrap/>
            <w:vAlign w:val="center"/>
            <w:hideMark/>
          </w:tcPr>
          <w:p w:rsidR="00A25288" w:rsidRPr="00BB464B" w:rsidRDefault="00BB7C7F" w:rsidP="00BB464B">
            <w:pPr>
              <w:spacing w:after="0" w:line="240" w:lineRule="auto"/>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TOTAL</w:t>
            </w:r>
          </w:p>
        </w:tc>
      </w:tr>
      <w:tr w:rsidR="00134618" w:rsidRPr="00BB464B" w:rsidTr="00781BA4">
        <w:trPr>
          <w:cantSplit/>
          <w:trHeight w:val="255"/>
          <w:tblHeader/>
          <w:jc w:val="center"/>
        </w:trPr>
        <w:tc>
          <w:tcPr>
            <w:tcW w:w="4852" w:type="dxa"/>
            <w:shd w:val="clear" w:color="auto" w:fill="C6D9F1" w:themeFill="text2" w:themeFillTint="33"/>
            <w:noWrap/>
            <w:vAlign w:val="bottom"/>
            <w:hideMark/>
          </w:tcPr>
          <w:p w:rsidR="00134618" w:rsidRPr="00BB464B" w:rsidRDefault="00134618"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Total</w:t>
            </w:r>
          </w:p>
        </w:tc>
        <w:tc>
          <w:tcPr>
            <w:tcW w:w="798" w:type="dxa"/>
            <w:shd w:val="clear" w:color="auto" w:fill="C6D9F1" w:themeFill="text2" w:themeFillTint="33"/>
            <w:vAlign w:val="bottom"/>
          </w:tcPr>
          <w:p w:rsidR="00134618" w:rsidRPr="00BB464B" w:rsidRDefault="0013461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208</w:t>
            </w:r>
          </w:p>
        </w:tc>
        <w:tc>
          <w:tcPr>
            <w:tcW w:w="792" w:type="dxa"/>
            <w:shd w:val="clear" w:color="auto" w:fill="C6D9F1" w:themeFill="text2" w:themeFillTint="33"/>
            <w:vAlign w:val="bottom"/>
          </w:tcPr>
          <w:p w:rsidR="00134618" w:rsidRPr="00BB464B" w:rsidRDefault="0013461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61</w:t>
            </w:r>
          </w:p>
        </w:tc>
        <w:tc>
          <w:tcPr>
            <w:tcW w:w="879" w:type="dxa"/>
            <w:shd w:val="clear" w:color="auto" w:fill="C6D9F1" w:themeFill="text2" w:themeFillTint="33"/>
            <w:noWrap/>
            <w:vAlign w:val="bottom"/>
            <w:hideMark/>
          </w:tcPr>
          <w:p w:rsidR="00134618" w:rsidRPr="00BB464B" w:rsidRDefault="0013461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38</w:t>
            </w:r>
          </w:p>
        </w:tc>
        <w:tc>
          <w:tcPr>
            <w:tcW w:w="728" w:type="dxa"/>
            <w:shd w:val="clear" w:color="auto" w:fill="C6D9F1" w:themeFill="text2" w:themeFillTint="33"/>
            <w:vAlign w:val="bottom"/>
          </w:tcPr>
          <w:p w:rsidR="00134618" w:rsidRPr="00BB464B" w:rsidRDefault="0013461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14</w:t>
            </w:r>
          </w:p>
        </w:tc>
        <w:tc>
          <w:tcPr>
            <w:tcW w:w="728" w:type="dxa"/>
            <w:shd w:val="clear" w:color="auto" w:fill="C6D9F1" w:themeFill="text2" w:themeFillTint="33"/>
            <w:noWrap/>
            <w:vAlign w:val="bottom"/>
            <w:hideMark/>
          </w:tcPr>
          <w:p w:rsidR="00134618" w:rsidRPr="00BB464B" w:rsidRDefault="0013461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23</w:t>
            </w:r>
          </w:p>
        </w:tc>
        <w:tc>
          <w:tcPr>
            <w:tcW w:w="728" w:type="dxa"/>
            <w:shd w:val="clear" w:color="auto" w:fill="C6D9F1" w:themeFill="text2" w:themeFillTint="33"/>
            <w:noWrap/>
            <w:vAlign w:val="bottom"/>
            <w:hideMark/>
          </w:tcPr>
          <w:p w:rsidR="00134618" w:rsidRPr="00BB464B" w:rsidRDefault="0013461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39</w:t>
            </w:r>
          </w:p>
        </w:tc>
        <w:tc>
          <w:tcPr>
            <w:tcW w:w="783" w:type="dxa"/>
            <w:shd w:val="clear" w:color="auto" w:fill="C6D9F1" w:themeFill="text2" w:themeFillTint="33"/>
            <w:noWrap/>
            <w:vAlign w:val="bottom"/>
            <w:hideMark/>
          </w:tcPr>
          <w:p w:rsidR="00134618" w:rsidRPr="00BB464B" w:rsidRDefault="0013461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383</w:t>
            </w:r>
          </w:p>
        </w:tc>
      </w:tr>
      <w:tr w:rsidR="00A25288" w:rsidRPr="00BB464B" w:rsidTr="00781BA4">
        <w:trPr>
          <w:trHeight w:val="255"/>
          <w:jc w:val="center"/>
        </w:trPr>
        <w:tc>
          <w:tcPr>
            <w:tcW w:w="4852" w:type="dxa"/>
            <w:shd w:val="clear" w:color="auto" w:fill="C6D9F1" w:themeFill="text2" w:themeFillTint="33"/>
            <w:noWrap/>
            <w:vAlign w:val="bottom"/>
            <w:hideMark/>
          </w:tcPr>
          <w:p w:rsidR="00A25288" w:rsidRPr="00BB464B" w:rsidRDefault="00A25288"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Extreme prematurity</w:t>
            </w:r>
          </w:p>
        </w:tc>
        <w:tc>
          <w:tcPr>
            <w:tcW w:w="79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134</w:t>
            </w:r>
          </w:p>
        </w:tc>
        <w:tc>
          <w:tcPr>
            <w:tcW w:w="792"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14</w:t>
            </w:r>
          </w:p>
        </w:tc>
        <w:tc>
          <w:tcPr>
            <w:tcW w:w="879"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148</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Certain conditions originating in the perinatal period</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113</w:t>
            </w: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11</w:t>
            </w: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124</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Congenital anomalies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21</w:t>
            </w: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23</w:t>
            </w:r>
          </w:p>
        </w:tc>
      </w:tr>
      <w:tr w:rsidR="00A25288" w:rsidRPr="00BB464B" w:rsidTr="00781BA4">
        <w:trPr>
          <w:trHeight w:val="255"/>
          <w:jc w:val="center"/>
        </w:trPr>
        <w:tc>
          <w:tcPr>
            <w:tcW w:w="4852" w:type="dxa"/>
            <w:shd w:val="clear" w:color="auto" w:fill="auto"/>
            <w:noWrap/>
            <w:vAlign w:val="bottom"/>
            <w:hideMark/>
          </w:tcPr>
          <w:p w:rsidR="00A25288" w:rsidRPr="00BB464B" w:rsidRDefault="00D07B49"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N</w:t>
            </w:r>
            <w:r w:rsidR="00A25288" w:rsidRPr="00BB464B">
              <w:rPr>
                <w:rFonts w:ascii="Century Gothic" w:hAnsi="Century Gothic"/>
                <w:sz w:val="16"/>
                <w:szCs w:val="16"/>
              </w:rPr>
              <w:t>o data</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C6D9F1" w:themeFill="text2" w:themeFillTint="33"/>
            <w:noWrap/>
            <w:vAlign w:val="bottom"/>
            <w:hideMark/>
          </w:tcPr>
          <w:p w:rsidR="00A25288" w:rsidRPr="00BB464B" w:rsidRDefault="00A25288"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Medical causes</w:t>
            </w:r>
          </w:p>
        </w:tc>
        <w:tc>
          <w:tcPr>
            <w:tcW w:w="79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67</w:t>
            </w:r>
          </w:p>
        </w:tc>
        <w:tc>
          <w:tcPr>
            <w:tcW w:w="792"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26</w:t>
            </w:r>
          </w:p>
        </w:tc>
        <w:tc>
          <w:tcPr>
            <w:tcW w:w="879"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25</w:t>
            </w:r>
          </w:p>
        </w:tc>
        <w:tc>
          <w:tcPr>
            <w:tcW w:w="72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11</w:t>
            </w: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15</w:t>
            </w: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18</w:t>
            </w:r>
          </w:p>
        </w:tc>
        <w:tc>
          <w:tcPr>
            <w:tcW w:w="783"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162</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Certain conditions originating in the perinatal period</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27</w:t>
            </w: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29</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Circulatory system diseases</w:t>
            </w:r>
          </w:p>
        </w:tc>
        <w:tc>
          <w:tcPr>
            <w:tcW w:w="79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7</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lastRenderedPageBreak/>
              <w:t>Complications of medical and surgical care</w:t>
            </w:r>
          </w:p>
        </w:tc>
        <w:tc>
          <w:tcPr>
            <w:tcW w:w="79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Congenital anomalies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30</w:t>
            </w: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12</w:t>
            </w: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6</w:t>
            </w: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52</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Diseases of the blood and blood forming organs and immune mechanisms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D07B49"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D</w:t>
            </w:r>
            <w:r w:rsidR="00A25288" w:rsidRPr="00BB464B">
              <w:rPr>
                <w:rFonts w:ascii="Century Gothic" w:hAnsi="Century Gothic"/>
                <w:sz w:val="16"/>
                <w:szCs w:val="16"/>
              </w:rPr>
              <w:t>iseases of the circulatory system</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Diseases of the musculoske</w:t>
            </w:r>
            <w:r w:rsidR="00A03069" w:rsidRPr="00BB464B">
              <w:rPr>
                <w:rFonts w:ascii="Century Gothic" w:hAnsi="Century Gothic"/>
                <w:sz w:val="16"/>
                <w:szCs w:val="16"/>
              </w:rPr>
              <w:t>le</w:t>
            </w:r>
            <w:r w:rsidRPr="00BB464B">
              <w:rPr>
                <w:rFonts w:ascii="Century Gothic" w:hAnsi="Century Gothic"/>
                <w:sz w:val="16"/>
                <w:szCs w:val="16"/>
              </w:rPr>
              <w:t>tal system and connective tissue</w:t>
            </w:r>
          </w:p>
        </w:tc>
        <w:tc>
          <w:tcPr>
            <w:tcW w:w="79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Diseases of the nervous system</w:t>
            </w:r>
          </w:p>
        </w:tc>
        <w:tc>
          <w:tcPr>
            <w:tcW w:w="798" w:type="dxa"/>
            <w:vAlign w:val="bottom"/>
          </w:tcPr>
          <w:p w:rsidR="00A25288" w:rsidRPr="00BB464B" w:rsidRDefault="000E0CF6"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A25288" w:rsidRPr="00BB464B" w:rsidRDefault="000E0CF6" w:rsidP="00BB464B">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p>
        </w:tc>
        <w:tc>
          <w:tcPr>
            <w:tcW w:w="879" w:type="dxa"/>
            <w:shd w:val="clear" w:color="auto" w:fill="auto"/>
            <w:noWrap/>
            <w:vAlign w:val="bottom"/>
            <w:hideMark/>
          </w:tcPr>
          <w:p w:rsidR="00A25288" w:rsidRPr="00BB464B" w:rsidRDefault="000E0CF6" w:rsidP="00BB464B">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E0CF6"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0E0CF6" w:rsidP="00BB464B">
            <w:pPr>
              <w:spacing w:after="0" w:line="240" w:lineRule="auto"/>
              <w:jc w:val="right"/>
              <w:rPr>
                <w:rFonts w:ascii="Century Gothic" w:eastAsia="Times New Roman" w:hAnsi="Century Gothic" w:cs="Times New Roman"/>
                <w:sz w:val="16"/>
                <w:szCs w:val="16"/>
                <w:lang w:eastAsia="en-AU"/>
              </w:rPr>
            </w:pPr>
            <w:r>
              <w:rPr>
                <w:rFonts w:ascii="Century Gothic" w:hAnsi="Century Gothic"/>
                <w:sz w:val="16"/>
                <w:szCs w:val="16"/>
              </w:rPr>
              <w:t>17</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Endocrine, nutritional and metabolic disease</w:t>
            </w:r>
          </w:p>
        </w:tc>
        <w:tc>
          <w:tcPr>
            <w:tcW w:w="798" w:type="dxa"/>
            <w:vAlign w:val="bottom"/>
          </w:tcPr>
          <w:p w:rsidR="00A25288" w:rsidRPr="00BB464B" w:rsidRDefault="0013461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13461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10</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Infectious and parasitic diseases</w:t>
            </w:r>
          </w:p>
        </w:tc>
        <w:tc>
          <w:tcPr>
            <w:tcW w:w="79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Neoplasms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11</w:t>
            </w: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6</w:t>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28</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Respiratory diseases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7</w:t>
            </w:r>
          </w:p>
        </w:tc>
      </w:tr>
      <w:tr w:rsidR="00D07B49" w:rsidRPr="00BB464B" w:rsidTr="00781BA4">
        <w:trPr>
          <w:trHeight w:val="255"/>
          <w:jc w:val="center"/>
        </w:trPr>
        <w:tc>
          <w:tcPr>
            <w:tcW w:w="4852" w:type="dxa"/>
            <w:shd w:val="clear" w:color="auto" w:fill="auto"/>
            <w:noWrap/>
            <w:vAlign w:val="bottom"/>
            <w:hideMark/>
          </w:tcPr>
          <w:p w:rsidR="00D07B49" w:rsidRPr="00BB464B" w:rsidRDefault="00D07B49"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No data</w:t>
            </w:r>
          </w:p>
        </w:tc>
        <w:tc>
          <w:tcPr>
            <w:tcW w:w="798" w:type="dxa"/>
            <w:vAlign w:val="bottom"/>
          </w:tcPr>
          <w:p w:rsidR="00D07B49"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D07B49" w:rsidRPr="00BB464B" w:rsidRDefault="00D07B49"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D07B49" w:rsidRPr="00BB464B" w:rsidRDefault="00D07B49"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D07B49" w:rsidRPr="00BB464B" w:rsidRDefault="00D07B49"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D07B49" w:rsidRPr="00BB464B" w:rsidRDefault="00D07B49"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D07B49" w:rsidRPr="00BB464B" w:rsidRDefault="00D07B49"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D07B49"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205461" w:rsidRPr="00BB464B" w:rsidTr="00781BA4">
        <w:trPr>
          <w:trHeight w:val="255"/>
          <w:jc w:val="center"/>
        </w:trPr>
        <w:tc>
          <w:tcPr>
            <w:tcW w:w="4852" w:type="dxa"/>
            <w:shd w:val="clear" w:color="auto" w:fill="C6D9F1" w:themeFill="text2" w:themeFillTint="33"/>
            <w:noWrap/>
            <w:vAlign w:val="bottom"/>
            <w:hideMark/>
          </w:tcPr>
          <w:p w:rsidR="00205461" w:rsidRPr="00BB464B" w:rsidRDefault="00205461" w:rsidP="001359A6">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SIDS and undetermined</w:t>
            </w:r>
          </w:p>
        </w:tc>
        <w:tc>
          <w:tcPr>
            <w:tcW w:w="79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92"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879"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5</w:t>
            </w:r>
          </w:p>
        </w:tc>
      </w:tr>
      <w:tr w:rsidR="00205461" w:rsidRPr="00BB464B" w:rsidTr="00781BA4">
        <w:trPr>
          <w:trHeight w:val="255"/>
          <w:jc w:val="center"/>
        </w:trPr>
        <w:tc>
          <w:tcPr>
            <w:tcW w:w="4852" w:type="dxa"/>
            <w:shd w:val="clear" w:color="auto" w:fill="auto"/>
            <w:noWrap/>
            <w:vAlign w:val="bottom"/>
            <w:hideMark/>
          </w:tcPr>
          <w:p w:rsidR="00205461" w:rsidRPr="00BB464B" w:rsidRDefault="00205461" w:rsidP="001359A6">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Other accidental threats to breathing</w:t>
            </w:r>
          </w:p>
        </w:tc>
        <w:tc>
          <w:tcPr>
            <w:tcW w:w="79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205461" w:rsidRPr="00BB464B" w:rsidTr="00781BA4">
        <w:trPr>
          <w:trHeight w:val="255"/>
          <w:jc w:val="center"/>
        </w:trPr>
        <w:tc>
          <w:tcPr>
            <w:tcW w:w="4852" w:type="dxa"/>
            <w:shd w:val="clear" w:color="auto" w:fill="auto"/>
            <w:noWrap/>
            <w:vAlign w:val="bottom"/>
            <w:hideMark/>
          </w:tcPr>
          <w:p w:rsidR="00205461" w:rsidRPr="00BB464B" w:rsidRDefault="00205461" w:rsidP="001359A6">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Symptoms, signs not elsewhere classified</w:t>
            </w:r>
          </w:p>
        </w:tc>
        <w:tc>
          <w:tcPr>
            <w:tcW w:w="79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205461" w:rsidRPr="00BB464B" w:rsidTr="00781BA4">
        <w:trPr>
          <w:trHeight w:val="255"/>
          <w:jc w:val="center"/>
        </w:trPr>
        <w:tc>
          <w:tcPr>
            <w:tcW w:w="4852" w:type="dxa"/>
            <w:shd w:val="clear" w:color="auto" w:fill="C6D9F1" w:themeFill="text2" w:themeFillTint="33"/>
            <w:noWrap/>
            <w:vAlign w:val="bottom"/>
            <w:hideMark/>
          </w:tcPr>
          <w:p w:rsidR="00205461" w:rsidRPr="00BB464B" w:rsidRDefault="00205461" w:rsidP="001359A6">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SUDI</w:t>
            </w:r>
          </w:p>
        </w:tc>
        <w:tc>
          <w:tcPr>
            <w:tcW w:w="79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92"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5</w:t>
            </w:r>
          </w:p>
        </w:tc>
        <w:tc>
          <w:tcPr>
            <w:tcW w:w="879"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6</w:t>
            </w:r>
          </w:p>
        </w:tc>
      </w:tr>
      <w:tr w:rsidR="00205461" w:rsidRPr="00BB464B" w:rsidTr="00781BA4">
        <w:trPr>
          <w:trHeight w:val="255"/>
          <w:jc w:val="center"/>
        </w:trPr>
        <w:tc>
          <w:tcPr>
            <w:tcW w:w="4852" w:type="dxa"/>
            <w:shd w:val="clear" w:color="auto" w:fill="auto"/>
            <w:noWrap/>
            <w:vAlign w:val="bottom"/>
            <w:hideMark/>
          </w:tcPr>
          <w:p w:rsidR="00205461" w:rsidRPr="00BB464B" w:rsidRDefault="00205461" w:rsidP="001359A6">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Symptoms, signs not elsewhere classified</w:t>
            </w:r>
          </w:p>
        </w:tc>
        <w:tc>
          <w:tcPr>
            <w:tcW w:w="79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5</w:t>
            </w:r>
          </w:p>
        </w:tc>
        <w:tc>
          <w:tcPr>
            <w:tcW w:w="879"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6</w:t>
            </w:r>
          </w:p>
        </w:tc>
      </w:tr>
      <w:tr w:rsidR="00205461" w:rsidRPr="00BB464B" w:rsidTr="00781BA4">
        <w:trPr>
          <w:trHeight w:val="255"/>
          <w:jc w:val="center"/>
        </w:trPr>
        <w:tc>
          <w:tcPr>
            <w:tcW w:w="4852" w:type="dxa"/>
            <w:shd w:val="clear" w:color="auto" w:fill="C6D9F1" w:themeFill="text2" w:themeFillTint="33"/>
            <w:noWrap/>
            <w:vAlign w:val="bottom"/>
            <w:hideMark/>
          </w:tcPr>
          <w:p w:rsidR="00205461" w:rsidRPr="00BB464B" w:rsidRDefault="00205461" w:rsidP="001359A6">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Unascertained</w:t>
            </w:r>
          </w:p>
        </w:tc>
        <w:tc>
          <w:tcPr>
            <w:tcW w:w="79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92"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12</w:t>
            </w:r>
          </w:p>
        </w:tc>
        <w:tc>
          <w:tcPr>
            <w:tcW w:w="879"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15</w:t>
            </w:r>
          </w:p>
        </w:tc>
      </w:tr>
      <w:tr w:rsidR="00205461" w:rsidRPr="00BB464B" w:rsidTr="00781BA4">
        <w:trPr>
          <w:trHeight w:val="255"/>
          <w:jc w:val="center"/>
        </w:trPr>
        <w:tc>
          <w:tcPr>
            <w:tcW w:w="4852" w:type="dxa"/>
            <w:shd w:val="clear" w:color="auto" w:fill="auto"/>
            <w:noWrap/>
            <w:vAlign w:val="bottom"/>
            <w:hideMark/>
          </w:tcPr>
          <w:p w:rsidR="00205461" w:rsidRPr="00BB464B" w:rsidRDefault="00205461" w:rsidP="001359A6">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Symptoms, signs not elsewhere classified</w:t>
            </w:r>
          </w:p>
        </w:tc>
        <w:tc>
          <w:tcPr>
            <w:tcW w:w="79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12</w:t>
            </w:r>
          </w:p>
        </w:tc>
        <w:tc>
          <w:tcPr>
            <w:tcW w:w="879"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15</w:t>
            </w:r>
          </w:p>
        </w:tc>
      </w:tr>
      <w:tr w:rsidR="00205461" w:rsidRPr="00BB464B" w:rsidTr="00781BA4">
        <w:trPr>
          <w:trHeight w:val="255"/>
          <w:jc w:val="center"/>
        </w:trPr>
        <w:tc>
          <w:tcPr>
            <w:tcW w:w="4852" w:type="dxa"/>
            <w:shd w:val="clear" w:color="auto" w:fill="C6D9F1" w:themeFill="text2" w:themeFillTint="33"/>
            <w:noWrap/>
            <w:vAlign w:val="bottom"/>
            <w:hideMark/>
          </w:tcPr>
          <w:p w:rsidR="00205461" w:rsidRPr="00BB464B" w:rsidRDefault="00205461" w:rsidP="001359A6">
            <w:pPr>
              <w:spacing w:before="20" w:after="20" w:line="240" w:lineRule="auto"/>
              <w:ind w:right="-103"/>
              <w:rPr>
                <w:rFonts w:ascii="Century Gothic" w:hAnsi="Century Gothic"/>
                <w:b/>
                <w:sz w:val="16"/>
                <w:szCs w:val="16"/>
              </w:rPr>
            </w:pPr>
            <w:r w:rsidRPr="00BB464B">
              <w:rPr>
                <w:rFonts w:ascii="Century Gothic" w:hAnsi="Century Gothic"/>
                <w:b/>
                <w:sz w:val="16"/>
                <w:szCs w:val="16"/>
              </w:rPr>
              <w:t>Drowning</w:t>
            </w:r>
          </w:p>
        </w:tc>
        <w:tc>
          <w:tcPr>
            <w:tcW w:w="79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92"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6</w:t>
            </w:r>
          </w:p>
        </w:tc>
        <w:tc>
          <w:tcPr>
            <w:tcW w:w="72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83"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7</w:t>
            </w:r>
          </w:p>
        </w:tc>
      </w:tr>
      <w:tr w:rsidR="00205461" w:rsidRPr="00BB464B" w:rsidTr="00781BA4">
        <w:trPr>
          <w:trHeight w:val="255"/>
          <w:jc w:val="center"/>
        </w:trPr>
        <w:tc>
          <w:tcPr>
            <w:tcW w:w="4852" w:type="dxa"/>
            <w:shd w:val="clear" w:color="auto" w:fill="auto"/>
            <w:noWrap/>
            <w:vAlign w:val="bottom"/>
            <w:hideMark/>
          </w:tcPr>
          <w:p w:rsidR="00205461" w:rsidRPr="00BB464B" w:rsidRDefault="00205461" w:rsidP="001359A6">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Accidental drowning and submersion</w:t>
            </w:r>
          </w:p>
        </w:tc>
        <w:tc>
          <w:tcPr>
            <w:tcW w:w="79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6</w:t>
            </w:r>
          </w:p>
        </w:tc>
        <w:tc>
          <w:tcPr>
            <w:tcW w:w="72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7</w:t>
            </w:r>
          </w:p>
        </w:tc>
      </w:tr>
      <w:tr w:rsidR="00205461" w:rsidRPr="00BB464B" w:rsidTr="00781BA4">
        <w:trPr>
          <w:trHeight w:val="255"/>
          <w:jc w:val="center"/>
        </w:trPr>
        <w:tc>
          <w:tcPr>
            <w:tcW w:w="4852" w:type="dxa"/>
            <w:shd w:val="clear" w:color="auto" w:fill="C6D9F1" w:themeFill="text2" w:themeFillTint="33"/>
            <w:noWrap/>
            <w:vAlign w:val="bottom"/>
            <w:hideMark/>
          </w:tcPr>
          <w:p w:rsidR="00205461" w:rsidRPr="00BB464B" w:rsidRDefault="00205461" w:rsidP="001359A6">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Drug overdose</w:t>
            </w:r>
          </w:p>
        </w:tc>
        <w:tc>
          <w:tcPr>
            <w:tcW w:w="79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92"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83"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r>
      <w:tr w:rsidR="00205461" w:rsidRPr="00BB464B" w:rsidTr="00781BA4">
        <w:trPr>
          <w:trHeight w:val="255"/>
          <w:jc w:val="center"/>
        </w:trPr>
        <w:tc>
          <w:tcPr>
            <w:tcW w:w="4852" w:type="dxa"/>
            <w:shd w:val="clear" w:color="auto" w:fill="auto"/>
            <w:noWrap/>
            <w:vAlign w:val="bottom"/>
            <w:hideMark/>
          </w:tcPr>
          <w:p w:rsidR="00205461" w:rsidRPr="00BB464B" w:rsidRDefault="00205461" w:rsidP="001359A6">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Accidental poisoning by and exposure to noxious substances</w:t>
            </w:r>
          </w:p>
        </w:tc>
        <w:tc>
          <w:tcPr>
            <w:tcW w:w="79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205461" w:rsidRPr="00BB464B" w:rsidTr="00781BA4">
        <w:trPr>
          <w:trHeight w:val="255"/>
          <w:jc w:val="center"/>
        </w:trPr>
        <w:tc>
          <w:tcPr>
            <w:tcW w:w="4852" w:type="dxa"/>
            <w:shd w:val="clear" w:color="auto" w:fill="C6D9F1" w:themeFill="text2" w:themeFillTint="33"/>
            <w:noWrap/>
            <w:vAlign w:val="bottom"/>
            <w:hideMark/>
          </w:tcPr>
          <w:p w:rsidR="00205461" w:rsidRPr="00BB464B" w:rsidRDefault="00205461" w:rsidP="001359A6">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Fatal assault &amp; neglect</w:t>
            </w:r>
          </w:p>
        </w:tc>
        <w:tc>
          <w:tcPr>
            <w:tcW w:w="79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92"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vAlign w:val="bottom"/>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205461" w:rsidRPr="00BB464B" w:rsidRDefault="00205461" w:rsidP="001359A6">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r>
      <w:tr w:rsidR="00205461" w:rsidRPr="00BB464B" w:rsidTr="00781BA4">
        <w:trPr>
          <w:trHeight w:val="255"/>
          <w:jc w:val="center"/>
        </w:trPr>
        <w:tc>
          <w:tcPr>
            <w:tcW w:w="4852" w:type="dxa"/>
            <w:shd w:val="clear" w:color="auto" w:fill="auto"/>
            <w:noWrap/>
            <w:vAlign w:val="bottom"/>
            <w:hideMark/>
          </w:tcPr>
          <w:p w:rsidR="00205461" w:rsidRPr="00BB464B" w:rsidRDefault="00205461" w:rsidP="001359A6">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Assault</w:t>
            </w:r>
          </w:p>
        </w:tc>
        <w:tc>
          <w:tcPr>
            <w:tcW w:w="79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92"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vAlign w:val="bottom"/>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205461" w:rsidRPr="00BB464B" w:rsidRDefault="00205461" w:rsidP="001359A6">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C6D9F1" w:themeFill="text2" w:themeFillTint="33"/>
            <w:noWrap/>
            <w:vAlign w:val="bottom"/>
            <w:hideMark/>
          </w:tcPr>
          <w:p w:rsidR="00A25288" w:rsidRPr="00BB464B" w:rsidRDefault="00FD4BE7"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N</w:t>
            </w:r>
            <w:r w:rsidR="00A25288" w:rsidRPr="00BB464B">
              <w:rPr>
                <w:rFonts w:ascii="Century Gothic" w:eastAsia="Times New Roman" w:hAnsi="Century Gothic" w:cs="Times New Roman"/>
                <w:b/>
                <w:bCs/>
                <w:color w:val="000000"/>
                <w:sz w:val="16"/>
                <w:szCs w:val="16"/>
                <w:lang w:eastAsia="en-AU"/>
              </w:rPr>
              <w:t>atural disaster</w:t>
            </w:r>
          </w:p>
        </w:tc>
        <w:tc>
          <w:tcPr>
            <w:tcW w:w="79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92"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Exposure to forces of nature</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C6D9F1" w:themeFill="text2" w:themeFillTint="33"/>
            <w:noWrap/>
            <w:vAlign w:val="bottom"/>
            <w:hideMark/>
          </w:tcPr>
          <w:p w:rsidR="00A25288" w:rsidRPr="00BB464B" w:rsidRDefault="00A25288"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Non-intentional accident/injury</w:t>
            </w:r>
          </w:p>
        </w:tc>
        <w:tc>
          <w:tcPr>
            <w:tcW w:w="79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92"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Exposure to smoke, fire and flames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Other accidental threats to breathing</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C6D9F1" w:themeFill="text2" w:themeFillTint="33"/>
            <w:noWrap/>
            <w:vAlign w:val="bottom"/>
            <w:hideMark/>
          </w:tcPr>
          <w:p w:rsidR="00A25288" w:rsidRPr="00BB464B" w:rsidRDefault="00A25288"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Suicide</w:t>
            </w:r>
          </w:p>
        </w:tc>
        <w:tc>
          <w:tcPr>
            <w:tcW w:w="79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92"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9</w:t>
            </w:r>
          </w:p>
        </w:tc>
        <w:tc>
          <w:tcPr>
            <w:tcW w:w="783"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10</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Hanging, strangulation and suffocation, undetermined intent</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C921F1">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 xml:space="preserve">Intentional </w:t>
            </w:r>
            <w:r w:rsidR="00C921F1" w:rsidRPr="00BB464B">
              <w:rPr>
                <w:rFonts w:ascii="Century Gothic" w:hAnsi="Century Gothic"/>
                <w:sz w:val="16"/>
                <w:szCs w:val="16"/>
              </w:rPr>
              <w:t>self</w:t>
            </w:r>
            <w:r w:rsidR="00C921F1">
              <w:rPr>
                <w:rFonts w:ascii="Century Gothic" w:hAnsi="Century Gothic"/>
                <w:sz w:val="16"/>
                <w:szCs w:val="16"/>
              </w:rPr>
              <w:t>-</w:t>
            </w:r>
            <w:r w:rsidRPr="00BB464B">
              <w:rPr>
                <w:rFonts w:ascii="Century Gothic" w:hAnsi="Century Gothic"/>
                <w:sz w:val="16"/>
                <w:szCs w:val="16"/>
              </w:rPr>
              <w:t>harm</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8</w:t>
            </w: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9</w:t>
            </w:r>
          </w:p>
        </w:tc>
      </w:tr>
      <w:tr w:rsidR="00A25288" w:rsidRPr="00BB464B" w:rsidTr="00781BA4">
        <w:trPr>
          <w:trHeight w:val="255"/>
          <w:jc w:val="center"/>
        </w:trPr>
        <w:tc>
          <w:tcPr>
            <w:tcW w:w="4852" w:type="dxa"/>
            <w:shd w:val="clear" w:color="auto" w:fill="C6D9F1" w:themeFill="text2" w:themeFillTint="33"/>
            <w:noWrap/>
            <w:vAlign w:val="bottom"/>
            <w:hideMark/>
          </w:tcPr>
          <w:p w:rsidR="00A25288" w:rsidRPr="00BB464B" w:rsidRDefault="00A25288"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Transport</w:t>
            </w:r>
          </w:p>
        </w:tc>
        <w:tc>
          <w:tcPr>
            <w:tcW w:w="79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92" w:type="dxa"/>
            <w:shd w:val="clear" w:color="auto" w:fill="C6D9F1" w:themeFill="text2" w:themeFillTint="33"/>
            <w:vAlign w:val="bottom"/>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879"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vAlign w:val="bottom"/>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9</w:t>
            </w:r>
          </w:p>
        </w:tc>
        <w:tc>
          <w:tcPr>
            <w:tcW w:w="783"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16</w:t>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Transport accidents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879"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vAlign w:val="bottom"/>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9</w:t>
            </w:r>
          </w:p>
        </w:tc>
        <w:tc>
          <w:tcPr>
            <w:tcW w:w="783"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eastAsia="Times New Roman" w:hAnsi="Century Gothic" w:cs="Times New Roman"/>
                <w:sz w:val="16"/>
                <w:szCs w:val="16"/>
                <w:lang w:eastAsia="en-AU"/>
              </w:rPr>
              <w:t>16</w:t>
            </w:r>
          </w:p>
        </w:tc>
      </w:tr>
      <w:tr w:rsidR="00A25288" w:rsidRPr="00BB464B" w:rsidTr="00781BA4">
        <w:trPr>
          <w:trHeight w:val="255"/>
          <w:jc w:val="center"/>
        </w:trPr>
        <w:tc>
          <w:tcPr>
            <w:tcW w:w="4852" w:type="dxa"/>
            <w:shd w:val="clear" w:color="auto" w:fill="C6D9F1" w:themeFill="text2" w:themeFillTint="33"/>
            <w:noWrap/>
            <w:vAlign w:val="bottom"/>
            <w:hideMark/>
          </w:tcPr>
          <w:p w:rsidR="00A25288" w:rsidRPr="00BB464B" w:rsidRDefault="00A25288"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Unintentional injury/accident</w:t>
            </w:r>
          </w:p>
        </w:tc>
        <w:tc>
          <w:tcPr>
            <w:tcW w:w="79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92"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vAlign w:val="bottom"/>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A25288" w:rsidRPr="00BB464B" w:rsidRDefault="00A25288" w:rsidP="00BB464B">
            <w:pPr>
              <w:spacing w:after="0" w:line="240" w:lineRule="auto"/>
              <w:jc w:val="right"/>
              <w:rPr>
                <w:rFonts w:ascii="Century Gothic" w:eastAsia="Times New Roman" w:hAnsi="Century Gothic" w:cs="Times New Roman"/>
                <w:b/>
                <w:bCs/>
                <w:color w:val="000000"/>
                <w:sz w:val="16"/>
                <w:szCs w:val="16"/>
                <w:lang w:eastAsia="en-AU"/>
              </w:rPr>
            </w:pPr>
          </w:p>
        </w:tc>
        <w:tc>
          <w:tcPr>
            <w:tcW w:w="783" w:type="dxa"/>
            <w:shd w:val="clear" w:color="auto" w:fill="C6D9F1" w:themeFill="text2" w:themeFillTint="33"/>
            <w:noWrap/>
            <w:vAlign w:val="bottom"/>
            <w:hideMark/>
          </w:tcPr>
          <w:p w:rsidR="00A25288"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Other accidental threats to breathing</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A25288" w:rsidRPr="00BB464B" w:rsidTr="00781BA4">
        <w:trPr>
          <w:trHeight w:val="255"/>
          <w:jc w:val="center"/>
        </w:trPr>
        <w:tc>
          <w:tcPr>
            <w:tcW w:w="4852" w:type="dxa"/>
            <w:shd w:val="clear" w:color="auto" w:fill="auto"/>
            <w:noWrap/>
            <w:vAlign w:val="bottom"/>
            <w:hideMark/>
          </w:tcPr>
          <w:p w:rsidR="00A25288" w:rsidRPr="00BB464B" w:rsidRDefault="00A25288" w:rsidP="00BB464B">
            <w:pPr>
              <w:tabs>
                <w:tab w:val="left" w:pos="993"/>
              </w:tabs>
              <w:spacing w:before="20" w:after="20" w:line="240" w:lineRule="auto"/>
              <w:ind w:left="426" w:right="-103"/>
              <w:rPr>
                <w:rFonts w:ascii="Century Gothic" w:hAnsi="Century Gothic"/>
                <w:sz w:val="16"/>
                <w:szCs w:val="16"/>
              </w:rPr>
            </w:pPr>
            <w:r w:rsidRPr="00BB464B">
              <w:rPr>
                <w:rFonts w:ascii="Century Gothic" w:hAnsi="Century Gothic"/>
                <w:sz w:val="16"/>
                <w:szCs w:val="16"/>
              </w:rPr>
              <w:t>Other external causes of accidental injuries</w:t>
            </w:r>
          </w:p>
        </w:tc>
        <w:tc>
          <w:tcPr>
            <w:tcW w:w="79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92"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879"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c>
          <w:tcPr>
            <w:tcW w:w="728" w:type="dxa"/>
            <w:vAlign w:val="bottom"/>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28" w:type="dxa"/>
            <w:shd w:val="clear" w:color="auto" w:fill="auto"/>
            <w:noWrap/>
            <w:vAlign w:val="bottom"/>
            <w:hideMark/>
          </w:tcPr>
          <w:p w:rsidR="00A25288" w:rsidRPr="00BB464B" w:rsidRDefault="00A25288" w:rsidP="00BB464B">
            <w:pPr>
              <w:spacing w:after="0" w:line="240" w:lineRule="auto"/>
              <w:jc w:val="right"/>
              <w:rPr>
                <w:rFonts w:ascii="Century Gothic" w:eastAsia="Times New Roman" w:hAnsi="Century Gothic" w:cs="Times New Roman"/>
                <w:sz w:val="16"/>
                <w:szCs w:val="16"/>
                <w:lang w:eastAsia="en-AU"/>
              </w:rPr>
            </w:pPr>
          </w:p>
        </w:tc>
        <w:tc>
          <w:tcPr>
            <w:tcW w:w="783" w:type="dxa"/>
            <w:shd w:val="clear" w:color="auto" w:fill="auto"/>
            <w:noWrap/>
            <w:vAlign w:val="bottom"/>
            <w:hideMark/>
          </w:tcPr>
          <w:p w:rsidR="00A25288" w:rsidRPr="00BB464B" w:rsidRDefault="000C6D42" w:rsidP="00BB464B">
            <w:pPr>
              <w:spacing w:after="0" w:line="240" w:lineRule="auto"/>
              <w:jc w:val="right"/>
              <w:rPr>
                <w:rFonts w:ascii="Century Gothic" w:eastAsia="Times New Roman" w:hAnsi="Century Gothic" w:cs="Times New Roman"/>
                <w:sz w:val="16"/>
                <w:szCs w:val="16"/>
                <w:lang w:eastAsia="en-AU"/>
              </w:rPr>
            </w:pPr>
            <w:r w:rsidRPr="00BB464B">
              <w:rPr>
                <w:rFonts w:ascii="Century Gothic" w:hAnsi="Century Gothic"/>
                <w:sz w:val="16"/>
                <w:szCs w:val="16"/>
              </w:rPr>
              <w:sym w:font="Wingdings" w:char="F09F"/>
            </w:r>
          </w:p>
        </w:tc>
      </w:tr>
      <w:tr w:rsidR="00FD4BE7" w:rsidRPr="00BB464B" w:rsidTr="00781BA4">
        <w:trPr>
          <w:trHeight w:val="255"/>
          <w:jc w:val="center"/>
        </w:trPr>
        <w:tc>
          <w:tcPr>
            <w:tcW w:w="4852" w:type="dxa"/>
            <w:shd w:val="clear" w:color="auto" w:fill="C6D9F1" w:themeFill="text2" w:themeFillTint="33"/>
            <w:noWrap/>
            <w:vAlign w:val="bottom"/>
            <w:hideMark/>
          </w:tcPr>
          <w:p w:rsidR="00FD4BE7" w:rsidRPr="00BB464B" w:rsidRDefault="00FD4BE7" w:rsidP="00BB464B">
            <w:pPr>
              <w:spacing w:after="0" w:line="240" w:lineRule="auto"/>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No data</w:t>
            </w:r>
          </w:p>
        </w:tc>
        <w:tc>
          <w:tcPr>
            <w:tcW w:w="798" w:type="dxa"/>
            <w:shd w:val="clear" w:color="auto" w:fill="C6D9F1" w:themeFill="text2" w:themeFillTint="33"/>
            <w:vAlign w:val="bottom"/>
          </w:tcPr>
          <w:p w:rsidR="00FD4BE7"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92" w:type="dxa"/>
            <w:shd w:val="clear" w:color="auto" w:fill="C6D9F1" w:themeFill="text2" w:themeFillTint="33"/>
            <w:vAlign w:val="bottom"/>
          </w:tcPr>
          <w:p w:rsidR="00FD4BE7" w:rsidRPr="00BB464B" w:rsidRDefault="00FD4BE7" w:rsidP="00BB464B">
            <w:pPr>
              <w:spacing w:after="0" w:line="240" w:lineRule="auto"/>
              <w:jc w:val="right"/>
              <w:rPr>
                <w:rFonts w:ascii="Century Gothic" w:eastAsia="Times New Roman" w:hAnsi="Century Gothic" w:cs="Times New Roman"/>
                <w:b/>
                <w:bCs/>
                <w:color w:val="000000"/>
                <w:sz w:val="16"/>
                <w:szCs w:val="16"/>
                <w:lang w:eastAsia="en-AU"/>
              </w:rPr>
            </w:pPr>
          </w:p>
        </w:tc>
        <w:tc>
          <w:tcPr>
            <w:tcW w:w="879" w:type="dxa"/>
            <w:shd w:val="clear" w:color="auto" w:fill="C6D9F1" w:themeFill="text2" w:themeFillTint="33"/>
            <w:noWrap/>
            <w:vAlign w:val="bottom"/>
            <w:hideMark/>
          </w:tcPr>
          <w:p w:rsidR="00FD4BE7"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vAlign w:val="bottom"/>
          </w:tcPr>
          <w:p w:rsidR="00FD4BE7" w:rsidRPr="00BB464B" w:rsidRDefault="00FD4BE7" w:rsidP="00BB464B">
            <w:pPr>
              <w:spacing w:after="0" w:line="240" w:lineRule="auto"/>
              <w:jc w:val="right"/>
              <w:rPr>
                <w:rFonts w:ascii="Century Gothic" w:eastAsia="Times New Roman" w:hAnsi="Century Gothic" w:cs="Times New Roman"/>
                <w:b/>
                <w:bCs/>
                <w:color w:val="000000"/>
                <w:sz w:val="16"/>
                <w:szCs w:val="16"/>
                <w:lang w:eastAsia="en-AU"/>
              </w:rPr>
            </w:pPr>
          </w:p>
        </w:tc>
        <w:tc>
          <w:tcPr>
            <w:tcW w:w="728" w:type="dxa"/>
            <w:shd w:val="clear" w:color="auto" w:fill="C6D9F1" w:themeFill="text2" w:themeFillTint="33"/>
            <w:noWrap/>
            <w:vAlign w:val="bottom"/>
            <w:hideMark/>
          </w:tcPr>
          <w:p w:rsidR="00FD4BE7"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28" w:type="dxa"/>
            <w:shd w:val="clear" w:color="auto" w:fill="C6D9F1" w:themeFill="text2" w:themeFillTint="33"/>
            <w:noWrap/>
            <w:vAlign w:val="bottom"/>
            <w:hideMark/>
          </w:tcPr>
          <w:p w:rsidR="00FD4BE7" w:rsidRPr="00BB464B" w:rsidRDefault="000C6D42"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hAnsi="Century Gothic"/>
                <w:sz w:val="16"/>
                <w:szCs w:val="16"/>
              </w:rPr>
              <w:sym w:font="Wingdings" w:char="F09F"/>
            </w:r>
          </w:p>
        </w:tc>
        <w:tc>
          <w:tcPr>
            <w:tcW w:w="783" w:type="dxa"/>
            <w:shd w:val="clear" w:color="auto" w:fill="C6D9F1" w:themeFill="text2" w:themeFillTint="33"/>
            <w:noWrap/>
            <w:vAlign w:val="bottom"/>
            <w:hideMark/>
          </w:tcPr>
          <w:p w:rsidR="00FD4BE7" w:rsidRPr="00BB464B" w:rsidRDefault="00FD4BE7" w:rsidP="00BB464B">
            <w:pPr>
              <w:spacing w:after="0" w:line="240" w:lineRule="auto"/>
              <w:jc w:val="right"/>
              <w:rPr>
                <w:rFonts w:ascii="Century Gothic" w:eastAsia="Times New Roman" w:hAnsi="Century Gothic" w:cs="Times New Roman"/>
                <w:b/>
                <w:bCs/>
                <w:color w:val="000000"/>
                <w:sz w:val="16"/>
                <w:szCs w:val="16"/>
                <w:lang w:eastAsia="en-AU"/>
              </w:rPr>
            </w:pPr>
            <w:r w:rsidRPr="00BB464B">
              <w:rPr>
                <w:rFonts w:ascii="Century Gothic" w:eastAsia="Times New Roman" w:hAnsi="Century Gothic" w:cs="Times New Roman"/>
                <w:b/>
                <w:bCs/>
                <w:color w:val="000000"/>
                <w:sz w:val="16"/>
                <w:szCs w:val="16"/>
                <w:lang w:eastAsia="en-AU"/>
              </w:rPr>
              <w:t>6</w:t>
            </w:r>
          </w:p>
        </w:tc>
      </w:tr>
    </w:tbl>
    <w:p w:rsidR="00F33815" w:rsidRDefault="00F33815" w:rsidP="00F33815">
      <w:pPr>
        <w:spacing w:after="480"/>
        <w:rPr>
          <w:rFonts w:ascii="Century Gothic" w:hAnsi="Century Gothic"/>
          <w:sz w:val="28"/>
        </w:rPr>
        <w:sectPr w:rsidR="00F33815" w:rsidSect="00AF218F">
          <w:headerReference w:type="even" r:id="rId34"/>
          <w:headerReference w:type="default" r:id="rId35"/>
          <w:headerReference w:type="first" r:id="rId36"/>
          <w:footerReference w:type="first" r:id="rId37"/>
          <w:pgSz w:w="11906" w:h="16838"/>
          <w:pgMar w:top="1418" w:right="1134" w:bottom="1134" w:left="1134" w:header="709" w:footer="510" w:gutter="0"/>
          <w:cols w:space="708"/>
          <w:titlePg/>
          <w:docGrid w:linePitch="360"/>
        </w:sectPr>
      </w:pPr>
    </w:p>
    <w:p w:rsidR="002D7695" w:rsidRDefault="002D7695" w:rsidP="00961763">
      <w:pPr>
        <w:spacing w:after="480"/>
        <w:ind w:left="2977" w:hanging="2977"/>
        <w:rPr>
          <w:rFonts w:ascii="Century Gothic" w:hAnsi="Century Gothic"/>
          <w:bCs/>
          <w:sz w:val="40"/>
        </w:rPr>
        <w:sectPr w:rsidR="002D7695" w:rsidSect="00AF218F">
          <w:type w:val="continuous"/>
          <w:pgSz w:w="11906" w:h="16838"/>
          <w:pgMar w:top="1418" w:right="1134" w:bottom="1134" w:left="1134" w:header="709" w:footer="708" w:gutter="0"/>
          <w:cols w:space="708"/>
          <w:docGrid w:linePitch="360"/>
        </w:sectPr>
      </w:pPr>
    </w:p>
    <w:p w:rsidR="00961763" w:rsidRDefault="00854970" w:rsidP="00854970">
      <w:pPr>
        <w:pStyle w:val="Heading1"/>
      </w:pPr>
      <w:r>
        <w:rPr>
          <w:noProof/>
          <w:lang w:eastAsia="en-AU"/>
        </w:rPr>
        <w:lastRenderedPageBreak/>
        <w:drawing>
          <wp:anchor distT="0" distB="0" distL="114300" distR="114300" simplePos="0" relativeHeight="251658752" behindDoc="1" locked="0" layoutInCell="1" allowOverlap="1" wp14:anchorId="34C2115C" wp14:editId="1420BCC8">
            <wp:simplePos x="0" y="0"/>
            <wp:positionH relativeFrom="column">
              <wp:posOffset>255270</wp:posOffset>
            </wp:positionH>
            <wp:positionV relativeFrom="paragraph">
              <wp:posOffset>707390</wp:posOffset>
            </wp:positionV>
            <wp:extent cx="5626735" cy="3125470"/>
            <wp:effectExtent l="0" t="0" r="0" b="0"/>
            <wp:wrapNone/>
            <wp:docPr id="14" name="Picture 1" descr="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Annual Reports\Annual Report 2014-15\Design and Printing\CDRC_rounded_square_keymessages.jpg"/>
                    <pic:cNvPicPr>
                      <a:picLocks noChangeAspect="1" noChangeArrowheads="1"/>
                    </pic:cNvPicPr>
                  </pic:nvPicPr>
                  <pic:blipFill>
                    <a:blip r:embed="rId32"/>
                    <a:srcRect/>
                    <a:stretch>
                      <a:fillRect/>
                    </a:stretch>
                  </pic:blipFill>
                  <pic:spPr bwMode="auto">
                    <a:xfrm>
                      <a:off x="0" y="0"/>
                      <a:ext cx="5626735" cy="3125470"/>
                    </a:xfrm>
                    <a:prstGeom prst="rect">
                      <a:avLst/>
                    </a:prstGeom>
                    <a:noFill/>
                    <a:ln w="9525">
                      <a:noFill/>
                      <a:miter lim="800000"/>
                      <a:headEnd/>
                      <a:tailEnd/>
                    </a:ln>
                  </pic:spPr>
                </pic:pic>
              </a:graphicData>
            </a:graphic>
          </wp:anchor>
        </w:drawing>
      </w:r>
      <w:r w:rsidR="00961763" w:rsidRPr="00F33815">
        <w:t>C</w:t>
      </w:r>
      <w:r w:rsidR="00961763">
        <w:t>hapter 3</w:t>
      </w:r>
      <w:r w:rsidR="00961763">
        <w:tab/>
      </w:r>
      <w:r w:rsidR="00961763" w:rsidRPr="00961763">
        <w:t xml:space="preserve">Deaths of ACT </w:t>
      </w:r>
      <w:r w:rsidR="007F7201">
        <w:t xml:space="preserve">resident </w:t>
      </w:r>
      <w:r w:rsidR="00961763" w:rsidRPr="00961763">
        <w:t>children and young people</w:t>
      </w:r>
      <w:r w:rsidR="00961763">
        <w:t xml:space="preserve">: </w:t>
      </w:r>
      <w:r w:rsidR="00463A48">
        <w:t>five–</w:t>
      </w:r>
      <w:r w:rsidR="00961763">
        <w:t>year review</w:t>
      </w:r>
    </w:p>
    <w:p w:rsidR="00961763" w:rsidRPr="004D3A5B" w:rsidRDefault="00961763" w:rsidP="00CD14E1">
      <w:pPr>
        <w:ind w:left="851"/>
        <w:jc w:val="both"/>
        <w:rPr>
          <w:rFonts w:ascii="Century Gothic" w:hAnsi="Century Gothic"/>
          <w:color w:val="548DD4" w:themeColor="text2" w:themeTint="99"/>
          <w:sz w:val="24"/>
        </w:rPr>
      </w:pPr>
      <w:r w:rsidRPr="004D3A5B">
        <w:rPr>
          <w:rFonts w:ascii="Century Gothic" w:hAnsi="Century Gothic"/>
          <w:color w:val="548DD4" w:themeColor="text2" w:themeTint="99"/>
          <w:sz w:val="24"/>
        </w:rPr>
        <w:t>Key messages:</w:t>
      </w:r>
    </w:p>
    <w:p w:rsidR="00961763" w:rsidRPr="00DD6C95" w:rsidRDefault="001359A6"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B</w:t>
      </w:r>
      <w:r w:rsidR="00175CEA">
        <w:rPr>
          <w:rFonts w:ascii="Century Gothic" w:hAnsi="Century Gothic"/>
          <w:sz w:val="18"/>
          <w:szCs w:val="24"/>
        </w:rPr>
        <w:t>etwee</w:t>
      </w:r>
      <w:r w:rsidR="00961763" w:rsidRPr="00DD6C95">
        <w:rPr>
          <w:rFonts w:ascii="Century Gothic" w:hAnsi="Century Gothic"/>
          <w:sz w:val="18"/>
          <w:szCs w:val="24"/>
        </w:rPr>
        <w:t xml:space="preserve">n </w:t>
      </w:r>
      <w:r w:rsidR="00175CEA">
        <w:rPr>
          <w:rFonts w:ascii="Century Gothic" w:hAnsi="Century Gothic"/>
          <w:sz w:val="18"/>
          <w:szCs w:val="24"/>
        </w:rPr>
        <w:t xml:space="preserve">July </w:t>
      </w:r>
      <w:r w:rsidR="00961763" w:rsidRPr="00DD6C95">
        <w:rPr>
          <w:rFonts w:ascii="Century Gothic" w:hAnsi="Century Gothic"/>
          <w:sz w:val="18"/>
          <w:szCs w:val="24"/>
        </w:rPr>
        <w:t>201</w:t>
      </w:r>
      <w:r w:rsidR="001B59F5" w:rsidRPr="00DD6C95">
        <w:rPr>
          <w:rFonts w:ascii="Century Gothic" w:hAnsi="Century Gothic"/>
          <w:sz w:val="18"/>
          <w:szCs w:val="24"/>
        </w:rPr>
        <w:t>0</w:t>
      </w:r>
      <w:r w:rsidR="00175CEA">
        <w:rPr>
          <w:rFonts w:ascii="Century Gothic" w:hAnsi="Century Gothic"/>
          <w:sz w:val="18"/>
          <w:szCs w:val="24"/>
        </w:rPr>
        <w:t xml:space="preserve"> and June</w:t>
      </w:r>
      <w:r w:rsidR="00463A48">
        <w:rPr>
          <w:rFonts w:ascii="Century Gothic" w:hAnsi="Century Gothic"/>
          <w:sz w:val="18"/>
          <w:szCs w:val="24"/>
        </w:rPr>
        <w:t xml:space="preserve"> 2015</w:t>
      </w:r>
      <w:r w:rsidR="00961763" w:rsidRPr="00DD6C95">
        <w:rPr>
          <w:rFonts w:ascii="Century Gothic" w:hAnsi="Century Gothic"/>
          <w:sz w:val="18"/>
          <w:szCs w:val="24"/>
        </w:rPr>
        <w:t xml:space="preserve">, </w:t>
      </w:r>
      <w:r w:rsidR="00F7643A" w:rsidRPr="00DD6C95">
        <w:rPr>
          <w:rFonts w:ascii="Century Gothic" w:hAnsi="Century Gothic"/>
          <w:sz w:val="18"/>
          <w:szCs w:val="24"/>
        </w:rPr>
        <w:t>155 children and young people</w:t>
      </w:r>
      <w:r w:rsidR="001B59F5" w:rsidRPr="00DD6C95">
        <w:rPr>
          <w:rFonts w:ascii="Century Gothic" w:hAnsi="Century Gothic"/>
          <w:sz w:val="18"/>
          <w:szCs w:val="24"/>
        </w:rPr>
        <w:t xml:space="preserve"> under the age of 18 years died</w:t>
      </w:r>
      <w:r w:rsidR="00F7643A" w:rsidRPr="00DD6C95">
        <w:rPr>
          <w:rFonts w:ascii="Century Gothic" w:hAnsi="Century Gothic"/>
          <w:sz w:val="18"/>
          <w:szCs w:val="24"/>
        </w:rPr>
        <w:t xml:space="preserve"> in the ACT</w:t>
      </w:r>
      <w:r w:rsidR="00961763" w:rsidRPr="00DD6C95">
        <w:rPr>
          <w:rFonts w:ascii="Century Gothic" w:hAnsi="Century Gothic"/>
          <w:sz w:val="18"/>
          <w:szCs w:val="24"/>
        </w:rPr>
        <w:t xml:space="preserve">: </w:t>
      </w:r>
    </w:p>
    <w:p w:rsidR="00F7643A" w:rsidRPr="00DD6C95" w:rsidRDefault="00F7643A" w:rsidP="00CD14E1">
      <w:pPr>
        <w:pStyle w:val="ListParagraph"/>
        <w:numPr>
          <w:ilvl w:val="0"/>
          <w:numId w:val="5"/>
        </w:numPr>
        <w:ind w:left="1560" w:right="957" w:hanging="283"/>
        <w:jc w:val="both"/>
        <w:rPr>
          <w:rFonts w:ascii="Century Gothic" w:hAnsi="Century Gothic"/>
          <w:sz w:val="18"/>
          <w:szCs w:val="24"/>
        </w:rPr>
      </w:pPr>
      <w:r w:rsidRPr="00DD6C95">
        <w:rPr>
          <w:rFonts w:ascii="Century Gothic" w:hAnsi="Century Gothic"/>
          <w:sz w:val="18"/>
          <w:szCs w:val="24"/>
        </w:rPr>
        <w:t>97 were ACT resident</w:t>
      </w:r>
      <w:r w:rsidR="0035600D">
        <w:rPr>
          <w:rFonts w:ascii="Century Gothic" w:hAnsi="Century Gothic"/>
          <w:sz w:val="18"/>
          <w:szCs w:val="24"/>
        </w:rPr>
        <w:t>s</w:t>
      </w:r>
      <w:r w:rsidRPr="00DD6C95">
        <w:rPr>
          <w:rFonts w:ascii="Century Gothic" w:hAnsi="Century Gothic"/>
          <w:sz w:val="18"/>
          <w:szCs w:val="24"/>
        </w:rPr>
        <w:t xml:space="preserve"> who died in the ACT</w:t>
      </w:r>
    </w:p>
    <w:p w:rsidR="00F7643A" w:rsidRPr="00DD6C95" w:rsidRDefault="00F7643A" w:rsidP="00CD14E1">
      <w:pPr>
        <w:pStyle w:val="ListParagraph"/>
        <w:numPr>
          <w:ilvl w:val="0"/>
          <w:numId w:val="5"/>
        </w:numPr>
        <w:ind w:left="1560" w:right="957" w:hanging="283"/>
        <w:jc w:val="both"/>
        <w:rPr>
          <w:rFonts w:ascii="Century Gothic" w:hAnsi="Century Gothic"/>
          <w:sz w:val="18"/>
          <w:szCs w:val="24"/>
        </w:rPr>
      </w:pPr>
      <w:r w:rsidRPr="00DD6C95">
        <w:rPr>
          <w:rFonts w:ascii="Century Gothic" w:hAnsi="Century Gothic"/>
          <w:sz w:val="18"/>
          <w:szCs w:val="24"/>
        </w:rPr>
        <w:t>20</w:t>
      </w:r>
      <w:r w:rsidR="00961763" w:rsidRPr="00DD6C95">
        <w:rPr>
          <w:rFonts w:ascii="Century Gothic" w:hAnsi="Century Gothic"/>
          <w:sz w:val="18"/>
          <w:szCs w:val="24"/>
        </w:rPr>
        <w:t xml:space="preserve"> were ACT residents who died </w:t>
      </w:r>
      <w:r w:rsidRPr="00DD6C95">
        <w:rPr>
          <w:rFonts w:ascii="Century Gothic" w:hAnsi="Century Gothic"/>
          <w:sz w:val="18"/>
          <w:szCs w:val="24"/>
        </w:rPr>
        <w:t>interstate or elsewhere</w:t>
      </w:r>
    </w:p>
    <w:p w:rsidR="00961763" w:rsidRPr="00DD6C95" w:rsidRDefault="00F7643A" w:rsidP="00CD14E1">
      <w:pPr>
        <w:pStyle w:val="ListParagraph"/>
        <w:numPr>
          <w:ilvl w:val="0"/>
          <w:numId w:val="5"/>
        </w:numPr>
        <w:ind w:left="1560" w:right="957" w:hanging="283"/>
        <w:jc w:val="both"/>
        <w:rPr>
          <w:rFonts w:ascii="Century Gothic" w:hAnsi="Century Gothic"/>
          <w:sz w:val="18"/>
          <w:szCs w:val="24"/>
        </w:rPr>
      </w:pPr>
      <w:r w:rsidRPr="00DD6C95">
        <w:rPr>
          <w:rFonts w:ascii="Century Gothic" w:hAnsi="Century Gothic"/>
          <w:sz w:val="18"/>
          <w:szCs w:val="24"/>
        </w:rPr>
        <w:t>38 normally resided interstate or elsewhere</w:t>
      </w:r>
      <w:r w:rsidR="00961763" w:rsidRPr="00DD6C95">
        <w:rPr>
          <w:rFonts w:ascii="Century Gothic" w:hAnsi="Century Gothic"/>
          <w:sz w:val="18"/>
          <w:szCs w:val="24"/>
        </w:rPr>
        <w:t xml:space="preserve"> </w:t>
      </w:r>
      <w:r w:rsidR="00DD6C95" w:rsidRPr="00DD6C95">
        <w:rPr>
          <w:rFonts w:ascii="Century Gothic" w:hAnsi="Century Gothic"/>
          <w:sz w:val="18"/>
          <w:szCs w:val="24"/>
        </w:rPr>
        <w:t>and not subject to further analyses</w:t>
      </w:r>
    </w:p>
    <w:p w:rsidR="00961763" w:rsidRPr="00DD6C95" w:rsidRDefault="00F23394" w:rsidP="00CD14E1">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7</w:t>
      </w:r>
      <w:r w:rsidR="00961763" w:rsidRPr="00DD6C95">
        <w:rPr>
          <w:rFonts w:ascii="Century Gothic" w:hAnsi="Century Gothic"/>
          <w:sz w:val="18"/>
          <w:szCs w:val="24"/>
        </w:rPr>
        <w:t xml:space="preserve"> a</w:t>
      </w:r>
      <w:r w:rsidR="00F7643A" w:rsidRPr="00DD6C95">
        <w:rPr>
          <w:rFonts w:ascii="Century Gothic" w:hAnsi="Century Gothic"/>
          <w:sz w:val="18"/>
          <w:szCs w:val="24"/>
        </w:rPr>
        <w:t>re currently before the Coroner and not subject to further analyses.</w:t>
      </w:r>
    </w:p>
    <w:p w:rsidR="00961763" w:rsidRDefault="00DD6C95" w:rsidP="00CD14E1">
      <w:pPr>
        <w:pStyle w:val="ListParagraph"/>
        <w:numPr>
          <w:ilvl w:val="0"/>
          <w:numId w:val="4"/>
        </w:numPr>
        <w:ind w:left="1276" w:right="957" w:hanging="283"/>
        <w:jc w:val="both"/>
        <w:rPr>
          <w:rFonts w:ascii="Century Gothic" w:hAnsi="Century Gothic"/>
          <w:sz w:val="18"/>
          <w:szCs w:val="24"/>
        </w:rPr>
      </w:pPr>
      <w:r w:rsidRPr="00DD6C95">
        <w:rPr>
          <w:rFonts w:ascii="Century Gothic" w:hAnsi="Century Gothic"/>
          <w:sz w:val="18"/>
          <w:szCs w:val="24"/>
        </w:rPr>
        <w:t>With the exclusion of interstate residents there has been an overall reduction but most likely flattening out of the number of deaths</w:t>
      </w:r>
      <w:r w:rsidR="00961763" w:rsidRPr="00DD6C95">
        <w:rPr>
          <w:rFonts w:ascii="Century Gothic" w:hAnsi="Century Gothic"/>
          <w:sz w:val="18"/>
          <w:szCs w:val="24"/>
        </w:rPr>
        <w:t>.</w:t>
      </w:r>
    </w:p>
    <w:p w:rsidR="00DD6C95" w:rsidRDefault="00DD6C95"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Overall, there are more male deaths to female deaths</w:t>
      </w:r>
      <w:r w:rsidR="00463A48">
        <w:rPr>
          <w:rFonts w:ascii="Century Gothic" w:hAnsi="Century Gothic"/>
          <w:sz w:val="18"/>
          <w:szCs w:val="24"/>
        </w:rPr>
        <w:t>;</w:t>
      </w:r>
      <w:r>
        <w:rPr>
          <w:rFonts w:ascii="Century Gothic" w:hAnsi="Century Gothic"/>
          <w:sz w:val="18"/>
          <w:szCs w:val="24"/>
        </w:rPr>
        <w:t xml:space="preserve"> in any</w:t>
      </w:r>
      <w:r w:rsidR="008E1584">
        <w:rPr>
          <w:rFonts w:ascii="Century Gothic" w:hAnsi="Century Gothic"/>
          <w:sz w:val="18"/>
          <w:szCs w:val="24"/>
        </w:rPr>
        <w:t xml:space="preserve"> five-</w:t>
      </w:r>
      <w:r>
        <w:rPr>
          <w:rFonts w:ascii="Century Gothic" w:hAnsi="Century Gothic"/>
          <w:sz w:val="18"/>
          <w:szCs w:val="24"/>
        </w:rPr>
        <w:t>year period there are on average 16 more male deaths than female deaths.</w:t>
      </w:r>
    </w:p>
    <w:p w:rsidR="00DD6C95" w:rsidRDefault="00DD6C95"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 xml:space="preserve">The proportion of deaths that occur in the primary school years is markedly lower than </w:t>
      </w:r>
      <w:r w:rsidR="00391959">
        <w:rPr>
          <w:rFonts w:ascii="Century Gothic" w:hAnsi="Century Gothic"/>
          <w:sz w:val="18"/>
          <w:szCs w:val="24"/>
        </w:rPr>
        <w:t xml:space="preserve">in </w:t>
      </w:r>
      <w:r>
        <w:rPr>
          <w:rFonts w:ascii="Century Gothic" w:hAnsi="Century Gothic"/>
          <w:sz w:val="18"/>
          <w:szCs w:val="24"/>
        </w:rPr>
        <w:t>other age cohorts.</w:t>
      </w:r>
    </w:p>
    <w:p w:rsidR="00DD6C95" w:rsidRDefault="00DD6C95"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Aboriginal and Torres Strait Islander children and young people are over</w:t>
      </w:r>
      <w:r w:rsidR="00463A48">
        <w:rPr>
          <w:rFonts w:ascii="Century Gothic" w:hAnsi="Century Gothic"/>
          <w:sz w:val="18"/>
          <w:szCs w:val="24"/>
        </w:rPr>
        <w:t>-</w:t>
      </w:r>
      <w:r>
        <w:rPr>
          <w:rFonts w:ascii="Century Gothic" w:hAnsi="Century Gothic"/>
          <w:sz w:val="18"/>
          <w:szCs w:val="24"/>
        </w:rPr>
        <w:t>represented with 12 deaths per 10</w:t>
      </w:r>
      <w:r w:rsidR="00391959">
        <w:rPr>
          <w:rFonts w:ascii="Century Gothic" w:hAnsi="Century Gothic"/>
          <w:sz w:val="18"/>
          <w:szCs w:val="24"/>
        </w:rPr>
        <w:t> </w:t>
      </w:r>
      <w:r>
        <w:rPr>
          <w:rFonts w:ascii="Century Gothic" w:hAnsi="Century Gothic"/>
          <w:sz w:val="18"/>
          <w:szCs w:val="24"/>
        </w:rPr>
        <w:t>000 individuals while non-Aboriginal and Torres Strait Islander children and young people experience 3 deaths per 10</w:t>
      </w:r>
      <w:r w:rsidR="00391959">
        <w:rPr>
          <w:rFonts w:ascii="Century Gothic" w:hAnsi="Century Gothic"/>
          <w:sz w:val="18"/>
          <w:szCs w:val="24"/>
        </w:rPr>
        <w:t> </w:t>
      </w:r>
      <w:r>
        <w:rPr>
          <w:rFonts w:ascii="Century Gothic" w:hAnsi="Century Gothic"/>
          <w:sz w:val="18"/>
          <w:szCs w:val="24"/>
        </w:rPr>
        <w:t>000 individuals.</w:t>
      </w:r>
    </w:p>
    <w:p w:rsidR="00DD6C95" w:rsidRDefault="00DD6C95"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Suicide is the cause of death for at least one ACT child or young person per year.</w:t>
      </w:r>
    </w:p>
    <w:p w:rsidR="00033537" w:rsidRPr="00033537" w:rsidRDefault="00033537" w:rsidP="00033537">
      <w:pPr>
        <w:ind w:left="993" w:right="957"/>
        <w:jc w:val="both"/>
        <w:rPr>
          <w:rFonts w:ascii="Century Gothic" w:hAnsi="Century Gothic"/>
          <w:sz w:val="18"/>
          <w:szCs w:val="24"/>
        </w:rPr>
      </w:pPr>
    </w:p>
    <w:p w:rsidR="00961763" w:rsidRDefault="00CC4AA4" w:rsidP="00961763">
      <w:pPr>
        <w:jc w:val="both"/>
        <w:rPr>
          <w:rFonts w:ascii="Century Gothic" w:hAnsi="Century Gothic"/>
          <w:sz w:val="18"/>
        </w:rPr>
      </w:pPr>
      <w:r w:rsidRPr="002D7695">
        <w:rPr>
          <w:rFonts w:ascii="Century Gothic" w:hAnsi="Century Gothic"/>
          <w:sz w:val="18"/>
        </w:rPr>
        <w:t xml:space="preserve">This chapter provides an overview of the registered deaths of children and young people that occurred in the ACT or involved </w:t>
      </w:r>
      <w:r w:rsidRPr="00574688">
        <w:rPr>
          <w:rFonts w:ascii="Century Gothic" w:hAnsi="Century Gothic"/>
          <w:b/>
          <w:sz w:val="18"/>
        </w:rPr>
        <w:t xml:space="preserve">ACT residents </w:t>
      </w:r>
      <w:r w:rsidR="00987B5D" w:rsidRPr="00574688">
        <w:rPr>
          <w:rFonts w:ascii="Century Gothic" w:hAnsi="Century Gothic"/>
          <w:b/>
          <w:sz w:val="18"/>
        </w:rPr>
        <w:t xml:space="preserve">in the last five </w:t>
      </w:r>
      <w:r w:rsidR="00A86235" w:rsidRPr="00A86235">
        <w:rPr>
          <w:rFonts w:ascii="Century Gothic" w:hAnsi="Century Gothic"/>
          <w:b/>
          <w:sz w:val="18"/>
        </w:rPr>
        <w:t>years</w:t>
      </w:r>
      <w:r w:rsidR="00BA06DB">
        <w:rPr>
          <w:rFonts w:ascii="Century Gothic" w:hAnsi="Century Gothic"/>
          <w:sz w:val="18"/>
        </w:rPr>
        <w:t xml:space="preserve"> (</w:t>
      </w:r>
      <w:r w:rsidR="00463A48">
        <w:rPr>
          <w:rFonts w:ascii="Century Gothic" w:hAnsi="Century Gothic"/>
          <w:sz w:val="18"/>
        </w:rPr>
        <w:t>that is,</w:t>
      </w:r>
      <w:r w:rsidR="00463A48" w:rsidRPr="005314D1">
        <w:rPr>
          <w:rFonts w:ascii="Century Gothic" w:hAnsi="Century Gothic"/>
          <w:sz w:val="18"/>
        </w:rPr>
        <w:t xml:space="preserve"> </w:t>
      </w:r>
      <w:r w:rsidR="005314D1" w:rsidRPr="005314D1">
        <w:rPr>
          <w:rFonts w:ascii="Century Gothic" w:hAnsi="Century Gothic"/>
          <w:sz w:val="18"/>
        </w:rPr>
        <w:t xml:space="preserve">excluding interstate residents </w:t>
      </w:r>
      <w:r w:rsidR="00463A48">
        <w:rPr>
          <w:rFonts w:ascii="Century Gothic" w:hAnsi="Century Gothic"/>
          <w:sz w:val="18"/>
        </w:rPr>
        <w:t>who</w:t>
      </w:r>
      <w:r w:rsidR="00463A48" w:rsidRPr="005314D1">
        <w:rPr>
          <w:rFonts w:ascii="Century Gothic" w:hAnsi="Century Gothic"/>
          <w:sz w:val="18"/>
        </w:rPr>
        <w:t xml:space="preserve"> </w:t>
      </w:r>
      <w:r w:rsidR="005314D1" w:rsidRPr="005314D1">
        <w:rPr>
          <w:rFonts w:ascii="Century Gothic" w:hAnsi="Century Gothic"/>
          <w:sz w:val="18"/>
        </w:rPr>
        <w:t>were included in the previous overview chapter)</w:t>
      </w:r>
      <w:r w:rsidRPr="002D7695">
        <w:rPr>
          <w:rFonts w:ascii="Century Gothic" w:hAnsi="Century Gothic"/>
          <w:sz w:val="18"/>
        </w:rPr>
        <w:t>.</w:t>
      </w:r>
      <w:r w:rsidR="00987B5D" w:rsidRPr="002D7695">
        <w:rPr>
          <w:rFonts w:ascii="Century Gothic" w:hAnsi="Century Gothic"/>
          <w:sz w:val="18"/>
        </w:rPr>
        <w:t xml:space="preserve"> It</w:t>
      </w:r>
      <w:r w:rsidR="00961763" w:rsidRPr="002D7695">
        <w:rPr>
          <w:rFonts w:ascii="Century Gothic" w:hAnsi="Century Gothic"/>
          <w:sz w:val="18"/>
        </w:rPr>
        <w:t xml:space="preserve"> will examine the incidence and causes, as well as other demographic and individual characteristics, of those deaths </w:t>
      </w:r>
      <w:r w:rsidR="001B59F5" w:rsidRPr="002D7695">
        <w:rPr>
          <w:rFonts w:ascii="Century Gothic" w:hAnsi="Century Gothic"/>
          <w:sz w:val="18"/>
        </w:rPr>
        <w:t xml:space="preserve">of ACT residents under the age of 18 years </w:t>
      </w:r>
      <w:r w:rsidR="00961763" w:rsidRPr="002D7695">
        <w:rPr>
          <w:rFonts w:ascii="Century Gothic" w:hAnsi="Century Gothic"/>
          <w:sz w:val="18"/>
        </w:rPr>
        <w:t xml:space="preserve">that occurred </w:t>
      </w:r>
      <w:r w:rsidR="00987B5D" w:rsidRPr="002D7695">
        <w:rPr>
          <w:rFonts w:ascii="Century Gothic" w:hAnsi="Century Gothic"/>
          <w:sz w:val="18"/>
        </w:rPr>
        <w:t xml:space="preserve">between </w:t>
      </w:r>
      <w:r w:rsidR="00961763" w:rsidRPr="002D7695">
        <w:rPr>
          <w:rFonts w:ascii="Century Gothic" w:hAnsi="Century Gothic"/>
          <w:sz w:val="18"/>
        </w:rPr>
        <w:t>July</w:t>
      </w:r>
      <w:r w:rsidR="00987B5D" w:rsidRPr="002D7695">
        <w:rPr>
          <w:rFonts w:ascii="Century Gothic" w:hAnsi="Century Gothic"/>
          <w:sz w:val="18"/>
        </w:rPr>
        <w:t> </w:t>
      </w:r>
      <w:r w:rsidR="00961763" w:rsidRPr="002D7695">
        <w:rPr>
          <w:rFonts w:ascii="Century Gothic" w:hAnsi="Century Gothic"/>
          <w:sz w:val="18"/>
        </w:rPr>
        <w:t xml:space="preserve">2010 </w:t>
      </w:r>
      <w:r w:rsidR="00987B5D" w:rsidRPr="002D7695">
        <w:rPr>
          <w:rFonts w:ascii="Century Gothic" w:hAnsi="Century Gothic"/>
          <w:sz w:val="18"/>
        </w:rPr>
        <w:t>and</w:t>
      </w:r>
      <w:r w:rsidR="00961763" w:rsidRPr="002D7695">
        <w:rPr>
          <w:rFonts w:ascii="Century Gothic" w:hAnsi="Century Gothic"/>
          <w:sz w:val="18"/>
        </w:rPr>
        <w:t xml:space="preserve"> June 2015.</w:t>
      </w:r>
    </w:p>
    <w:p w:rsidR="00F57729" w:rsidRDefault="002A69D8" w:rsidP="00E32949">
      <w:pPr>
        <w:pStyle w:val="Heading2"/>
      </w:pPr>
      <w:r>
        <w:rPr>
          <w:noProof/>
          <w:lang w:val="en-US" w:eastAsia="zh-TW"/>
        </w:rPr>
        <w:pict>
          <v:shape id="_x0000_s1032" type="#_x0000_t202" style="position:absolute;margin-left:227.3pt;margin-top:35.55pt;width:272.2pt;height:163.2pt;z-index:251664384;mso-width-relative:margin;mso-height-relative:margin" stroked="f">
            <v:textbox style="mso-next-textbox:#_x0000_s1032">
              <w:txbxContent>
                <w:p w:rsidR="002A69D8" w:rsidRPr="002D7695" w:rsidRDefault="002A69D8" w:rsidP="00A47709">
                  <w:pPr>
                    <w:jc w:val="both"/>
                    <w:rPr>
                      <w:rFonts w:ascii="Century Gothic" w:hAnsi="Century Gothic"/>
                      <w:b/>
                      <w:bCs/>
                      <w:color w:val="548DD4" w:themeColor="text2" w:themeTint="99"/>
                      <w:sz w:val="18"/>
                      <w:szCs w:val="24"/>
                    </w:rPr>
                  </w:pPr>
                  <w:r w:rsidRPr="002D7695">
                    <w:rPr>
                      <w:rFonts w:ascii="Century Gothic" w:hAnsi="Century Gothic"/>
                      <w:b/>
                      <w:color w:val="548DD4" w:themeColor="text2" w:themeTint="99"/>
                      <w:sz w:val="18"/>
                      <w:szCs w:val="24"/>
                    </w:rPr>
                    <w:t>Table 3.1</w:t>
                  </w:r>
                  <w:r>
                    <w:rPr>
                      <w:rFonts w:ascii="Century Gothic" w:hAnsi="Century Gothic"/>
                      <w:b/>
                      <w:color w:val="548DD4" w:themeColor="text2" w:themeTint="99"/>
                      <w:sz w:val="18"/>
                      <w:szCs w:val="24"/>
                    </w:rPr>
                    <w:t>:</w:t>
                  </w:r>
                  <w:r w:rsidRPr="002D7695">
                    <w:rPr>
                      <w:rFonts w:ascii="Century Gothic" w:hAnsi="Century Gothic"/>
                      <w:b/>
                      <w:color w:val="548DD4" w:themeColor="text2" w:themeTint="99"/>
                      <w:sz w:val="18"/>
                      <w:szCs w:val="24"/>
                    </w:rPr>
                    <w:t xml:space="preserve"> Breakdown of cases included in analysis,</w:t>
                  </w:r>
                  <w:r w:rsidRPr="002D7695">
                    <w:rPr>
                      <w:rFonts w:ascii="Century Gothic" w:hAnsi="Century Gothic"/>
                      <w:b/>
                      <w:bCs/>
                      <w:color w:val="548DD4" w:themeColor="text2" w:themeTint="99"/>
                      <w:sz w:val="18"/>
                      <w:szCs w:val="24"/>
                    </w:rPr>
                    <w:t xml:space="preserve"> </w:t>
                  </w:r>
                  <w:r>
                    <w:rPr>
                      <w:rFonts w:ascii="Century Gothic" w:hAnsi="Century Gothic"/>
                      <w:b/>
                      <w:bCs/>
                      <w:color w:val="548DD4" w:themeColor="text2" w:themeTint="99"/>
                      <w:sz w:val="18"/>
                      <w:szCs w:val="24"/>
                    </w:rPr>
                    <w:br/>
                  </w:r>
                  <w:r>
                    <w:rPr>
                      <w:rFonts w:ascii="Century Gothic" w:hAnsi="Century Gothic"/>
                      <w:b/>
                      <w:color w:val="548DD4" w:themeColor="text2" w:themeTint="99"/>
                      <w:sz w:val="18"/>
                      <w:szCs w:val="24"/>
                    </w:rPr>
                    <w:t>July 2010 to</w:t>
                  </w:r>
                  <w:r w:rsidRPr="002D7695">
                    <w:rPr>
                      <w:rFonts w:ascii="Century Gothic" w:hAnsi="Century Gothic"/>
                      <w:b/>
                      <w:color w:val="548DD4" w:themeColor="text2" w:themeTint="99"/>
                      <w:sz w:val="18"/>
                      <w:szCs w:val="24"/>
                    </w:rPr>
                    <w:t xml:space="preserve"> </w:t>
                  </w:r>
                  <w:r>
                    <w:rPr>
                      <w:rFonts w:ascii="Century Gothic" w:hAnsi="Century Gothic"/>
                      <w:b/>
                      <w:color w:val="548DD4" w:themeColor="text2" w:themeTint="99"/>
                      <w:sz w:val="18"/>
                      <w:szCs w:val="24"/>
                    </w:rPr>
                    <w:t xml:space="preserve">June </w:t>
                  </w:r>
                  <w:r w:rsidRPr="002D7695">
                    <w:rPr>
                      <w:rFonts w:ascii="Century Gothic" w:hAnsi="Century Gothic"/>
                      <w:b/>
                      <w:color w:val="548DD4" w:themeColor="text2" w:themeTint="99"/>
                      <w:sz w:val="18"/>
                      <w:szCs w:val="24"/>
                    </w:rPr>
                    <w:t>20</w:t>
                  </w:r>
                  <w:r>
                    <w:rPr>
                      <w:rFonts w:ascii="Century Gothic" w:hAnsi="Century Gothic"/>
                      <w:b/>
                      <w:color w:val="548DD4" w:themeColor="text2" w:themeTint="99"/>
                      <w:sz w:val="18"/>
                      <w:szCs w:val="24"/>
                    </w:rPr>
                    <w:t>1</w:t>
                  </w:r>
                  <w:r w:rsidRPr="002D7695">
                    <w:rPr>
                      <w:rFonts w:ascii="Century Gothic" w:hAnsi="Century Gothic"/>
                      <w:b/>
                      <w:color w:val="548DD4" w:themeColor="text2" w:themeTint="99"/>
                      <w:sz w:val="18"/>
                      <w:szCs w:val="24"/>
                    </w:rPr>
                    <w:t>5</w:t>
                  </w:r>
                  <w:r w:rsidRPr="002D7695">
                    <w:rPr>
                      <w:rFonts w:ascii="Century Gothic" w:hAnsi="Century Gothic"/>
                      <w:b/>
                      <w:bCs/>
                      <w:color w:val="548DD4" w:themeColor="text2" w:themeTint="99"/>
                      <w:sz w:val="18"/>
                      <w:szCs w:val="24"/>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96"/>
                    <w:gridCol w:w="1023"/>
                    <w:gridCol w:w="1122"/>
                  </w:tblGrid>
                  <w:tr w:rsidR="002A69D8" w:rsidRPr="009F0A04" w:rsidTr="00BB464B">
                    <w:trPr>
                      <w:trHeight w:val="300"/>
                    </w:trPr>
                    <w:tc>
                      <w:tcPr>
                        <w:tcW w:w="3296" w:type="dxa"/>
                        <w:shd w:val="clear" w:color="auto" w:fill="1F497D" w:themeFill="text2"/>
                        <w:noWrap/>
                        <w:vAlign w:val="bottom"/>
                        <w:hideMark/>
                      </w:tcPr>
                      <w:p w:rsidR="002A69D8" w:rsidRPr="001A41DF" w:rsidRDefault="002A69D8" w:rsidP="00BB464B">
                        <w:pPr>
                          <w:rPr>
                            <w:rFonts w:ascii="Century Gothic" w:hAnsi="Century Gothic"/>
                            <w:color w:val="FFFFFF" w:themeColor="background1"/>
                            <w:sz w:val="20"/>
                            <w:szCs w:val="24"/>
                          </w:rPr>
                        </w:pPr>
                        <w:r>
                          <w:rPr>
                            <w:rFonts w:ascii="Century Gothic" w:hAnsi="Century Gothic"/>
                            <w:color w:val="FFFFFF" w:themeColor="background1"/>
                            <w:sz w:val="20"/>
                            <w:szCs w:val="24"/>
                          </w:rPr>
                          <w:t>DEATHS</w:t>
                        </w:r>
                      </w:p>
                    </w:tc>
                    <w:tc>
                      <w:tcPr>
                        <w:tcW w:w="1023" w:type="dxa"/>
                        <w:shd w:val="clear" w:color="auto" w:fill="1F497D" w:themeFill="text2"/>
                        <w:noWrap/>
                        <w:vAlign w:val="bottom"/>
                        <w:hideMark/>
                      </w:tcPr>
                      <w:p w:rsidR="002A69D8" w:rsidRPr="001A41DF" w:rsidRDefault="002A69D8" w:rsidP="002D271C">
                        <w:pPr>
                          <w:jc w:val="right"/>
                          <w:rPr>
                            <w:rFonts w:ascii="Century Gothic" w:hAnsi="Century Gothic"/>
                            <w:color w:val="FFFFFF" w:themeColor="background1"/>
                            <w:sz w:val="20"/>
                            <w:szCs w:val="24"/>
                          </w:rPr>
                        </w:pPr>
                        <w:r w:rsidRPr="001A41DF">
                          <w:rPr>
                            <w:rFonts w:ascii="Century Gothic" w:hAnsi="Century Gothic"/>
                            <w:color w:val="FFFFFF" w:themeColor="background1"/>
                            <w:sz w:val="20"/>
                            <w:szCs w:val="24"/>
                          </w:rPr>
                          <w:t>NUMBER</w:t>
                        </w:r>
                      </w:p>
                    </w:tc>
                    <w:tc>
                      <w:tcPr>
                        <w:tcW w:w="1066" w:type="dxa"/>
                        <w:shd w:val="clear" w:color="auto" w:fill="1F497D" w:themeFill="text2"/>
                        <w:vAlign w:val="bottom"/>
                      </w:tcPr>
                      <w:p w:rsidR="002A69D8" w:rsidRPr="001A41DF" w:rsidRDefault="002A69D8" w:rsidP="002D271C">
                        <w:pPr>
                          <w:jc w:val="right"/>
                          <w:rPr>
                            <w:rFonts w:ascii="Century Gothic" w:hAnsi="Century Gothic"/>
                            <w:color w:val="FFFFFF" w:themeColor="background1"/>
                            <w:sz w:val="20"/>
                            <w:szCs w:val="24"/>
                          </w:rPr>
                        </w:pPr>
                        <w:r>
                          <w:rPr>
                            <w:rFonts w:ascii="Century Gothic" w:hAnsi="Century Gothic"/>
                            <w:color w:val="FFFFFF" w:themeColor="background1"/>
                            <w:sz w:val="20"/>
                            <w:szCs w:val="24"/>
                          </w:rPr>
                          <w:t>PER CENT</w:t>
                        </w:r>
                      </w:p>
                    </w:tc>
                  </w:tr>
                  <w:tr w:rsidR="002A69D8" w:rsidRPr="009F0A04" w:rsidTr="00BB464B">
                    <w:trPr>
                      <w:trHeight w:val="300"/>
                    </w:trPr>
                    <w:tc>
                      <w:tcPr>
                        <w:tcW w:w="3296" w:type="dxa"/>
                        <w:shd w:val="clear" w:color="auto" w:fill="C6D9F1" w:themeFill="text2" w:themeFillTint="33"/>
                        <w:noWrap/>
                        <w:vAlign w:val="bottom"/>
                        <w:hideMark/>
                      </w:tcPr>
                      <w:p w:rsidR="002A69D8" w:rsidRPr="00096FB5" w:rsidRDefault="002A69D8" w:rsidP="00BB464B">
                        <w:pPr>
                          <w:spacing w:before="40" w:after="40"/>
                          <w:rPr>
                            <w:rFonts w:ascii="Century Gothic" w:hAnsi="Century Gothic"/>
                            <w:b/>
                            <w:bCs/>
                            <w:sz w:val="16"/>
                            <w:szCs w:val="24"/>
                          </w:rPr>
                        </w:pPr>
                        <w:r w:rsidRPr="00096FB5">
                          <w:rPr>
                            <w:rFonts w:ascii="Century Gothic" w:hAnsi="Century Gothic"/>
                            <w:b/>
                            <w:bCs/>
                            <w:sz w:val="16"/>
                            <w:szCs w:val="24"/>
                          </w:rPr>
                          <w:t>Total</w:t>
                        </w:r>
                        <w:r>
                          <w:rPr>
                            <w:rFonts w:ascii="Century Gothic" w:hAnsi="Century Gothic"/>
                            <w:b/>
                            <w:bCs/>
                            <w:sz w:val="16"/>
                            <w:szCs w:val="24"/>
                          </w:rPr>
                          <w:t xml:space="preserve"> </w:t>
                        </w:r>
                        <w:r w:rsidRPr="00E76517">
                          <w:rPr>
                            <w:rFonts w:ascii="Century Gothic" w:hAnsi="Century Gothic"/>
                            <w:b/>
                            <w:bCs/>
                            <w:sz w:val="16"/>
                            <w:szCs w:val="24"/>
                            <w:vertAlign w:val="superscript"/>
                          </w:rPr>
                          <w:t>b</w:t>
                        </w:r>
                      </w:p>
                    </w:tc>
                    <w:tc>
                      <w:tcPr>
                        <w:tcW w:w="1023" w:type="dxa"/>
                        <w:shd w:val="clear" w:color="auto" w:fill="C6D9F1" w:themeFill="text2" w:themeFillTint="33"/>
                        <w:noWrap/>
                        <w:vAlign w:val="bottom"/>
                        <w:hideMark/>
                      </w:tcPr>
                      <w:p w:rsidR="002A69D8" w:rsidRPr="002D271C" w:rsidRDefault="002A69D8" w:rsidP="00BB464B">
                        <w:pPr>
                          <w:tabs>
                            <w:tab w:val="left" w:pos="993"/>
                          </w:tabs>
                          <w:spacing w:before="40" w:after="40"/>
                          <w:ind w:right="101"/>
                          <w:jc w:val="right"/>
                          <w:rPr>
                            <w:rFonts w:ascii="Century Gothic" w:hAnsi="Century Gothic"/>
                            <w:b/>
                            <w:sz w:val="16"/>
                            <w:szCs w:val="16"/>
                          </w:rPr>
                        </w:pPr>
                        <w:r w:rsidRPr="002D271C">
                          <w:rPr>
                            <w:rFonts w:ascii="Century Gothic" w:hAnsi="Century Gothic"/>
                            <w:b/>
                            <w:sz w:val="16"/>
                            <w:szCs w:val="16"/>
                          </w:rPr>
                          <w:t>155</w:t>
                        </w:r>
                      </w:p>
                    </w:tc>
                    <w:tc>
                      <w:tcPr>
                        <w:tcW w:w="1066" w:type="dxa"/>
                        <w:shd w:val="clear" w:color="auto" w:fill="C6D9F1" w:themeFill="text2" w:themeFillTint="33"/>
                        <w:vAlign w:val="bottom"/>
                      </w:tcPr>
                      <w:p w:rsidR="002A69D8" w:rsidRPr="002D271C" w:rsidRDefault="002A69D8" w:rsidP="00BB464B">
                        <w:pPr>
                          <w:tabs>
                            <w:tab w:val="left" w:pos="993"/>
                          </w:tabs>
                          <w:spacing w:before="40" w:after="40"/>
                          <w:ind w:right="101"/>
                          <w:jc w:val="right"/>
                          <w:rPr>
                            <w:rFonts w:ascii="Century Gothic" w:hAnsi="Century Gothic"/>
                            <w:b/>
                            <w:sz w:val="16"/>
                            <w:szCs w:val="16"/>
                          </w:rPr>
                        </w:pPr>
                        <w:r w:rsidRPr="002D271C">
                          <w:rPr>
                            <w:rFonts w:ascii="Century Gothic" w:hAnsi="Century Gothic"/>
                            <w:b/>
                            <w:sz w:val="16"/>
                            <w:szCs w:val="16"/>
                          </w:rPr>
                          <w:t>100</w:t>
                        </w:r>
                      </w:p>
                    </w:tc>
                  </w:tr>
                  <w:tr w:rsidR="002A69D8" w:rsidRPr="009F0A04" w:rsidTr="00BB464B">
                    <w:trPr>
                      <w:trHeight w:val="300"/>
                    </w:trPr>
                    <w:tc>
                      <w:tcPr>
                        <w:tcW w:w="3296" w:type="dxa"/>
                        <w:noWrap/>
                        <w:vAlign w:val="bottom"/>
                        <w:hideMark/>
                      </w:tcPr>
                      <w:p w:rsidR="002A69D8" w:rsidRPr="00096FB5" w:rsidRDefault="002A69D8" w:rsidP="00AB6433">
                        <w:pPr>
                          <w:spacing w:before="40" w:after="40"/>
                          <w:rPr>
                            <w:rFonts w:ascii="Century Gothic" w:hAnsi="Century Gothic"/>
                            <w:sz w:val="16"/>
                            <w:szCs w:val="24"/>
                          </w:rPr>
                        </w:pPr>
                        <w:r>
                          <w:rPr>
                            <w:rFonts w:ascii="Century Gothic" w:hAnsi="Century Gothic"/>
                            <w:sz w:val="16"/>
                            <w:szCs w:val="24"/>
                          </w:rPr>
                          <w:t xml:space="preserve">ACT residents who died in the ACT </w:t>
                        </w:r>
                        <w:r w:rsidRPr="00FA4767">
                          <w:rPr>
                            <w:rFonts w:ascii="Century Gothic" w:hAnsi="Century Gothic"/>
                            <w:sz w:val="16"/>
                            <w:szCs w:val="24"/>
                            <w:vertAlign w:val="superscript"/>
                          </w:rPr>
                          <w:t>a</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9</w:t>
                        </w:r>
                        <w:r w:rsidRPr="00A47709">
                          <w:rPr>
                            <w:rFonts w:ascii="Century Gothic" w:hAnsi="Century Gothic"/>
                            <w:sz w:val="16"/>
                            <w:szCs w:val="16"/>
                          </w:rPr>
                          <w:t>7</w:t>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62.6</w:t>
                        </w:r>
                      </w:p>
                    </w:tc>
                  </w:tr>
                  <w:tr w:rsidR="002A69D8" w:rsidRPr="009F0A04" w:rsidTr="00BB464B">
                    <w:trPr>
                      <w:trHeight w:val="300"/>
                    </w:trPr>
                    <w:tc>
                      <w:tcPr>
                        <w:tcW w:w="3296" w:type="dxa"/>
                        <w:noWrap/>
                        <w:vAlign w:val="bottom"/>
                        <w:hideMark/>
                      </w:tcPr>
                      <w:p w:rsidR="002A69D8" w:rsidRPr="00096FB5" w:rsidRDefault="002A69D8" w:rsidP="00AB6433">
                        <w:pPr>
                          <w:spacing w:before="40" w:after="40"/>
                          <w:rPr>
                            <w:rFonts w:ascii="Century Gothic" w:hAnsi="Century Gothic"/>
                            <w:sz w:val="16"/>
                            <w:szCs w:val="24"/>
                          </w:rPr>
                        </w:pPr>
                        <w:r>
                          <w:rPr>
                            <w:rFonts w:ascii="Century Gothic" w:hAnsi="Century Gothic"/>
                            <w:sz w:val="16"/>
                            <w:szCs w:val="24"/>
                          </w:rPr>
                          <w:t xml:space="preserve">ACT residents who died elsewhere </w:t>
                        </w:r>
                        <w:r w:rsidRPr="00FA4767">
                          <w:rPr>
                            <w:rFonts w:ascii="Century Gothic" w:hAnsi="Century Gothic"/>
                            <w:sz w:val="16"/>
                            <w:szCs w:val="24"/>
                            <w:vertAlign w:val="superscript"/>
                          </w:rPr>
                          <w:t>a</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sidRPr="00A47709">
                          <w:rPr>
                            <w:rFonts w:ascii="Century Gothic" w:hAnsi="Century Gothic"/>
                            <w:sz w:val="16"/>
                            <w:szCs w:val="16"/>
                          </w:rPr>
                          <w:t>20</w:t>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12.9</w:t>
                        </w:r>
                      </w:p>
                    </w:tc>
                  </w:tr>
                  <w:tr w:rsidR="002A69D8" w:rsidRPr="009F0A04" w:rsidTr="00BB464B">
                    <w:trPr>
                      <w:trHeight w:val="300"/>
                    </w:trPr>
                    <w:tc>
                      <w:tcPr>
                        <w:tcW w:w="3296" w:type="dxa"/>
                        <w:noWrap/>
                        <w:vAlign w:val="bottom"/>
                        <w:hideMark/>
                      </w:tcPr>
                      <w:p w:rsidR="002A69D8" w:rsidRDefault="002A69D8" w:rsidP="00BB464B">
                        <w:pPr>
                          <w:spacing w:before="40" w:after="40"/>
                          <w:rPr>
                            <w:rFonts w:ascii="Century Gothic" w:hAnsi="Century Gothic"/>
                            <w:sz w:val="16"/>
                            <w:szCs w:val="24"/>
                          </w:rPr>
                        </w:pPr>
                        <w:r>
                          <w:rPr>
                            <w:rFonts w:ascii="Century Gothic" w:hAnsi="Century Gothic"/>
                            <w:sz w:val="16"/>
                            <w:szCs w:val="24"/>
                          </w:rPr>
                          <w:t>Interstate residents who died in the ACT</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sidRPr="00A47709">
                          <w:rPr>
                            <w:rFonts w:ascii="Century Gothic" w:hAnsi="Century Gothic"/>
                            <w:sz w:val="16"/>
                            <w:szCs w:val="16"/>
                          </w:rPr>
                          <w:t>38</w:t>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24.5</w:t>
                        </w:r>
                      </w:p>
                    </w:tc>
                  </w:tr>
                  <w:tr w:rsidR="002A69D8" w:rsidRPr="009F0A04" w:rsidTr="00BB464B">
                    <w:trPr>
                      <w:trHeight w:val="300"/>
                    </w:trPr>
                    <w:tc>
                      <w:tcPr>
                        <w:tcW w:w="3296" w:type="dxa"/>
                        <w:noWrap/>
                        <w:vAlign w:val="bottom"/>
                        <w:hideMark/>
                      </w:tcPr>
                      <w:p w:rsidR="002A69D8" w:rsidRDefault="002A69D8" w:rsidP="00BB464B">
                        <w:pPr>
                          <w:spacing w:before="40" w:after="40"/>
                          <w:rPr>
                            <w:rFonts w:ascii="Century Gothic" w:hAnsi="Century Gothic"/>
                            <w:sz w:val="16"/>
                            <w:szCs w:val="24"/>
                          </w:rPr>
                        </w:pPr>
                        <w:r>
                          <w:rPr>
                            <w:rFonts w:ascii="Century Gothic" w:hAnsi="Century Gothic"/>
                            <w:sz w:val="16"/>
                            <w:szCs w:val="24"/>
                          </w:rPr>
                          <w:t>Cases before the Coroner</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7</w:t>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4.5</w:t>
                        </w:r>
                      </w:p>
                    </w:tc>
                  </w:tr>
                </w:tbl>
                <w:p w:rsidR="002A69D8" w:rsidRPr="002D7695" w:rsidRDefault="002A69D8" w:rsidP="00A47709">
                  <w:pPr>
                    <w:spacing w:before="40" w:after="0" w:line="240" w:lineRule="auto"/>
                    <w:jc w:val="both"/>
                    <w:rPr>
                      <w:rFonts w:ascii="Century Gothic" w:hAnsi="Century Gothic"/>
                      <w:sz w:val="15"/>
                      <w:szCs w:val="15"/>
                    </w:rPr>
                  </w:pPr>
                  <w:r w:rsidRPr="002D7695">
                    <w:rPr>
                      <w:rFonts w:ascii="Century Gothic" w:hAnsi="Century Gothic"/>
                      <w:sz w:val="15"/>
                      <w:szCs w:val="15"/>
                      <w:vertAlign w:val="superscript"/>
                    </w:rPr>
                    <w:t>a</w:t>
                  </w:r>
                  <w:r w:rsidRPr="002D7695">
                    <w:rPr>
                      <w:rFonts w:ascii="Century Gothic" w:hAnsi="Century Gothic"/>
                      <w:sz w:val="15"/>
                      <w:szCs w:val="15"/>
                    </w:rPr>
                    <w:t xml:space="preserve"> Included in further analyses</w:t>
                  </w:r>
                </w:p>
                <w:p w:rsidR="002A69D8" w:rsidRPr="002D7695" w:rsidRDefault="002A69D8" w:rsidP="00A47709">
                  <w:pPr>
                    <w:spacing w:before="40" w:line="240" w:lineRule="auto"/>
                    <w:jc w:val="both"/>
                    <w:rPr>
                      <w:rFonts w:ascii="Century Gothic" w:hAnsi="Century Gothic"/>
                      <w:sz w:val="15"/>
                      <w:szCs w:val="15"/>
                    </w:rPr>
                  </w:pPr>
                  <w:r w:rsidRPr="002D7695">
                    <w:rPr>
                      <w:rFonts w:ascii="Century Gothic" w:hAnsi="Century Gothic"/>
                      <w:sz w:val="15"/>
                      <w:szCs w:val="15"/>
                      <w:vertAlign w:val="superscript"/>
                    </w:rPr>
                    <w:t>b</w:t>
                  </w:r>
                  <w:r w:rsidRPr="002D7695">
                    <w:rPr>
                      <w:rFonts w:ascii="Century Gothic" w:hAnsi="Century Gothic"/>
                      <w:sz w:val="15"/>
                      <w:szCs w:val="15"/>
                    </w:rPr>
                    <w:t xml:space="preserve"> These figures do not sum due to coronial cases appearing in two categories.</w:t>
                  </w:r>
                </w:p>
                <w:p w:rsidR="002A69D8" w:rsidRDefault="002A69D8"/>
              </w:txbxContent>
            </v:textbox>
            <w10:wrap type="square"/>
          </v:shape>
        </w:pict>
      </w:r>
      <w:r w:rsidR="00F57729" w:rsidRPr="00103EBE">
        <w:t>Overview</w:t>
      </w:r>
    </w:p>
    <w:p w:rsidR="0098284F" w:rsidRPr="002D7695" w:rsidRDefault="0098284F" w:rsidP="0098284F">
      <w:pPr>
        <w:jc w:val="both"/>
        <w:rPr>
          <w:rFonts w:ascii="Century Gothic" w:hAnsi="Century Gothic"/>
          <w:sz w:val="18"/>
          <w:szCs w:val="24"/>
        </w:rPr>
      </w:pPr>
      <w:r w:rsidRPr="002D7695">
        <w:rPr>
          <w:rFonts w:ascii="Century Gothic" w:hAnsi="Century Gothic"/>
          <w:sz w:val="18"/>
          <w:szCs w:val="24"/>
        </w:rPr>
        <w:t xml:space="preserve">In the five years to June 2015 a total of </w:t>
      </w:r>
      <w:r w:rsidR="0093443E" w:rsidRPr="002D7695">
        <w:rPr>
          <w:rFonts w:ascii="Century Gothic" w:hAnsi="Century Gothic"/>
          <w:sz w:val="18"/>
          <w:szCs w:val="24"/>
        </w:rPr>
        <w:t>1</w:t>
      </w:r>
      <w:r w:rsidR="00A47709" w:rsidRPr="002D7695">
        <w:rPr>
          <w:rFonts w:ascii="Century Gothic" w:hAnsi="Century Gothic"/>
          <w:sz w:val="18"/>
          <w:szCs w:val="24"/>
        </w:rPr>
        <w:t xml:space="preserve">55 children and young people died in the </w:t>
      </w:r>
      <w:r w:rsidR="0093443E" w:rsidRPr="002D7695">
        <w:rPr>
          <w:rFonts w:ascii="Century Gothic" w:hAnsi="Century Gothic"/>
          <w:sz w:val="18"/>
          <w:szCs w:val="24"/>
        </w:rPr>
        <w:t>ACT</w:t>
      </w:r>
      <w:r w:rsidR="00A47709" w:rsidRPr="002D7695">
        <w:rPr>
          <w:rFonts w:ascii="Century Gothic" w:hAnsi="Century Gothic"/>
          <w:sz w:val="18"/>
          <w:szCs w:val="24"/>
        </w:rPr>
        <w:t xml:space="preserve">. </w:t>
      </w:r>
      <w:r w:rsidR="0093443E" w:rsidRPr="002D7695">
        <w:rPr>
          <w:rFonts w:ascii="Century Gothic" w:hAnsi="Century Gothic"/>
          <w:sz w:val="18"/>
          <w:szCs w:val="24"/>
        </w:rPr>
        <w:t xml:space="preserve"> Currently there are </w:t>
      </w:r>
      <w:r w:rsidR="00F23394">
        <w:rPr>
          <w:rFonts w:ascii="Century Gothic" w:hAnsi="Century Gothic"/>
          <w:sz w:val="18"/>
          <w:szCs w:val="24"/>
        </w:rPr>
        <w:t>seven</w:t>
      </w:r>
      <w:r w:rsidR="0093443E" w:rsidRPr="002D7695">
        <w:rPr>
          <w:rFonts w:ascii="Century Gothic" w:hAnsi="Century Gothic"/>
          <w:sz w:val="18"/>
          <w:szCs w:val="24"/>
        </w:rPr>
        <w:t xml:space="preserve"> cases before the Coroner and are </w:t>
      </w:r>
      <w:r w:rsidR="00463A48">
        <w:rPr>
          <w:rFonts w:ascii="Century Gothic" w:hAnsi="Century Gothic"/>
          <w:sz w:val="18"/>
          <w:szCs w:val="24"/>
        </w:rPr>
        <w:t xml:space="preserve">therefore </w:t>
      </w:r>
      <w:r w:rsidR="0093443E" w:rsidRPr="002D7695">
        <w:rPr>
          <w:rFonts w:ascii="Century Gothic" w:hAnsi="Century Gothic"/>
          <w:sz w:val="18"/>
          <w:szCs w:val="24"/>
        </w:rPr>
        <w:t>outside the remit of this report. Findings on these cases will be reported in future years.</w:t>
      </w:r>
      <w:r w:rsidRPr="002D7695">
        <w:rPr>
          <w:rFonts w:ascii="Century Gothic" w:hAnsi="Century Gothic"/>
          <w:sz w:val="18"/>
          <w:szCs w:val="24"/>
        </w:rPr>
        <w:t xml:space="preserve"> </w:t>
      </w:r>
    </w:p>
    <w:p w:rsidR="00A90E0D" w:rsidRDefault="00A90E0D" w:rsidP="00BE3065">
      <w:pPr>
        <w:jc w:val="both"/>
        <w:rPr>
          <w:rFonts w:ascii="Century Gothic" w:hAnsi="Century Gothic"/>
          <w:sz w:val="18"/>
          <w:szCs w:val="24"/>
        </w:rPr>
      </w:pPr>
      <w:r>
        <w:rPr>
          <w:rFonts w:ascii="Century Gothic" w:hAnsi="Century Gothic"/>
          <w:sz w:val="18"/>
          <w:szCs w:val="24"/>
        </w:rPr>
        <w:t xml:space="preserve">In total, 97 ACT residents under the age of </w:t>
      </w:r>
      <w:r w:rsidR="00B160FD" w:rsidRPr="002D7695">
        <w:rPr>
          <w:rFonts w:ascii="Century Gothic" w:hAnsi="Century Gothic"/>
          <w:sz w:val="18"/>
          <w:szCs w:val="24"/>
        </w:rPr>
        <w:t>18</w:t>
      </w:r>
      <w:r>
        <w:rPr>
          <w:rFonts w:ascii="Century Gothic" w:hAnsi="Century Gothic"/>
          <w:sz w:val="18"/>
          <w:szCs w:val="24"/>
        </w:rPr>
        <w:t xml:space="preserve"> years </w:t>
      </w:r>
      <w:r w:rsidR="00B160FD" w:rsidRPr="002D7695">
        <w:rPr>
          <w:rFonts w:ascii="Century Gothic" w:hAnsi="Century Gothic"/>
          <w:sz w:val="18"/>
          <w:szCs w:val="24"/>
        </w:rPr>
        <w:t xml:space="preserve">died in the ACT </w:t>
      </w:r>
      <w:r>
        <w:rPr>
          <w:rFonts w:ascii="Century Gothic" w:hAnsi="Century Gothic"/>
          <w:sz w:val="18"/>
          <w:szCs w:val="24"/>
        </w:rPr>
        <w:t>while another 20 ACT residents died elsewhere</w:t>
      </w:r>
      <w:r w:rsidR="00B160FD" w:rsidRPr="002D7695">
        <w:rPr>
          <w:rFonts w:ascii="Century Gothic" w:hAnsi="Century Gothic"/>
          <w:sz w:val="18"/>
          <w:szCs w:val="24"/>
        </w:rPr>
        <w:t>.</w:t>
      </w:r>
      <w:r>
        <w:rPr>
          <w:rFonts w:ascii="Century Gothic" w:hAnsi="Century Gothic"/>
          <w:sz w:val="18"/>
          <w:szCs w:val="24"/>
        </w:rPr>
        <w:t xml:space="preserve"> </w:t>
      </w:r>
      <w:r w:rsidR="00AB6433">
        <w:rPr>
          <w:rFonts w:ascii="Century Gothic" w:hAnsi="Century Gothic"/>
          <w:sz w:val="18"/>
          <w:szCs w:val="24"/>
        </w:rPr>
        <w:t>A</w:t>
      </w:r>
      <w:r>
        <w:rPr>
          <w:rFonts w:ascii="Century Gothic" w:hAnsi="Century Gothic"/>
          <w:sz w:val="18"/>
          <w:szCs w:val="24"/>
        </w:rPr>
        <w:t xml:space="preserve"> further 38 individuals who normally lived interstate also died in the Territory.</w:t>
      </w:r>
    </w:p>
    <w:p w:rsidR="00A90E0D" w:rsidRDefault="00B160FD" w:rsidP="00A90E0D">
      <w:pPr>
        <w:jc w:val="both"/>
        <w:rPr>
          <w:rFonts w:ascii="Century Gothic" w:hAnsi="Century Gothic"/>
          <w:sz w:val="18"/>
          <w:szCs w:val="24"/>
        </w:rPr>
      </w:pPr>
      <w:r w:rsidRPr="002D7695">
        <w:rPr>
          <w:rFonts w:ascii="Century Gothic" w:hAnsi="Century Gothic"/>
          <w:sz w:val="18"/>
          <w:szCs w:val="24"/>
        </w:rPr>
        <w:t>With those children and young people who usually reside elsewhere (n=3</w:t>
      </w:r>
      <w:r w:rsidR="00CC4AA4" w:rsidRPr="002D7695">
        <w:rPr>
          <w:rFonts w:ascii="Century Gothic" w:hAnsi="Century Gothic"/>
          <w:sz w:val="18"/>
          <w:szCs w:val="24"/>
        </w:rPr>
        <w:t>8</w:t>
      </w:r>
      <w:r w:rsidRPr="002D7695">
        <w:rPr>
          <w:rFonts w:ascii="Century Gothic" w:hAnsi="Century Gothic"/>
          <w:sz w:val="18"/>
          <w:szCs w:val="24"/>
        </w:rPr>
        <w:t>)</w:t>
      </w:r>
      <w:r w:rsidR="00A90E0D">
        <w:rPr>
          <w:rFonts w:ascii="Century Gothic" w:hAnsi="Century Gothic"/>
          <w:sz w:val="18"/>
          <w:szCs w:val="24"/>
        </w:rPr>
        <w:t xml:space="preserve"> and </w:t>
      </w:r>
      <w:r w:rsidR="00AB6433">
        <w:rPr>
          <w:rFonts w:ascii="Century Gothic" w:hAnsi="Century Gothic"/>
          <w:sz w:val="18"/>
          <w:szCs w:val="24"/>
        </w:rPr>
        <w:t xml:space="preserve">coronial </w:t>
      </w:r>
      <w:r w:rsidR="00F23394">
        <w:rPr>
          <w:rFonts w:ascii="Century Gothic" w:hAnsi="Century Gothic"/>
          <w:sz w:val="18"/>
          <w:szCs w:val="24"/>
        </w:rPr>
        <w:t>cases (n=7</w:t>
      </w:r>
      <w:r w:rsidR="00A90E0D">
        <w:rPr>
          <w:rFonts w:ascii="Century Gothic" w:hAnsi="Century Gothic"/>
          <w:sz w:val="18"/>
          <w:szCs w:val="24"/>
        </w:rPr>
        <w:t>)</w:t>
      </w:r>
      <w:r w:rsidRPr="002D7695">
        <w:rPr>
          <w:rFonts w:ascii="Century Gothic" w:hAnsi="Century Gothic"/>
          <w:sz w:val="18"/>
          <w:szCs w:val="24"/>
        </w:rPr>
        <w:t xml:space="preserve"> removed from these analyses, the following relates to 11</w:t>
      </w:r>
      <w:r w:rsidR="008A3D1D">
        <w:rPr>
          <w:rFonts w:ascii="Century Gothic" w:hAnsi="Century Gothic"/>
          <w:sz w:val="18"/>
          <w:szCs w:val="24"/>
        </w:rPr>
        <w:t>1</w:t>
      </w:r>
      <w:r w:rsidRPr="002D7695">
        <w:rPr>
          <w:rFonts w:ascii="Century Gothic" w:hAnsi="Century Gothic"/>
          <w:sz w:val="18"/>
          <w:szCs w:val="24"/>
        </w:rPr>
        <w:t xml:space="preserve"> children and young people who were residents of the ACT. </w:t>
      </w:r>
    </w:p>
    <w:p w:rsidR="00673137" w:rsidRDefault="00A90E0D" w:rsidP="00BE3065">
      <w:pPr>
        <w:jc w:val="both"/>
        <w:rPr>
          <w:rFonts w:ascii="Century Gothic" w:hAnsi="Century Gothic"/>
          <w:sz w:val="18"/>
          <w:szCs w:val="24"/>
        </w:rPr>
      </w:pPr>
      <w:r>
        <w:rPr>
          <w:rFonts w:ascii="Century Gothic" w:hAnsi="Century Gothic"/>
          <w:sz w:val="18"/>
          <w:szCs w:val="24"/>
        </w:rPr>
        <w:t xml:space="preserve">Data is reported in aggregate </w:t>
      </w:r>
      <w:r w:rsidR="00AB6433">
        <w:rPr>
          <w:rFonts w:ascii="Century Gothic" w:hAnsi="Century Gothic"/>
          <w:sz w:val="18"/>
          <w:szCs w:val="24"/>
        </w:rPr>
        <w:t>five–</w:t>
      </w:r>
      <w:r>
        <w:rPr>
          <w:rFonts w:ascii="Century Gothic" w:hAnsi="Century Gothic"/>
          <w:sz w:val="18"/>
          <w:szCs w:val="24"/>
        </w:rPr>
        <w:t>year periods to bring stability to the data and to protect the privacy of individuals and their families.</w:t>
      </w:r>
    </w:p>
    <w:p w:rsidR="00673137" w:rsidRPr="002D7695" w:rsidRDefault="00673137" w:rsidP="00673137">
      <w:pPr>
        <w:jc w:val="both"/>
        <w:rPr>
          <w:rFonts w:ascii="Century Gothic" w:hAnsi="Century Gothic"/>
          <w:sz w:val="18"/>
        </w:rPr>
      </w:pPr>
      <w:r w:rsidRPr="002D7695">
        <w:rPr>
          <w:rFonts w:ascii="Century Gothic" w:hAnsi="Century Gothic"/>
          <w:sz w:val="18"/>
        </w:rPr>
        <w:t>As noted in Chapter 1, there are some differences in the analytical approach taken in this report from previous reports. In the following tables particular rates have been noted to indicate trends in death rates. The Crude</w:t>
      </w:r>
      <w:r>
        <w:rPr>
          <w:rFonts w:ascii="Century Gothic" w:hAnsi="Century Gothic"/>
          <w:sz w:val="18"/>
        </w:rPr>
        <w:t> </w:t>
      </w:r>
      <w:r w:rsidRPr="002D7695">
        <w:rPr>
          <w:rFonts w:ascii="Century Gothic" w:hAnsi="Century Gothic"/>
          <w:sz w:val="18"/>
        </w:rPr>
        <w:t xml:space="preserve">Mortality Rate (CMR) will be used throughout this report to make comparisons between </w:t>
      </w:r>
      <w:r>
        <w:rPr>
          <w:rFonts w:ascii="Century Gothic" w:hAnsi="Century Gothic"/>
          <w:sz w:val="18"/>
        </w:rPr>
        <w:t xml:space="preserve">specific </w:t>
      </w:r>
      <w:r>
        <w:rPr>
          <w:rFonts w:ascii="Century Gothic" w:hAnsi="Century Gothic"/>
          <w:sz w:val="18"/>
        </w:rPr>
        <w:lastRenderedPageBreak/>
        <w:t xml:space="preserve">populations between </w:t>
      </w:r>
      <w:r w:rsidRPr="002D7695">
        <w:rPr>
          <w:rFonts w:ascii="Century Gothic" w:hAnsi="Century Gothic"/>
          <w:sz w:val="18"/>
        </w:rPr>
        <w:t>years for the ACT. The Standardised Mortality Rate (SMR)</w:t>
      </w:r>
      <w:r w:rsidR="00AB6433">
        <w:rPr>
          <w:rFonts w:ascii="Century Gothic" w:hAnsi="Century Gothic"/>
          <w:sz w:val="18"/>
        </w:rPr>
        <w:t>,</w:t>
      </w:r>
      <w:r w:rsidRPr="002D7695">
        <w:rPr>
          <w:rFonts w:ascii="Century Gothic" w:hAnsi="Century Gothic"/>
          <w:sz w:val="18"/>
        </w:rPr>
        <w:t xml:space="preserve"> on the other hand, will be used where appropriate to make comparisons between the ACT and Australian experiences. The SMR accounts for the different age structures of the ACT and Australian populations, as noted in Figure 1.</w:t>
      </w:r>
      <w:r>
        <w:rPr>
          <w:rFonts w:ascii="Century Gothic" w:hAnsi="Century Gothic"/>
          <w:sz w:val="18"/>
        </w:rPr>
        <w:t>1</w:t>
      </w:r>
      <w:r w:rsidRPr="002D7695">
        <w:rPr>
          <w:rFonts w:ascii="Century Gothic" w:hAnsi="Century Gothic"/>
          <w:sz w:val="18"/>
        </w:rPr>
        <w:t xml:space="preserve"> on page </w:t>
      </w:r>
      <w:r w:rsidR="00AB6433">
        <w:rPr>
          <w:rFonts w:ascii="Century Gothic" w:hAnsi="Century Gothic"/>
          <w:sz w:val="18"/>
        </w:rPr>
        <w:t>3</w:t>
      </w:r>
      <w:r w:rsidRPr="002D7695">
        <w:rPr>
          <w:rFonts w:ascii="Century Gothic" w:hAnsi="Century Gothic"/>
          <w:sz w:val="18"/>
        </w:rPr>
        <w:t>.</w:t>
      </w:r>
    </w:p>
    <w:p w:rsidR="00673137" w:rsidRPr="002D7695" w:rsidRDefault="00673137" w:rsidP="00673137">
      <w:pPr>
        <w:jc w:val="both"/>
        <w:rPr>
          <w:rFonts w:ascii="Century Gothic" w:hAnsi="Century Gothic"/>
          <w:sz w:val="18"/>
        </w:rPr>
      </w:pPr>
      <w:r w:rsidRPr="002D7695">
        <w:rPr>
          <w:rFonts w:ascii="Century Gothic" w:hAnsi="Century Gothic"/>
          <w:sz w:val="18"/>
        </w:rPr>
        <w:t>Confidence intervals</w:t>
      </w:r>
      <w:r w:rsidR="005430D6">
        <w:rPr>
          <w:rFonts w:ascii="Century Gothic" w:hAnsi="Century Gothic"/>
          <w:sz w:val="18"/>
        </w:rPr>
        <w:t xml:space="preserve"> (CI)</w:t>
      </w:r>
      <w:r w:rsidRPr="002D7695">
        <w:rPr>
          <w:rFonts w:ascii="Century Gothic" w:hAnsi="Century Gothic"/>
          <w:sz w:val="18"/>
        </w:rPr>
        <w:t xml:space="preserve"> for both rates are reported at the 95% level</w:t>
      </w:r>
      <w:r w:rsidR="00AB6433">
        <w:rPr>
          <w:rFonts w:ascii="Century Gothic" w:hAnsi="Century Gothic"/>
          <w:sz w:val="18"/>
        </w:rPr>
        <w:t>,</w:t>
      </w:r>
      <w:r w:rsidRPr="002D7695">
        <w:rPr>
          <w:rFonts w:ascii="Century Gothic" w:hAnsi="Century Gothic"/>
          <w:sz w:val="18"/>
        </w:rPr>
        <w:t xml:space="preserve"> indicating that we are 95% confident that the true </w:t>
      </w:r>
      <w:r>
        <w:rPr>
          <w:rFonts w:ascii="Century Gothic" w:hAnsi="Century Gothic"/>
          <w:sz w:val="18"/>
        </w:rPr>
        <w:t>rate</w:t>
      </w:r>
      <w:r w:rsidRPr="002D7695">
        <w:rPr>
          <w:rFonts w:ascii="Century Gothic" w:hAnsi="Century Gothic"/>
          <w:sz w:val="18"/>
        </w:rPr>
        <w:t xml:space="preserve"> (affected by number of observations and population size) lies between the upper and lower limits of the range.</w:t>
      </w:r>
      <w:r w:rsidR="005430D6">
        <w:rPr>
          <w:rFonts w:ascii="Century Gothic" w:hAnsi="Century Gothic"/>
          <w:sz w:val="18"/>
        </w:rPr>
        <w:t xml:space="preserve"> In interpreting these findings it is important to recall that the ACT experiences low numbers of deaths generally in this jurisdiction as such results may be subject to fluctuations due to chance. </w:t>
      </w:r>
      <w:r w:rsidR="000E0CF6">
        <w:rPr>
          <w:rFonts w:ascii="Century Gothic" w:hAnsi="Century Gothic"/>
          <w:sz w:val="18"/>
        </w:rPr>
        <w:t>W</w:t>
      </w:r>
      <w:r w:rsidR="005430D6">
        <w:rPr>
          <w:rFonts w:ascii="Century Gothic" w:hAnsi="Century Gothic"/>
          <w:sz w:val="18"/>
        </w:rPr>
        <w:t xml:space="preserve">here </w:t>
      </w:r>
      <w:r w:rsidR="000E0CF6">
        <w:rPr>
          <w:rFonts w:ascii="Century Gothic" w:hAnsi="Century Gothic"/>
          <w:sz w:val="18"/>
        </w:rPr>
        <w:t xml:space="preserve">confidence </w:t>
      </w:r>
      <w:r w:rsidR="005430D6">
        <w:rPr>
          <w:rFonts w:ascii="Century Gothic" w:hAnsi="Century Gothic"/>
          <w:sz w:val="18"/>
        </w:rPr>
        <w:t>intervals overlap</w:t>
      </w:r>
      <w:r w:rsidR="000E0CF6">
        <w:rPr>
          <w:rFonts w:ascii="Century Gothic" w:hAnsi="Century Gothic"/>
          <w:sz w:val="18"/>
        </w:rPr>
        <w:t xml:space="preserve"> (an indicator of no significance)</w:t>
      </w:r>
      <w:r w:rsidR="005430D6">
        <w:rPr>
          <w:rFonts w:ascii="Century Gothic" w:hAnsi="Century Gothic"/>
          <w:sz w:val="18"/>
        </w:rPr>
        <w:t xml:space="preserve"> further tests for significance have not been applied. It is expected that this will be included in future reports. As a result, findings should be interpreted with caution.</w:t>
      </w:r>
    </w:p>
    <w:p w:rsidR="00E666A7" w:rsidRDefault="00E666A7" w:rsidP="00E666A7">
      <w:pPr>
        <w:ind w:right="804"/>
        <w:jc w:val="both"/>
        <w:rPr>
          <w:rFonts w:ascii="Century Gothic" w:hAnsi="Century Gothic"/>
          <w:b/>
          <w:color w:val="548DD4" w:themeColor="text2" w:themeTint="99"/>
          <w:sz w:val="18"/>
          <w:szCs w:val="24"/>
        </w:rPr>
      </w:pPr>
      <w:r w:rsidRPr="002D7695">
        <w:rPr>
          <w:rFonts w:ascii="Century Gothic" w:hAnsi="Century Gothic"/>
          <w:b/>
          <w:color w:val="548DD4" w:themeColor="text2" w:themeTint="99"/>
          <w:sz w:val="18"/>
          <w:szCs w:val="24"/>
        </w:rPr>
        <w:t>Table 3.</w:t>
      </w:r>
      <w:r w:rsidR="00574688">
        <w:rPr>
          <w:rFonts w:ascii="Century Gothic" w:hAnsi="Century Gothic"/>
          <w:b/>
          <w:color w:val="548DD4" w:themeColor="text2" w:themeTint="99"/>
          <w:sz w:val="18"/>
          <w:szCs w:val="24"/>
        </w:rPr>
        <w:t>2</w:t>
      </w:r>
      <w:r w:rsidRPr="002D7695">
        <w:rPr>
          <w:rFonts w:ascii="Century Gothic" w:hAnsi="Century Gothic"/>
          <w:b/>
          <w:color w:val="548DD4" w:themeColor="text2" w:themeTint="99"/>
          <w:sz w:val="18"/>
          <w:szCs w:val="24"/>
        </w:rPr>
        <w:t>: Standardised mortality rates (per 10</w:t>
      </w:r>
      <w:r w:rsidR="00AB6433">
        <w:rPr>
          <w:rFonts w:ascii="Century Gothic" w:hAnsi="Century Gothic"/>
          <w:b/>
          <w:color w:val="548DD4" w:themeColor="text2" w:themeTint="99"/>
          <w:sz w:val="18"/>
          <w:szCs w:val="24"/>
        </w:rPr>
        <w:t> </w:t>
      </w:r>
      <w:r w:rsidRPr="002D7695">
        <w:rPr>
          <w:rFonts w:ascii="Century Gothic" w:hAnsi="Century Gothic"/>
          <w:b/>
          <w:color w:val="548DD4" w:themeColor="text2" w:themeTint="99"/>
          <w:sz w:val="18"/>
          <w:szCs w:val="24"/>
        </w:rPr>
        <w:t xml:space="preserve">000) of ACT residents under the age of 18 years for the ACT, </w:t>
      </w:r>
      <w:r w:rsidR="00175CEA">
        <w:rPr>
          <w:rFonts w:ascii="Century Gothic" w:hAnsi="Century Gothic"/>
          <w:b/>
          <w:color w:val="548DD4" w:themeColor="text2" w:themeTint="99"/>
          <w:sz w:val="18"/>
          <w:szCs w:val="24"/>
        </w:rPr>
        <w:t xml:space="preserve">July </w:t>
      </w:r>
      <w:r w:rsidRPr="002D7695">
        <w:rPr>
          <w:rFonts w:ascii="Century Gothic" w:hAnsi="Century Gothic"/>
          <w:b/>
          <w:color w:val="548DD4" w:themeColor="text2" w:themeTint="99"/>
          <w:sz w:val="18"/>
          <w:szCs w:val="24"/>
        </w:rPr>
        <w:t xml:space="preserve">2010 </w:t>
      </w:r>
      <w:r w:rsidR="00AB6433">
        <w:rPr>
          <w:rFonts w:ascii="Century Gothic" w:hAnsi="Century Gothic"/>
          <w:b/>
          <w:color w:val="548DD4" w:themeColor="text2" w:themeTint="99"/>
          <w:sz w:val="18"/>
          <w:szCs w:val="24"/>
        </w:rPr>
        <w:t>to</w:t>
      </w:r>
      <w:r w:rsidRPr="002D7695">
        <w:rPr>
          <w:rFonts w:ascii="Century Gothic" w:hAnsi="Century Gothic"/>
          <w:b/>
          <w:color w:val="548DD4" w:themeColor="text2" w:themeTint="99"/>
          <w:sz w:val="18"/>
          <w:szCs w:val="24"/>
        </w:rPr>
        <w:t xml:space="preserve"> </w:t>
      </w:r>
      <w:r w:rsidR="00175CEA">
        <w:rPr>
          <w:rFonts w:ascii="Century Gothic" w:hAnsi="Century Gothic"/>
          <w:b/>
          <w:color w:val="548DD4" w:themeColor="text2" w:themeTint="99"/>
          <w:sz w:val="18"/>
          <w:szCs w:val="24"/>
        </w:rPr>
        <w:t>June 2</w:t>
      </w:r>
      <w:r w:rsidRPr="002D7695">
        <w:rPr>
          <w:rFonts w:ascii="Century Gothic" w:hAnsi="Century Gothic"/>
          <w:b/>
          <w:color w:val="548DD4" w:themeColor="text2" w:themeTint="99"/>
          <w:sz w:val="18"/>
          <w:szCs w:val="24"/>
        </w:rPr>
        <w:t>0</w:t>
      </w:r>
      <w:r w:rsidR="00AB6433">
        <w:rPr>
          <w:rFonts w:ascii="Century Gothic" w:hAnsi="Century Gothic"/>
          <w:b/>
          <w:color w:val="548DD4" w:themeColor="text2" w:themeTint="99"/>
          <w:sz w:val="18"/>
          <w:szCs w:val="24"/>
        </w:rPr>
        <w:t>1</w:t>
      </w:r>
      <w:r w:rsidRPr="002D7695">
        <w:rPr>
          <w:rFonts w:ascii="Century Gothic" w:hAnsi="Century Gothic"/>
          <w:b/>
          <w:color w:val="548DD4" w:themeColor="text2" w:themeTint="99"/>
          <w:sz w:val="18"/>
          <w:szCs w:val="24"/>
        </w:rPr>
        <w:t>5</w:t>
      </w:r>
    </w:p>
    <w:tbl>
      <w:tblPr>
        <w:tblStyle w:val="TableGrid"/>
        <w:tblW w:w="9751" w:type="dxa"/>
        <w:tblBorders>
          <w:insideH w:val="none" w:sz="0" w:space="0" w:color="auto"/>
          <w:insideV w:val="none" w:sz="0" w:space="0" w:color="auto"/>
        </w:tblBorders>
        <w:tblLayout w:type="fixed"/>
        <w:tblLook w:val="04A0" w:firstRow="1" w:lastRow="0" w:firstColumn="1" w:lastColumn="0" w:noHBand="0" w:noVBand="1"/>
      </w:tblPr>
      <w:tblGrid>
        <w:gridCol w:w="907"/>
        <w:gridCol w:w="1304"/>
        <w:gridCol w:w="850"/>
        <w:gridCol w:w="1020"/>
        <w:gridCol w:w="1191"/>
        <w:gridCol w:w="1020"/>
        <w:gridCol w:w="1191"/>
        <w:gridCol w:w="1077"/>
        <w:gridCol w:w="1191"/>
      </w:tblGrid>
      <w:tr w:rsidR="002D271C" w:rsidRPr="00BB464B" w:rsidTr="00781BA4">
        <w:trPr>
          <w:cantSplit/>
          <w:tblHeader/>
        </w:trPr>
        <w:tc>
          <w:tcPr>
            <w:tcW w:w="907" w:type="dxa"/>
            <w:shd w:val="clear" w:color="auto" w:fill="1F497D" w:themeFill="text2"/>
            <w:vAlign w:val="bottom"/>
          </w:tcPr>
          <w:p w:rsidR="002D271C" w:rsidRPr="00BB464B" w:rsidRDefault="002D271C" w:rsidP="00BB464B">
            <w:pPr>
              <w:spacing w:before="40"/>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YEAR</w:t>
            </w:r>
          </w:p>
        </w:tc>
        <w:tc>
          <w:tcPr>
            <w:tcW w:w="1304" w:type="dxa"/>
            <w:shd w:val="clear" w:color="auto" w:fill="1F497D" w:themeFill="text2"/>
            <w:vAlign w:val="bottom"/>
          </w:tcPr>
          <w:p w:rsidR="002D271C" w:rsidRPr="00BB464B" w:rsidRDefault="002D271C" w:rsidP="005A4FDB">
            <w:pPr>
              <w:spacing w:before="40"/>
              <w:ind w:left="-56"/>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POPULATION</w:t>
            </w:r>
          </w:p>
        </w:tc>
        <w:tc>
          <w:tcPr>
            <w:tcW w:w="850" w:type="dxa"/>
            <w:shd w:val="clear" w:color="auto" w:fill="1F497D" w:themeFill="text2"/>
            <w:vAlign w:val="bottom"/>
          </w:tcPr>
          <w:p w:rsidR="002D271C" w:rsidRPr="00BB464B" w:rsidRDefault="002D271C" w:rsidP="005A4FDB">
            <w:pPr>
              <w:spacing w:before="40"/>
              <w:ind w:left="-84"/>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DEATHS</w:t>
            </w:r>
          </w:p>
        </w:tc>
        <w:tc>
          <w:tcPr>
            <w:tcW w:w="1020" w:type="dxa"/>
            <w:shd w:val="clear" w:color="auto" w:fill="1F497D" w:themeFill="text2"/>
            <w:vAlign w:val="bottom"/>
          </w:tcPr>
          <w:p w:rsidR="002D271C" w:rsidRPr="00BB464B" w:rsidRDefault="002D271C" w:rsidP="005A4FDB">
            <w:pPr>
              <w:spacing w:before="40"/>
              <w:ind w:left="-84"/>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ACT CMR</w:t>
            </w:r>
          </w:p>
        </w:tc>
        <w:tc>
          <w:tcPr>
            <w:tcW w:w="1191" w:type="dxa"/>
            <w:shd w:val="clear" w:color="auto" w:fill="1F497D" w:themeFill="text2"/>
            <w:vAlign w:val="bottom"/>
          </w:tcPr>
          <w:p w:rsidR="002D271C" w:rsidRPr="00BB464B" w:rsidRDefault="002D271C" w:rsidP="005A4FDB">
            <w:pPr>
              <w:spacing w:before="40"/>
              <w:ind w:left="-112"/>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CI</w:t>
            </w:r>
          </w:p>
        </w:tc>
        <w:tc>
          <w:tcPr>
            <w:tcW w:w="1020" w:type="dxa"/>
            <w:shd w:val="clear" w:color="auto" w:fill="1F497D" w:themeFill="text2"/>
            <w:vAlign w:val="bottom"/>
          </w:tcPr>
          <w:p w:rsidR="002D271C" w:rsidRPr="00BB464B" w:rsidRDefault="002D271C" w:rsidP="00BB464B">
            <w:pPr>
              <w:spacing w:before="40"/>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ACT SMR</w:t>
            </w:r>
          </w:p>
        </w:tc>
        <w:tc>
          <w:tcPr>
            <w:tcW w:w="1191" w:type="dxa"/>
            <w:shd w:val="clear" w:color="auto" w:fill="1F497D" w:themeFill="text2"/>
            <w:vAlign w:val="bottom"/>
          </w:tcPr>
          <w:p w:rsidR="002D271C" w:rsidRPr="00BB464B" w:rsidRDefault="002D271C" w:rsidP="005A4FDB">
            <w:pPr>
              <w:spacing w:before="40"/>
              <w:ind w:left="-55"/>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CI</w:t>
            </w:r>
          </w:p>
        </w:tc>
        <w:tc>
          <w:tcPr>
            <w:tcW w:w="1077" w:type="dxa"/>
            <w:shd w:val="clear" w:color="auto" w:fill="1F497D" w:themeFill="text2"/>
            <w:vAlign w:val="bottom"/>
          </w:tcPr>
          <w:p w:rsidR="002D271C" w:rsidRPr="00BB464B" w:rsidRDefault="002D271C" w:rsidP="00BB464B">
            <w:pPr>
              <w:spacing w:before="40"/>
              <w:ind w:left="-87"/>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AUSTRALIA SMR</w:t>
            </w:r>
          </w:p>
        </w:tc>
        <w:tc>
          <w:tcPr>
            <w:tcW w:w="1191" w:type="dxa"/>
            <w:shd w:val="clear" w:color="auto" w:fill="1F497D" w:themeFill="text2"/>
            <w:vAlign w:val="bottom"/>
          </w:tcPr>
          <w:p w:rsidR="002D271C" w:rsidRPr="00BB464B" w:rsidRDefault="002D271C" w:rsidP="00BB464B">
            <w:pPr>
              <w:spacing w:before="40"/>
              <w:jc w:val="right"/>
              <w:rPr>
                <w:rFonts w:ascii="Century Gothic" w:hAnsi="Century Gothic"/>
                <w:color w:val="FFFFFF" w:themeColor="background1"/>
                <w:sz w:val="18"/>
                <w:szCs w:val="18"/>
              </w:rPr>
            </w:pPr>
            <w:r w:rsidRPr="00BB464B">
              <w:rPr>
                <w:rFonts w:ascii="Century Gothic" w:hAnsi="Century Gothic"/>
                <w:color w:val="FFFFFF" w:themeColor="background1"/>
                <w:sz w:val="18"/>
                <w:szCs w:val="18"/>
              </w:rPr>
              <w:t>CI</w:t>
            </w:r>
          </w:p>
        </w:tc>
      </w:tr>
      <w:tr w:rsidR="002D271C" w:rsidRPr="00BB464B" w:rsidTr="00781BA4">
        <w:trPr>
          <w:cantSplit/>
          <w:tblHeader/>
        </w:trPr>
        <w:tc>
          <w:tcPr>
            <w:tcW w:w="907" w:type="dxa"/>
            <w:shd w:val="clear" w:color="auto" w:fill="548DD4" w:themeFill="text2" w:themeFillTint="99"/>
            <w:vAlign w:val="bottom"/>
          </w:tcPr>
          <w:p w:rsidR="002D271C" w:rsidRPr="00BB464B" w:rsidRDefault="002D271C" w:rsidP="00BB464B">
            <w:pPr>
              <w:spacing w:before="40" w:after="40"/>
              <w:jc w:val="right"/>
              <w:rPr>
                <w:rFonts w:ascii="Century Gothic" w:hAnsi="Century Gothic"/>
                <w:color w:val="FFFFFF" w:themeColor="background1"/>
                <w:sz w:val="16"/>
                <w:szCs w:val="16"/>
              </w:rPr>
            </w:pPr>
          </w:p>
        </w:tc>
        <w:tc>
          <w:tcPr>
            <w:tcW w:w="1304" w:type="dxa"/>
            <w:shd w:val="clear" w:color="auto" w:fill="548DD4" w:themeFill="text2" w:themeFillTint="99"/>
            <w:vAlign w:val="bottom"/>
          </w:tcPr>
          <w:p w:rsidR="002D271C" w:rsidRPr="00BB464B" w:rsidRDefault="002D271C" w:rsidP="005A4FDB">
            <w:pPr>
              <w:spacing w:before="40" w:after="40"/>
              <w:ind w:left="-56"/>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 18 years</w:t>
            </w:r>
          </w:p>
        </w:tc>
        <w:tc>
          <w:tcPr>
            <w:tcW w:w="850" w:type="dxa"/>
            <w:shd w:val="clear" w:color="auto" w:fill="548DD4" w:themeFill="text2" w:themeFillTint="99"/>
            <w:vAlign w:val="bottom"/>
          </w:tcPr>
          <w:p w:rsidR="002D271C" w:rsidRPr="00BB464B" w:rsidRDefault="002D271C" w:rsidP="005A4FDB">
            <w:pPr>
              <w:spacing w:before="40" w:after="40"/>
              <w:ind w:left="-84"/>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number</w:t>
            </w:r>
          </w:p>
        </w:tc>
        <w:tc>
          <w:tcPr>
            <w:tcW w:w="1020" w:type="dxa"/>
            <w:shd w:val="clear" w:color="auto" w:fill="548DD4" w:themeFill="text2" w:themeFillTint="99"/>
            <w:vAlign w:val="bottom"/>
          </w:tcPr>
          <w:p w:rsidR="002D271C" w:rsidRPr="00BB464B" w:rsidRDefault="002D271C" w:rsidP="00AB6433">
            <w:pPr>
              <w:spacing w:before="40" w:after="40"/>
              <w:ind w:left="-84"/>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per 10</w:t>
            </w:r>
            <w:r w:rsidR="00AB6433">
              <w:rPr>
                <w:rFonts w:ascii="Century Gothic" w:hAnsi="Century Gothic"/>
                <w:color w:val="FFFFFF" w:themeColor="background1"/>
                <w:sz w:val="16"/>
                <w:szCs w:val="16"/>
              </w:rPr>
              <w:t> </w:t>
            </w:r>
            <w:r w:rsidRPr="00BB464B">
              <w:rPr>
                <w:rFonts w:ascii="Century Gothic" w:hAnsi="Century Gothic"/>
                <w:color w:val="FFFFFF" w:themeColor="background1"/>
                <w:sz w:val="16"/>
                <w:szCs w:val="16"/>
              </w:rPr>
              <w:t>000</w:t>
            </w:r>
          </w:p>
        </w:tc>
        <w:tc>
          <w:tcPr>
            <w:tcW w:w="1191" w:type="dxa"/>
            <w:shd w:val="clear" w:color="auto" w:fill="548DD4" w:themeFill="text2" w:themeFillTint="99"/>
            <w:vAlign w:val="bottom"/>
          </w:tcPr>
          <w:p w:rsidR="002D271C" w:rsidRPr="00BB464B" w:rsidRDefault="002D271C" w:rsidP="00AB6433">
            <w:pPr>
              <w:spacing w:before="40" w:after="40"/>
              <w:ind w:left="-112"/>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lower</w:t>
            </w:r>
            <w:r w:rsidR="00AB6433">
              <w:rPr>
                <w:rFonts w:ascii="Century Gothic" w:hAnsi="Century Gothic"/>
                <w:color w:val="FFFFFF" w:themeColor="background1"/>
                <w:sz w:val="16"/>
                <w:szCs w:val="16"/>
              </w:rPr>
              <w:t>–</w:t>
            </w:r>
            <w:r w:rsidRPr="00BB464B">
              <w:rPr>
                <w:rFonts w:ascii="Century Gothic" w:hAnsi="Century Gothic"/>
                <w:color w:val="FFFFFF" w:themeColor="background1"/>
                <w:sz w:val="16"/>
                <w:szCs w:val="16"/>
              </w:rPr>
              <w:t>upper</w:t>
            </w:r>
          </w:p>
        </w:tc>
        <w:tc>
          <w:tcPr>
            <w:tcW w:w="1020" w:type="dxa"/>
            <w:shd w:val="clear" w:color="auto" w:fill="548DD4" w:themeFill="text2" w:themeFillTint="99"/>
            <w:vAlign w:val="bottom"/>
          </w:tcPr>
          <w:p w:rsidR="002D271C" w:rsidRPr="00BB464B" w:rsidRDefault="002D271C" w:rsidP="00AB6433">
            <w:pPr>
              <w:spacing w:before="40" w:after="40"/>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per 10</w:t>
            </w:r>
            <w:r w:rsidR="00AB6433">
              <w:rPr>
                <w:rFonts w:ascii="Century Gothic" w:hAnsi="Century Gothic"/>
                <w:color w:val="FFFFFF" w:themeColor="background1"/>
                <w:sz w:val="16"/>
                <w:szCs w:val="16"/>
              </w:rPr>
              <w:t> </w:t>
            </w:r>
            <w:r w:rsidRPr="00BB464B">
              <w:rPr>
                <w:rFonts w:ascii="Century Gothic" w:hAnsi="Century Gothic"/>
                <w:color w:val="FFFFFF" w:themeColor="background1"/>
                <w:sz w:val="16"/>
                <w:szCs w:val="16"/>
              </w:rPr>
              <w:t>000</w:t>
            </w:r>
          </w:p>
        </w:tc>
        <w:tc>
          <w:tcPr>
            <w:tcW w:w="1191" w:type="dxa"/>
            <w:shd w:val="clear" w:color="auto" w:fill="548DD4" w:themeFill="text2" w:themeFillTint="99"/>
            <w:vAlign w:val="bottom"/>
          </w:tcPr>
          <w:p w:rsidR="002D271C" w:rsidRPr="00BB464B" w:rsidRDefault="002D271C" w:rsidP="00AB6433">
            <w:pPr>
              <w:spacing w:before="40" w:after="40"/>
              <w:ind w:left="-55"/>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lower</w:t>
            </w:r>
            <w:r w:rsidR="00AB6433">
              <w:rPr>
                <w:rFonts w:ascii="Century Gothic" w:hAnsi="Century Gothic"/>
                <w:color w:val="FFFFFF" w:themeColor="background1"/>
                <w:sz w:val="16"/>
                <w:szCs w:val="16"/>
              </w:rPr>
              <w:t>–</w:t>
            </w:r>
            <w:r w:rsidRPr="00BB464B">
              <w:rPr>
                <w:rFonts w:ascii="Century Gothic" w:hAnsi="Century Gothic"/>
                <w:color w:val="FFFFFF" w:themeColor="background1"/>
                <w:sz w:val="16"/>
                <w:szCs w:val="16"/>
              </w:rPr>
              <w:t>upper</w:t>
            </w:r>
          </w:p>
        </w:tc>
        <w:tc>
          <w:tcPr>
            <w:tcW w:w="1077" w:type="dxa"/>
            <w:shd w:val="clear" w:color="auto" w:fill="548DD4" w:themeFill="text2" w:themeFillTint="99"/>
            <w:vAlign w:val="bottom"/>
          </w:tcPr>
          <w:p w:rsidR="002D271C" w:rsidRPr="00BB464B" w:rsidRDefault="002D271C" w:rsidP="00AB6433">
            <w:pPr>
              <w:spacing w:before="40" w:after="40"/>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per 10</w:t>
            </w:r>
            <w:r w:rsidR="00AB6433">
              <w:rPr>
                <w:rFonts w:ascii="Century Gothic" w:hAnsi="Century Gothic"/>
                <w:color w:val="FFFFFF" w:themeColor="background1"/>
                <w:sz w:val="16"/>
                <w:szCs w:val="16"/>
              </w:rPr>
              <w:t> </w:t>
            </w:r>
            <w:r w:rsidRPr="00BB464B">
              <w:rPr>
                <w:rFonts w:ascii="Century Gothic" w:hAnsi="Century Gothic"/>
                <w:color w:val="FFFFFF" w:themeColor="background1"/>
                <w:sz w:val="16"/>
                <w:szCs w:val="16"/>
              </w:rPr>
              <w:t>000</w:t>
            </w:r>
          </w:p>
        </w:tc>
        <w:tc>
          <w:tcPr>
            <w:tcW w:w="1191" w:type="dxa"/>
            <w:shd w:val="clear" w:color="auto" w:fill="548DD4" w:themeFill="text2" w:themeFillTint="99"/>
            <w:vAlign w:val="bottom"/>
          </w:tcPr>
          <w:p w:rsidR="002D271C" w:rsidRPr="00BB464B" w:rsidRDefault="002D271C" w:rsidP="00AB6433">
            <w:pPr>
              <w:spacing w:before="40" w:after="40"/>
              <w:jc w:val="right"/>
              <w:rPr>
                <w:rFonts w:ascii="Century Gothic" w:hAnsi="Century Gothic"/>
                <w:color w:val="FFFFFF" w:themeColor="background1"/>
                <w:sz w:val="16"/>
                <w:szCs w:val="16"/>
              </w:rPr>
            </w:pPr>
            <w:r w:rsidRPr="00BB464B">
              <w:rPr>
                <w:rFonts w:ascii="Century Gothic" w:hAnsi="Century Gothic"/>
                <w:color w:val="FFFFFF" w:themeColor="background1"/>
                <w:sz w:val="16"/>
                <w:szCs w:val="16"/>
              </w:rPr>
              <w:t>lower</w:t>
            </w:r>
            <w:r w:rsidR="00AB6433">
              <w:rPr>
                <w:rFonts w:ascii="Century Gothic" w:hAnsi="Century Gothic"/>
                <w:color w:val="FFFFFF" w:themeColor="background1"/>
                <w:sz w:val="16"/>
                <w:szCs w:val="16"/>
              </w:rPr>
              <w:t>–</w:t>
            </w:r>
            <w:r w:rsidRPr="00BB464B">
              <w:rPr>
                <w:rFonts w:ascii="Century Gothic" w:hAnsi="Century Gothic"/>
                <w:color w:val="FFFFFF" w:themeColor="background1"/>
                <w:sz w:val="16"/>
                <w:szCs w:val="16"/>
              </w:rPr>
              <w:t>upper</w:t>
            </w:r>
          </w:p>
        </w:tc>
      </w:tr>
      <w:tr w:rsidR="002D271C" w:rsidRPr="00BB464B" w:rsidTr="005A4FDB">
        <w:tc>
          <w:tcPr>
            <w:tcW w:w="907" w:type="dxa"/>
            <w:vAlign w:val="bottom"/>
          </w:tcPr>
          <w:p w:rsidR="002D271C" w:rsidRPr="00BB464B" w:rsidRDefault="002D271C" w:rsidP="00AB6433">
            <w:pPr>
              <w:spacing w:before="40" w:after="40"/>
              <w:jc w:val="right"/>
              <w:rPr>
                <w:rFonts w:ascii="Century Gothic" w:hAnsi="Century Gothic"/>
                <w:sz w:val="16"/>
                <w:szCs w:val="16"/>
              </w:rPr>
            </w:pPr>
            <w:r w:rsidRPr="00BB464B">
              <w:rPr>
                <w:rFonts w:ascii="Century Gothic" w:hAnsi="Century Gothic"/>
                <w:sz w:val="16"/>
                <w:szCs w:val="16"/>
              </w:rPr>
              <w:t>2010</w:t>
            </w:r>
            <w:r w:rsidR="00AB6433">
              <w:rPr>
                <w:rFonts w:ascii="Century Gothic" w:hAnsi="Century Gothic"/>
                <w:sz w:val="16"/>
                <w:szCs w:val="16"/>
              </w:rPr>
              <w:t>–</w:t>
            </w:r>
            <w:r w:rsidRPr="00BB464B">
              <w:rPr>
                <w:rFonts w:ascii="Century Gothic" w:hAnsi="Century Gothic"/>
                <w:sz w:val="16"/>
                <w:szCs w:val="16"/>
              </w:rPr>
              <w:t>11</w:t>
            </w:r>
          </w:p>
        </w:tc>
        <w:tc>
          <w:tcPr>
            <w:tcW w:w="1304" w:type="dxa"/>
            <w:vAlign w:val="bottom"/>
          </w:tcPr>
          <w:p w:rsidR="002D271C" w:rsidRPr="00BB464B" w:rsidRDefault="002D271C" w:rsidP="005A4FDB">
            <w:pPr>
              <w:spacing w:before="40" w:after="40"/>
              <w:ind w:left="-56"/>
              <w:jc w:val="right"/>
              <w:rPr>
                <w:rFonts w:ascii="Century Gothic" w:hAnsi="Century Gothic"/>
                <w:sz w:val="16"/>
                <w:szCs w:val="16"/>
              </w:rPr>
            </w:pPr>
            <w:r w:rsidRPr="00BB464B">
              <w:rPr>
                <w:rFonts w:ascii="Century Gothic" w:hAnsi="Century Gothic"/>
                <w:sz w:val="16"/>
                <w:szCs w:val="16"/>
              </w:rPr>
              <w:t>81 100</w:t>
            </w:r>
          </w:p>
        </w:tc>
        <w:tc>
          <w:tcPr>
            <w:tcW w:w="85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23</w:t>
            </w:r>
          </w:p>
        </w:tc>
        <w:tc>
          <w:tcPr>
            <w:tcW w:w="102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2.84</w:t>
            </w:r>
          </w:p>
        </w:tc>
        <w:tc>
          <w:tcPr>
            <w:tcW w:w="1191" w:type="dxa"/>
            <w:vAlign w:val="bottom"/>
          </w:tcPr>
          <w:p w:rsidR="002D271C" w:rsidRPr="00BB464B" w:rsidRDefault="002D271C" w:rsidP="00AB6433">
            <w:pPr>
              <w:spacing w:before="40" w:after="40"/>
              <w:ind w:left="-112"/>
              <w:jc w:val="right"/>
              <w:rPr>
                <w:rFonts w:ascii="Century Gothic" w:hAnsi="Century Gothic"/>
                <w:sz w:val="16"/>
                <w:szCs w:val="16"/>
              </w:rPr>
            </w:pPr>
            <w:r w:rsidRPr="00BB464B">
              <w:rPr>
                <w:rFonts w:ascii="Century Gothic" w:hAnsi="Century Gothic"/>
                <w:sz w:val="16"/>
                <w:szCs w:val="16"/>
              </w:rPr>
              <w:t>1.68</w:t>
            </w:r>
            <w:r w:rsidR="00AB6433">
              <w:rPr>
                <w:rFonts w:ascii="Century Gothic" w:hAnsi="Century Gothic"/>
                <w:sz w:val="16"/>
                <w:szCs w:val="16"/>
              </w:rPr>
              <w:t>–</w:t>
            </w:r>
            <w:r w:rsidRPr="00BB464B">
              <w:rPr>
                <w:rFonts w:ascii="Century Gothic" w:hAnsi="Century Gothic"/>
                <w:sz w:val="16"/>
                <w:szCs w:val="16"/>
              </w:rPr>
              <w:t>4.00</w:t>
            </w:r>
          </w:p>
        </w:tc>
        <w:tc>
          <w:tcPr>
            <w:tcW w:w="1020"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3.43</w:t>
            </w:r>
          </w:p>
        </w:tc>
        <w:tc>
          <w:tcPr>
            <w:tcW w:w="1191" w:type="dxa"/>
            <w:vAlign w:val="bottom"/>
          </w:tcPr>
          <w:p w:rsidR="002D271C" w:rsidRPr="00BB464B" w:rsidRDefault="002D271C" w:rsidP="00AB6433">
            <w:pPr>
              <w:spacing w:before="40" w:after="40"/>
              <w:ind w:left="-55"/>
              <w:jc w:val="right"/>
              <w:rPr>
                <w:rFonts w:ascii="Century Gothic" w:hAnsi="Century Gothic"/>
                <w:sz w:val="16"/>
                <w:szCs w:val="16"/>
              </w:rPr>
            </w:pPr>
            <w:r w:rsidRPr="00BB464B">
              <w:rPr>
                <w:rFonts w:ascii="Century Gothic" w:hAnsi="Century Gothic"/>
                <w:sz w:val="16"/>
                <w:szCs w:val="16"/>
              </w:rPr>
              <w:t>2.03</w:t>
            </w:r>
            <w:r w:rsidR="00AB6433">
              <w:rPr>
                <w:rFonts w:ascii="Century Gothic" w:hAnsi="Century Gothic"/>
                <w:sz w:val="16"/>
                <w:szCs w:val="16"/>
              </w:rPr>
              <w:t>–</w:t>
            </w:r>
            <w:r w:rsidRPr="00BB464B">
              <w:rPr>
                <w:rFonts w:ascii="Century Gothic" w:hAnsi="Century Gothic"/>
                <w:sz w:val="16"/>
                <w:szCs w:val="16"/>
              </w:rPr>
              <w:t>4.83</w:t>
            </w:r>
          </w:p>
        </w:tc>
        <w:tc>
          <w:tcPr>
            <w:tcW w:w="1077"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3.38</w:t>
            </w:r>
          </w:p>
        </w:tc>
        <w:tc>
          <w:tcPr>
            <w:tcW w:w="1191" w:type="dxa"/>
            <w:vAlign w:val="bottom"/>
          </w:tcPr>
          <w:p w:rsidR="002D271C" w:rsidRPr="00BB464B" w:rsidRDefault="002D271C" w:rsidP="00AB6433">
            <w:pPr>
              <w:spacing w:before="40" w:after="40"/>
              <w:ind w:left="40"/>
              <w:jc w:val="right"/>
              <w:rPr>
                <w:rFonts w:ascii="Century Gothic" w:hAnsi="Century Gothic"/>
                <w:sz w:val="16"/>
                <w:szCs w:val="16"/>
              </w:rPr>
            </w:pPr>
            <w:r w:rsidRPr="00BB464B">
              <w:rPr>
                <w:rFonts w:ascii="Century Gothic" w:hAnsi="Century Gothic"/>
                <w:sz w:val="16"/>
                <w:szCs w:val="16"/>
              </w:rPr>
              <w:t>3.23</w:t>
            </w:r>
            <w:r w:rsidR="00AB6433">
              <w:rPr>
                <w:rFonts w:ascii="Century Gothic" w:hAnsi="Century Gothic"/>
                <w:sz w:val="16"/>
                <w:szCs w:val="16"/>
              </w:rPr>
              <w:t>–</w:t>
            </w:r>
            <w:r w:rsidRPr="00BB464B">
              <w:rPr>
                <w:rFonts w:ascii="Century Gothic" w:hAnsi="Century Gothic"/>
                <w:sz w:val="16"/>
                <w:szCs w:val="16"/>
              </w:rPr>
              <w:t>3.53</w:t>
            </w:r>
          </w:p>
        </w:tc>
      </w:tr>
      <w:tr w:rsidR="002D271C" w:rsidRPr="00BB464B" w:rsidTr="005A4FDB">
        <w:tc>
          <w:tcPr>
            <w:tcW w:w="907" w:type="dxa"/>
            <w:vAlign w:val="bottom"/>
          </w:tcPr>
          <w:p w:rsidR="002D271C" w:rsidRPr="00BB464B" w:rsidRDefault="002D271C" w:rsidP="00AB6433">
            <w:pPr>
              <w:spacing w:before="40" w:after="40"/>
              <w:jc w:val="right"/>
              <w:rPr>
                <w:rFonts w:ascii="Century Gothic" w:hAnsi="Century Gothic"/>
                <w:sz w:val="16"/>
                <w:szCs w:val="16"/>
              </w:rPr>
            </w:pPr>
            <w:r w:rsidRPr="00BB464B">
              <w:rPr>
                <w:rFonts w:ascii="Century Gothic" w:hAnsi="Century Gothic"/>
                <w:sz w:val="16"/>
                <w:szCs w:val="16"/>
              </w:rPr>
              <w:t>2011</w:t>
            </w:r>
            <w:r w:rsidR="00AB6433">
              <w:rPr>
                <w:rFonts w:ascii="Century Gothic" w:hAnsi="Century Gothic"/>
                <w:sz w:val="16"/>
                <w:szCs w:val="16"/>
              </w:rPr>
              <w:t>–</w:t>
            </w:r>
            <w:r w:rsidRPr="00BB464B">
              <w:rPr>
                <w:rFonts w:ascii="Century Gothic" w:hAnsi="Century Gothic"/>
                <w:sz w:val="16"/>
                <w:szCs w:val="16"/>
              </w:rPr>
              <w:t>12</w:t>
            </w:r>
          </w:p>
        </w:tc>
        <w:tc>
          <w:tcPr>
            <w:tcW w:w="1304" w:type="dxa"/>
            <w:vAlign w:val="bottom"/>
          </w:tcPr>
          <w:p w:rsidR="002D271C" w:rsidRPr="00BB464B" w:rsidRDefault="002D271C" w:rsidP="005A4FDB">
            <w:pPr>
              <w:spacing w:before="40" w:after="40"/>
              <w:ind w:left="-56"/>
              <w:jc w:val="right"/>
              <w:rPr>
                <w:rFonts w:ascii="Century Gothic" w:hAnsi="Century Gothic"/>
                <w:sz w:val="16"/>
                <w:szCs w:val="16"/>
              </w:rPr>
            </w:pPr>
            <w:r w:rsidRPr="00BB464B">
              <w:rPr>
                <w:rFonts w:ascii="Century Gothic" w:hAnsi="Century Gothic"/>
                <w:sz w:val="16"/>
                <w:szCs w:val="16"/>
              </w:rPr>
              <w:t>82 383</w:t>
            </w:r>
          </w:p>
        </w:tc>
        <w:tc>
          <w:tcPr>
            <w:tcW w:w="85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19</w:t>
            </w:r>
          </w:p>
        </w:tc>
        <w:tc>
          <w:tcPr>
            <w:tcW w:w="102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2.31</w:t>
            </w:r>
          </w:p>
        </w:tc>
        <w:tc>
          <w:tcPr>
            <w:tcW w:w="1191" w:type="dxa"/>
            <w:vAlign w:val="bottom"/>
          </w:tcPr>
          <w:p w:rsidR="002D271C" w:rsidRPr="00BB464B" w:rsidRDefault="002D271C" w:rsidP="00AB6433">
            <w:pPr>
              <w:spacing w:before="40" w:after="40"/>
              <w:ind w:left="-112"/>
              <w:jc w:val="right"/>
              <w:rPr>
                <w:rFonts w:ascii="Century Gothic" w:hAnsi="Century Gothic"/>
                <w:sz w:val="16"/>
                <w:szCs w:val="16"/>
              </w:rPr>
            </w:pPr>
            <w:r w:rsidRPr="00BB464B">
              <w:rPr>
                <w:rFonts w:ascii="Century Gothic" w:hAnsi="Century Gothic"/>
                <w:sz w:val="16"/>
                <w:szCs w:val="16"/>
              </w:rPr>
              <w:t>1.27</w:t>
            </w:r>
            <w:r w:rsidR="00AB6433">
              <w:rPr>
                <w:rFonts w:ascii="Century Gothic" w:hAnsi="Century Gothic"/>
                <w:sz w:val="16"/>
                <w:szCs w:val="16"/>
              </w:rPr>
              <w:t>–</w:t>
            </w:r>
            <w:r w:rsidRPr="00BB464B">
              <w:rPr>
                <w:rFonts w:ascii="Century Gothic" w:hAnsi="Century Gothic"/>
                <w:sz w:val="16"/>
                <w:szCs w:val="16"/>
              </w:rPr>
              <w:t>3.34</w:t>
            </w:r>
          </w:p>
        </w:tc>
        <w:tc>
          <w:tcPr>
            <w:tcW w:w="1020"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3.04</w:t>
            </w:r>
          </w:p>
        </w:tc>
        <w:tc>
          <w:tcPr>
            <w:tcW w:w="1191" w:type="dxa"/>
            <w:vAlign w:val="bottom"/>
          </w:tcPr>
          <w:p w:rsidR="002D271C" w:rsidRPr="00BB464B" w:rsidRDefault="002D271C" w:rsidP="00AB6433">
            <w:pPr>
              <w:spacing w:before="40" w:after="40"/>
              <w:ind w:left="-55"/>
              <w:jc w:val="right"/>
              <w:rPr>
                <w:rFonts w:ascii="Century Gothic" w:hAnsi="Century Gothic"/>
                <w:sz w:val="16"/>
                <w:szCs w:val="16"/>
              </w:rPr>
            </w:pPr>
            <w:r w:rsidRPr="00BB464B">
              <w:rPr>
                <w:rFonts w:ascii="Century Gothic" w:hAnsi="Century Gothic"/>
                <w:sz w:val="16"/>
                <w:szCs w:val="16"/>
              </w:rPr>
              <w:t>1.67</w:t>
            </w:r>
            <w:r w:rsidR="00AB6433">
              <w:rPr>
                <w:rFonts w:ascii="Century Gothic" w:hAnsi="Century Gothic"/>
                <w:sz w:val="16"/>
                <w:szCs w:val="16"/>
              </w:rPr>
              <w:t>–</w:t>
            </w:r>
            <w:r w:rsidRPr="00BB464B">
              <w:rPr>
                <w:rFonts w:ascii="Century Gothic" w:hAnsi="Century Gothic"/>
                <w:sz w:val="16"/>
                <w:szCs w:val="16"/>
              </w:rPr>
              <w:t>4.40</w:t>
            </w:r>
          </w:p>
        </w:tc>
        <w:tc>
          <w:tcPr>
            <w:tcW w:w="1077"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3.14</w:t>
            </w:r>
          </w:p>
        </w:tc>
        <w:tc>
          <w:tcPr>
            <w:tcW w:w="1191" w:type="dxa"/>
            <w:vAlign w:val="bottom"/>
          </w:tcPr>
          <w:p w:rsidR="002D271C" w:rsidRPr="00BB464B" w:rsidRDefault="002D271C" w:rsidP="00AB6433">
            <w:pPr>
              <w:spacing w:before="40" w:after="40"/>
              <w:ind w:left="40"/>
              <w:jc w:val="right"/>
              <w:rPr>
                <w:rFonts w:ascii="Century Gothic" w:hAnsi="Century Gothic"/>
                <w:sz w:val="16"/>
                <w:szCs w:val="16"/>
              </w:rPr>
            </w:pPr>
            <w:r w:rsidRPr="00BB464B">
              <w:rPr>
                <w:rFonts w:ascii="Century Gothic" w:hAnsi="Century Gothic"/>
                <w:sz w:val="16"/>
                <w:szCs w:val="16"/>
              </w:rPr>
              <w:t>3.00</w:t>
            </w:r>
            <w:r w:rsidR="00AB6433">
              <w:rPr>
                <w:rFonts w:ascii="Century Gothic" w:hAnsi="Century Gothic"/>
                <w:sz w:val="16"/>
                <w:szCs w:val="16"/>
              </w:rPr>
              <w:t>–</w:t>
            </w:r>
            <w:r w:rsidRPr="00BB464B">
              <w:rPr>
                <w:rFonts w:ascii="Century Gothic" w:hAnsi="Century Gothic"/>
                <w:sz w:val="16"/>
                <w:szCs w:val="16"/>
              </w:rPr>
              <w:t>3.28</w:t>
            </w:r>
          </w:p>
        </w:tc>
      </w:tr>
      <w:tr w:rsidR="002D271C" w:rsidRPr="00BB464B" w:rsidTr="005A4FDB">
        <w:tc>
          <w:tcPr>
            <w:tcW w:w="907" w:type="dxa"/>
            <w:vAlign w:val="bottom"/>
          </w:tcPr>
          <w:p w:rsidR="002D271C" w:rsidRPr="00BB464B" w:rsidRDefault="002D271C" w:rsidP="00AB6433">
            <w:pPr>
              <w:spacing w:before="40" w:after="40"/>
              <w:jc w:val="right"/>
              <w:rPr>
                <w:rFonts w:ascii="Century Gothic" w:hAnsi="Century Gothic"/>
                <w:sz w:val="16"/>
                <w:szCs w:val="16"/>
              </w:rPr>
            </w:pPr>
            <w:r w:rsidRPr="00BB464B">
              <w:rPr>
                <w:rFonts w:ascii="Century Gothic" w:hAnsi="Century Gothic"/>
                <w:sz w:val="16"/>
                <w:szCs w:val="16"/>
              </w:rPr>
              <w:t>2012</w:t>
            </w:r>
            <w:r w:rsidR="00AB6433">
              <w:rPr>
                <w:rFonts w:ascii="Century Gothic" w:hAnsi="Century Gothic"/>
                <w:sz w:val="16"/>
                <w:szCs w:val="16"/>
              </w:rPr>
              <w:t>–</w:t>
            </w:r>
            <w:r w:rsidRPr="00BB464B">
              <w:rPr>
                <w:rFonts w:ascii="Century Gothic" w:hAnsi="Century Gothic"/>
                <w:sz w:val="16"/>
                <w:szCs w:val="16"/>
              </w:rPr>
              <w:t>13</w:t>
            </w:r>
          </w:p>
        </w:tc>
        <w:tc>
          <w:tcPr>
            <w:tcW w:w="1304" w:type="dxa"/>
            <w:vAlign w:val="bottom"/>
          </w:tcPr>
          <w:p w:rsidR="002D271C" w:rsidRPr="00BB464B" w:rsidRDefault="002D271C" w:rsidP="005A4FDB">
            <w:pPr>
              <w:spacing w:before="40" w:after="40"/>
              <w:ind w:left="-56"/>
              <w:jc w:val="right"/>
              <w:rPr>
                <w:rFonts w:ascii="Century Gothic" w:hAnsi="Century Gothic"/>
                <w:sz w:val="16"/>
                <w:szCs w:val="16"/>
              </w:rPr>
            </w:pPr>
            <w:r w:rsidRPr="00BB464B">
              <w:rPr>
                <w:rFonts w:ascii="Century Gothic" w:hAnsi="Century Gothic"/>
                <w:sz w:val="16"/>
                <w:szCs w:val="16"/>
              </w:rPr>
              <w:t>83 578</w:t>
            </w:r>
          </w:p>
        </w:tc>
        <w:tc>
          <w:tcPr>
            <w:tcW w:w="85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22</w:t>
            </w:r>
          </w:p>
        </w:tc>
        <w:tc>
          <w:tcPr>
            <w:tcW w:w="102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2.63</w:t>
            </w:r>
          </w:p>
        </w:tc>
        <w:tc>
          <w:tcPr>
            <w:tcW w:w="1191" w:type="dxa"/>
            <w:vAlign w:val="bottom"/>
          </w:tcPr>
          <w:p w:rsidR="002D271C" w:rsidRPr="00BB464B" w:rsidRDefault="002D271C" w:rsidP="00AB6433">
            <w:pPr>
              <w:spacing w:before="40" w:after="40"/>
              <w:ind w:left="-112"/>
              <w:jc w:val="right"/>
              <w:rPr>
                <w:rFonts w:ascii="Century Gothic" w:hAnsi="Century Gothic"/>
                <w:sz w:val="16"/>
                <w:szCs w:val="16"/>
              </w:rPr>
            </w:pPr>
            <w:r w:rsidRPr="00BB464B">
              <w:rPr>
                <w:rFonts w:ascii="Century Gothic" w:hAnsi="Century Gothic"/>
                <w:sz w:val="16"/>
                <w:szCs w:val="16"/>
              </w:rPr>
              <w:t>1.53</w:t>
            </w:r>
            <w:r w:rsidR="00AB6433">
              <w:rPr>
                <w:rFonts w:ascii="Century Gothic" w:hAnsi="Century Gothic"/>
                <w:sz w:val="16"/>
                <w:szCs w:val="16"/>
              </w:rPr>
              <w:t>–</w:t>
            </w:r>
            <w:r w:rsidRPr="00BB464B">
              <w:rPr>
                <w:rFonts w:ascii="Century Gothic" w:hAnsi="Century Gothic"/>
                <w:sz w:val="16"/>
                <w:szCs w:val="16"/>
              </w:rPr>
              <w:t>3.73</w:t>
            </w:r>
          </w:p>
        </w:tc>
        <w:tc>
          <w:tcPr>
            <w:tcW w:w="1020"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3.03</w:t>
            </w:r>
          </w:p>
        </w:tc>
        <w:tc>
          <w:tcPr>
            <w:tcW w:w="1191" w:type="dxa"/>
            <w:vAlign w:val="bottom"/>
          </w:tcPr>
          <w:p w:rsidR="002D271C" w:rsidRPr="00BB464B" w:rsidRDefault="002D271C" w:rsidP="00AB6433">
            <w:pPr>
              <w:spacing w:before="40" w:after="40"/>
              <w:ind w:left="-55"/>
              <w:jc w:val="right"/>
              <w:rPr>
                <w:rFonts w:ascii="Century Gothic" w:hAnsi="Century Gothic"/>
                <w:sz w:val="16"/>
                <w:szCs w:val="16"/>
              </w:rPr>
            </w:pPr>
            <w:r w:rsidRPr="00BB464B">
              <w:rPr>
                <w:rFonts w:ascii="Century Gothic" w:hAnsi="Century Gothic"/>
                <w:sz w:val="16"/>
                <w:szCs w:val="16"/>
              </w:rPr>
              <w:t>1.76</w:t>
            </w:r>
            <w:r w:rsidR="00AB6433">
              <w:rPr>
                <w:rFonts w:ascii="Century Gothic" w:hAnsi="Century Gothic"/>
                <w:sz w:val="16"/>
                <w:szCs w:val="16"/>
              </w:rPr>
              <w:t>–</w:t>
            </w:r>
            <w:r w:rsidRPr="00BB464B">
              <w:rPr>
                <w:rFonts w:ascii="Century Gothic" w:hAnsi="Century Gothic"/>
                <w:sz w:val="16"/>
                <w:szCs w:val="16"/>
              </w:rPr>
              <w:t>4.29</w:t>
            </w:r>
          </w:p>
        </w:tc>
        <w:tc>
          <w:tcPr>
            <w:tcW w:w="1077"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3.17</w:t>
            </w:r>
          </w:p>
        </w:tc>
        <w:tc>
          <w:tcPr>
            <w:tcW w:w="1191" w:type="dxa"/>
            <w:vAlign w:val="bottom"/>
          </w:tcPr>
          <w:p w:rsidR="002D271C" w:rsidRPr="00BB464B" w:rsidRDefault="002D271C" w:rsidP="00AB6433">
            <w:pPr>
              <w:spacing w:before="40" w:after="40"/>
              <w:ind w:left="40"/>
              <w:jc w:val="right"/>
              <w:rPr>
                <w:rFonts w:ascii="Century Gothic" w:hAnsi="Century Gothic"/>
                <w:sz w:val="16"/>
                <w:szCs w:val="16"/>
              </w:rPr>
            </w:pPr>
            <w:r w:rsidRPr="00BB464B">
              <w:rPr>
                <w:rFonts w:ascii="Century Gothic" w:hAnsi="Century Gothic"/>
                <w:sz w:val="16"/>
                <w:szCs w:val="16"/>
              </w:rPr>
              <w:t>3.03</w:t>
            </w:r>
            <w:r w:rsidR="00AB6433">
              <w:rPr>
                <w:rFonts w:ascii="Century Gothic" w:hAnsi="Century Gothic"/>
                <w:sz w:val="16"/>
                <w:szCs w:val="16"/>
              </w:rPr>
              <w:t>–</w:t>
            </w:r>
            <w:r w:rsidRPr="00BB464B">
              <w:rPr>
                <w:rFonts w:ascii="Century Gothic" w:hAnsi="Century Gothic"/>
                <w:sz w:val="16"/>
                <w:szCs w:val="16"/>
              </w:rPr>
              <w:t>3.31</w:t>
            </w:r>
          </w:p>
        </w:tc>
      </w:tr>
      <w:tr w:rsidR="001F74B2" w:rsidRPr="00BB464B" w:rsidTr="005A4FDB">
        <w:tc>
          <w:tcPr>
            <w:tcW w:w="907" w:type="dxa"/>
            <w:vAlign w:val="bottom"/>
          </w:tcPr>
          <w:p w:rsidR="001F74B2" w:rsidRPr="00BB464B" w:rsidRDefault="001F74B2" w:rsidP="00AB6433">
            <w:pPr>
              <w:spacing w:before="40" w:after="40"/>
              <w:jc w:val="right"/>
              <w:rPr>
                <w:rFonts w:ascii="Century Gothic" w:hAnsi="Century Gothic"/>
                <w:sz w:val="16"/>
                <w:szCs w:val="16"/>
              </w:rPr>
            </w:pPr>
            <w:r w:rsidRPr="00BB464B">
              <w:rPr>
                <w:rFonts w:ascii="Century Gothic" w:hAnsi="Century Gothic"/>
                <w:sz w:val="16"/>
                <w:szCs w:val="16"/>
              </w:rPr>
              <w:t>2013</w:t>
            </w:r>
            <w:r w:rsidR="00AB6433">
              <w:rPr>
                <w:rFonts w:ascii="Century Gothic" w:hAnsi="Century Gothic"/>
                <w:sz w:val="16"/>
                <w:szCs w:val="16"/>
              </w:rPr>
              <w:t>–</w:t>
            </w:r>
            <w:r w:rsidRPr="00BB464B">
              <w:rPr>
                <w:rFonts w:ascii="Century Gothic" w:hAnsi="Century Gothic"/>
                <w:sz w:val="16"/>
                <w:szCs w:val="16"/>
              </w:rPr>
              <w:t>14</w:t>
            </w:r>
          </w:p>
        </w:tc>
        <w:tc>
          <w:tcPr>
            <w:tcW w:w="1304" w:type="dxa"/>
            <w:vAlign w:val="bottom"/>
          </w:tcPr>
          <w:p w:rsidR="001F74B2" w:rsidRPr="00BB464B" w:rsidRDefault="001F74B2" w:rsidP="005A4FDB">
            <w:pPr>
              <w:spacing w:before="40" w:after="40"/>
              <w:ind w:left="-56"/>
              <w:jc w:val="right"/>
              <w:rPr>
                <w:rFonts w:ascii="Century Gothic" w:hAnsi="Century Gothic"/>
                <w:sz w:val="16"/>
                <w:szCs w:val="16"/>
              </w:rPr>
            </w:pPr>
            <w:r w:rsidRPr="00BB464B">
              <w:rPr>
                <w:rFonts w:ascii="Century Gothic" w:hAnsi="Century Gothic"/>
                <w:sz w:val="16"/>
                <w:szCs w:val="16"/>
              </w:rPr>
              <w:t>84 861</w:t>
            </w:r>
          </w:p>
        </w:tc>
        <w:tc>
          <w:tcPr>
            <w:tcW w:w="850" w:type="dxa"/>
            <w:vAlign w:val="bottom"/>
          </w:tcPr>
          <w:p w:rsidR="001F74B2" w:rsidRPr="001F74B2" w:rsidRDefault="001F74B2" w:rsidP="005A4FDB">
            <w:pPr>
              <w:spacing w:before="40" w:after="40"/>
              <w:ind w:left="-84"/>
              <w:jc w:val="right"/>
              <w:rPr>
                <w:rFonts w:ascii="Century Gothic" w:hAnsi="Century Gothic"/>
                <w:sz w:val="16"/>
                <w:szCs w:val="16"/>
              </w:rPr>
            </w:pPr>
            <w:r w:rsidRPr="001F74B2">
              <w:rPr>
                <w:rFonts w:ascii="Century Gothic" w:hAnsi="Century Gothic"/>
                <w:sz w:val="16"/>
                <w:szCs w:val="16"/>
              </w:rPr>
              <w:t>2</w:t>
            </w:r>
            <w:r w:rsidR="008A3D1D">
              <w:rPr>
                <w:rFonts w:ascii="Century Gothic" w:hAnsi="Century Gothic"/>
                <w:sz w:val="16"/>
                <w:szCs w:val="16"/>
              </w:rPr>
              <w:t>5</w:t>
            </w:r>
          </w:p>
        </w:tc>
        <w:tc>
          <w:tcPr>
            <w:tcW w:w="1020" w:type="dxa"/>
            <w:vAlign w:val="bottom"/>
          </w:tcPr>
          <w:p w:rsidR="001F74B2" w:rsidRPr="001F74B2" w:rsidRDefault="001F74B2" w:rsidP="005A4FDB">
            <w:pPr>
              <w:spacing w:before="40" w:after="40"/>
              <w:ind w:left="-84"/>
              <w:jc w:val="right"/>
              <w:rPr>
                <w:rFonts w:ascii="Century Gothic" w:hAnsi="Century Gothic"/>
                <w:sz w:val="16"/>
                <w:szCs w:val="16"/>
              </w:rPr>
            </w:pPr>
            <w:r w:rsidRPr="001F74B2">
              <w:rPr>
                <w:rFonts w:ascii="Century Gothic" w:hAnsi="Century Gothic"/>
                <w:sz w:val="16"/>
                <w:szCs w:val="16"/>
              </w:rPr>
              <w:t>2.</w:t>
            </w:r>
            <w:r w:rsidR="008A3D1D">
              <w:rPr>
                <w:rFonts w:ascii="Century Gothic" w:hAnsi="Century Gothic"/>
                <w:sz w:val="16"/>
                <w:szCs w:val="16"/>
              </w:rPr>
              <w:t>95</w:t>
            </w:r>
          </w:p>
        </w:tc>
        <w:tc>
          <w:tcPr>
            <w:tcW w:w="1191" w:type="dxa"/>
            <w:vAlign w:val="bottom"/>
          </w:tcPr>
          <w:p w:rsidR="001F74B2" w:rsidRPr="001F74B2" w:rsidRDefault="008A3D1D" w:rsidP="00AB6433">
            <w:pPr>
              <w:spacing w:before="40" w:after="40"/>
              <w:ind w:left="-112"/>
              <w:jc w:val="right"/>
              <w:rPr>
                <w:rFonts w:ascii="Century Gothic" w:hAnsi="Century Gothic"/>
                <w:sz w:val="16"/>
                <w:szCs w:val="16"/>
              </w:rPr>
            </w:pPr>
            <w:r>
              <w:rPr>
                <w:rFonts w:ascii="Century Gothic" w:hAnsi="Century Gothic"/>
                <w:sz w:val="16"/>
                <w:szCs w:val="16"/>
              </w:rPr>
              <w:t>1.79</w:t>
            </w:r>
            <w:r w:rsidR="00AB6433">
              <w:rPr>
                <w:rFonts w:ascii="Century Gothic" w:hAnsi="Century Gothic"/>
                <w:sz w:val="16"/>
                <w:szCs w:val="16"/>
              </w:rPr>
              <w:t>–</w:t>
            </w:r>
            <w:r>
              <w:rPr>
                <w:rFonts w:ascii="Century Gothic" w:hAnsi="Century Gothic"/>
                <w:sz w:val="16"/>
                <w:szCs w:val="16"/>
              </w:rPr>
              <w:t>4.10</w:t>
            </w:r>
          </w:p>
        </w:tc>
        <w:tc>
          <w:tcPr>
            <w:tcW w:w="1020" w:type="dxa"/>
            <w:vAlign w:val="bottom"/>
          </w:tcPr>
          <w:p w:rsidR="001F74B2" w:rsidRPr="00BB464B" w:rsidRDefault="001F74B2" w:rsidP="002D271C">
            <w:pPr>
              <w:spacing w:before="40" w:after="40"/>
              <w:ind w:left="40"/>
              <w:jc w:val="right"/>
              <w:rPr>
                <w:rFonts w:ascii="Century Gothic" w:hAnsi="Century Gothic"/>
                <w:sz w:val="16"/>
                <w:szCs w:val="16"/>
              </w:rPr>
            </w:pPr>
            <w:r w:rsidRPr="00BB464B">
              <w:rPr>
                <w:rFonts w:ascii="Century Gothic" w:hAnsi="Century Gothic"/>
                <w:sz w:val="16"/>
                <w:szCs w:val="16"/>
              </w:rPr>
              <w:t>3.60</w:t>
            </w:r>
          </w:p>
        </w:tc>
        <w:tc>
          <w:tcPr>
            <w:tcW w:w="1191" w:type="dxa"/>
            <w:vAlign w:val="bottom"/>
          </w:tcPr>
          <w:p w:rsidR="001F74B2" w:rsidRPr="00BB464B" w:rsidRDefault="001F74B2" w:rsidP="00AB6433">
            <w:pPr>
              <w:spacing w:before="40" w:after="40"/>
              <w:ind w:left="-55"/>
              <w:jc w:val="right"/>
              <w:rPr>
                <w:rFonts w:ascii="Century Gothic" w:hAnsi="Century Gothic"/>
                <w:sz w:val="16"/>
                <w:szCs w:val="16"/>
              </w:rPr>
            </w:pPr>
            <w:r w:rsidRPr="00BB464B">
              <w:rPr>
                <w:rFonts w:ascii="Century Gothic" w:hAnsi="Century Gothic"/>
                <w:sz w:val="16"/>
                <w:szCs w:val="16"/>
              </w:rPr>
              <w:t>2.19</w:t>
            </w:r>
            <w:r w:rsidR="00AB6433">
              <w:rPr>
                <w:rFonts w:ascii="Century Gothic" w:hAnsi="Century Gothic"/>
                <w:sz w:val="16"/>
                <w:szCs w:val="16"/>
              </w:rPr>
              <w:t>–</w:t>
            </w:r>
            <w:r w:rsidRPr="00BB464B">
              <w:rPr>
                <w:rFonts w:ascii="Century Gothic" w:hAnsi="Century Gothic"/>
                <w:sz w:val="16"/>
                <w:szCs w:val="16"/>
              </w:rPr>
              <w:t>5.01</w:t>
            </w:r>
          </w:p>
        </w:tc>
        <w:tc>
          <w:tcPr>
            <w:tcW w:w="1077" w:type="dxa"/>
            <w:vAlign w:val="bottom"/>
          </w:tcPr>
          <w:p w:rsidR="001F74B2" w:rsidRPr="00BB464B" w:rsidRDefault="001F74B2" w:rsidP="002D271C">
            <w:pPr>
              <w:spacing w:before="40" w:after="40"/>
              <w:ind w:left="40"/>
              <w:jc w:val="right"/>
              <w:rPr>
                <w:rFonts w:ascii="Century Gothic" w:hAnsi="Century Gothic"/>
                <w:sz w:val="16"/>
                <w:szCs w:val="16"/>
              </w:rPr>
            </w:pPr>
            <w:r w:rsidRPr="00BB464B">
              <w:rPr>
                <w:rFonts w:ascii="Century Gothic" w:hAnsi="Century Gothic"/>
                <w:sz w:val="16"/>
                <w:szCs w:val="16"/>
              </w:rPr>
              <w:t>n.d</w:t>
            </w:r>
          </w:p>
        </w:tc>
        <w:tc>
          <w:tcPr>
            <w:tcW w:w="1191" w:type="dxa"/>
            <w:vAlign w:val="bottom"/>
          </w:tcPr>
          <w:p w:rsidR="001F74B2" w:rsidRPr="00BB464B" w:rsidRDefault="001F74B2" w:rsidP="002D271C">
            <w:pPr>
              <w:spacing w:before="40" w:after="40"/>
              <w:ind w:left="40"/>
              <w:jc w:val="right"/>
              <w:rPr>
                <w:rFonts w:ascii="Century Gothic" w:hAnsi="Century Gothic"/>
                <w:sz w:val="16"/>
                <w:szCs w:val="16"/>
              </w:rPr>
            </w:pPr>
            <w:r w:rsidRPr="00BB464B">
              <w:rPr>
                <w:rFonts w:ascii="Century Gothic" w:hAnsi="Century Gothic"/>
                <w:sz w:val="16"/>
                <w:szCs w:val="16"/>
              </w:rPr>
              <w:t>n.d</w:t>
            </w:r>
          </w:p>
        </w:tc>
      </w:tr>
      <w:tr w:rsidR="002D271C" w:rsidRPr="00BB464B" w:rsidTr="005A4FDB">
        <w:tc>
          <w:tcPr>
            <w:tcW w:w="907" w:type="dxa"/>
            <w:vAlign w:val="bottom"/>
          </w:tcPr>
          <w:p w:rsidR="002D271C" w:rsidRPr="00BB464B" w:rsidRDefault="002D271C" w:rsidP="00AB6433">
            <w:pPr>
              <w:spacing w:before="40" w:after="40"/>
              <w:jc w:val="right"/>
              <w:rPr>
                <w:rFonts w:ascii="Century Gothic" w:hAnsi="Century Gothic"/>
                <w:sz w:val="16"/>
                <w:szCs w:val="16"/>
              </w:rPr>
            </w:pPr>
            <w:r w:rsidRPr="00BB464B">
              <w:rPr>
                <w:rFonts w:ascii="Century Gothic" w:hAnsi="Century Gothic"/>
                <w:sz w:val="16"/>
                <w:szCs w:val="16"/>
              </w:rPr>
              <w:t>2014</w:t>
            </w:r>
            <w:r w:rsidR="00AB6433">
              <w:rPr>
                <w:rFonts w:ascii="Century Gothic" w:hAnsi="Century Gothic"/>
                <w:sz w:val="16"/>
                <w:szCs w:val="16"/>
              </w:rPr>
              <w:t>–</w:t>
            </w:r>
            <w:r w:rsidRPr="00BB464B">
              <w:rPr>
                <w:rFonts w:ascii="Century Gothic" w:hAnsi="Century Gothic"/>
                <w:sz w:val="16"/>
                <w:szCs w:val="16"/>
              </w:rPr>
              <w:t>15</w:t>
            </w:r>
          </w:p>
        </w:tc>
        <w:tc>
          <w:tcPr>
            <w:tcW w:w="1304" w:type="dxa"/>
            <w:vAlign w:val="bottom"/>
          </w:tcPr>
          <w:p w:rsidR="002D271C" w:rsidRPr="00BB464B" w:rsidRDefault="002D271C" w:rsidP="005A4FDB">
            <w:pPr>
              <w:spacing w:before="40" w:after="40"/>
              <w:ind w:left="-56"/>
              <w:jc w:val="right"/>
              <w:rPr>
                <w:rFonts w:ascii="Century Gothic" w:hAnsi="Century Gothic"/>
                <w:sz w:val="16"/>
                <w:szCs w:val="16"/>
              </w:rPr>
            </w:pPr>
            <w:r w:rsidRPr="00BB464B">
              <w:rPr>
                <w:rFonts w:ascii="Century Gothic" w:hAnsi="Century Gothic"/>
                <w:sz w:val="16"/>
                <w:szCs w:val="16"/>
              </w:rPr>
              <w:t>87 447</w:t>
            </w:r>
          </w:p>
        </w:tc>
        <w:tc>
          <w:tcPr>
            <w:tcW w:w="85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2</w:t>
            </w:r>
            <w:r w:rsidR="008A3D1D">
              <w:rPr>
                <w:rFonts w:ascii="Century Gothic" w:hAnsi="Century Gothic"/>
                <w:sz w:val="16"/>
                <w:szCs w:val="16"/>
              </w:rPr>
              <w:t>2</w:t>
            </w:r>
          </w:p>
        </w:tc>
        <w:tc>
          <w:tcPr>
            <w:tcW w:w="1020" w:type="dxa"/>
            <w:vAlign w:val="bottom"/>
          </w:tcPr>
          <w:p w:rsidR="002D271C" w:rsidRPr="00BB464B" w:rsidRDefault="002D271C" w:rsidP="005A4FDB">
            <w:pPr>
              <w:spacing w:before="40" w:after="40"/>
              <w:ind w:left="-84"/>
              <w:jc w:val="right"/>
              <w:rPr>
                <w:rFonts w:ascii="Century Gothic" w:hAnsi="Century Gothic"/>
                <w:sz w:val="16"/>
                <w:szCs w:val="16"/>
              </w:rPr>
            </w:pPr>
            <w:r w:rsidRPr="00BB464B">
              <w:rPr>
                <w:rFonts w:ascii="Century Gothic" w:hAnsi="Century Gothic"/>
                <w:sz w:val="16"/>
                <w:szCs w:val="16"/>
              </w:rPr>
              <w:t>2.</w:t>
            </w:r>
            <w:r w:rsidR="008A3D1D">
              <w:rPr>
                <w:rFonts w:ascii="Century Gothic" w:hAnsi="Century Gothic"/>
                <w:sz w:val="16"/>
                <w:szCs w:val="16"/>
              </w:rPr>
              <w:t>52</w:t>
            </w:r>
          </w:p>
        </w:tc>
        <w:tc>
          <w:tcPr>
            <w:tcW w:w="1191" w:type="dxa"/>
            <w:vAlign w:val="bottom"/>
          </w:tcPr>
          <w:p w:rsidR="002D271C" w:rsidRPr="00BB464B" w:rsidRDefault="008A3D1D" w:rsidP="00AB6433">
            <w:pPr>
              <w:spacing w:before="40" w:after="40"/>
              <w:ind w:left="-112"/>
              <w:jc w:val="right"/>
              <w:rPr>
                <w:rFonts w:ascii="Century Gothic" w:hAnsi="Century Gothic"/>
                <w:sz w:val="16"/>
                <w:szCs w:val="16"/>
              </w:rPr>
            </w:pPr>
            <w:r>
              <w:rPr>
                <w:rFonts w:ascii="Century Gothic" w:hAnsi="Century Gothic"/>
                <w:sz w:val="16"/>
                <w:szCs w:val="16"/>
              </w:rPr>
              <w:t>1.46</w:t>
            </w:r>
            <w:r w:rsidR="00AB6433">
              <w:rPr>
                <w:rFonts w:ascii="Century Gothic" w:hAnsi="Century Gothic"/>
                <w:sz w:val="16"/>
                <w:szCs w:val="16"/>
              </w:rPr>
              <w:t>–</w:t>
            </w:r>
            <w:r w:rsidR="002D271C" w:rsidRPr="00BB464B">
              <w:rPr>
                <w:rFonts w:ascii="Century Gothic" w:hAnsi="Century Gothic"/>
                <w:sz w:val="16"/>
                <w:szCs w:val="16"/>
              </w:rPr>
              <w:t>3.</w:t>
            </w:r>
            <w:r>
              <w:rPr>
                <w:rFonts w:ascii="Century Gothic" w:hAnsi="Century Gothic"/>
                <w:sz w:val="16"/>
                <w:szCs w:val="16"/>
              </w:rPr>
              <w:t>57</w:t>
            </w:r>
          </w:p>
        </w:tc>
        <w:tc>
          <w:tcPr>
            <w:tcW w:w="1020"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2.83</w:t>
            </w:r>
          </w:p>
        </w:tc>
        <w:tc>
          <w:tcPr>
            <w:tcW w:w="1191" w:type="dxa"/>
            <w:vAlign w:val="bottom"/>
          </w:tcPr>
          <w:p w:rsidR="002D271C" w:rsidRPr="00BB464B" w:rsidRDefault="008A3D1D" w:rsidP="00AB6433">
            <w:pPr>
              <w:spacing w:before="40" w:after="40"/>
              <w:ind w:left="-55"/>
              <w:jc w:val="right"/>
              <w:rPr>
                <w:rFonts w:ascii="Century Gothic" w:hAnsi="Century Gothic"/>
                <w:sz w:val="16"/>
                <w:szCs w:val="16"/>
              </w:rPr>
            </w:pPr>
            <w:r>
              <w:rPr>
                <w:rFonts w:ascii="Century Gothic" w:hAnsi="Century Gothic"/>
                <w:sz w:val="16"/>
                <w:szCs w:val="16"/>
              </w:rPr>
              <w:t>1.65</w:t>
            </w:r>
            <w:r w:rsidR="00AB6433">
              <w:rPr>
                <w:rFonts w:ascii="Century Gothic" w:hAnsi="Century Gothic"/>
                <w:sz w:val="16"/>
                <w:szCs w:val="16"/>
              </w:rPr>
              <w:t>–</w:t>
            </w:r>
            <w:r w:rsidR="002D271C" w:rsidRPr="00BB464B">
              <w:rPr>
                <w:rFonts w:ascii="Century Gothic" w:hAnsi="Century Gothic"/>
                <w:sz w:val="16"/>
                <w:szCs w:val="16"/>
              </w:rPr>
              <w:t>4.0</w:t>
            </w:r>
            <w:r>
              <w:rPr>
                <w:rFonts w:ascii="Century Gothic" w:hAnsi="Century Gothic"/>
                <w:sz w:val="16"/>
                <w:szCs w:val="16"/>
              </w:rPr>
              <w:t>2</w:t>
            </w:r>
          </w:p>
        </w:tc>
        <w:tc>
          <w:tcPr>
            <w:tcW w:w="1077"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n.d</w:t>
            </w:r>
          </w:p>
        </w:tc>
        <w:tc>
          <w:tcPr>
            <w:tcW w:w="1191" w:type="dxa"/>
            <w:vAlign w:val="bottom"/>
          </w:tcPr>
          <w:p w:rsidR="002D271C" w:rsidRPr="00BB464B" w:rsidRDefault="002D271C" w:rsidP="002D271C">
            <w:pPr>
              <w:spacing w:before="40" w:after="40"/>
              <w:ind w:left="40"/>
              <w:jc w:val="right"/>
              <w:rPr>
                <w:rFonts w:ascii="Century Gothic" w:hAnsi="Century Gothic"/>
                <w:sz w:val="16"/>
                <w:szCs w:val="16"/>
              </w:rPr>
            </w:pPr>
            <w:r w:rsidRPr="00BB464B">
              <w:rPr>
                <w:rFonts w:ascii="Century Gothic" w:hAnsi="Century Gothic"/>
                <w:sz w:val="16"/>
                <w:szCs w:val="16"/>
              </w:rPr>
              <w:t>n.d</w:t>
            </w:r>
          </w:p>
        </w:tc>
      </w:tr>
    </w:tbl>
    <w:p w:rsidR="00E666A7" w:rsidRPr="0056197A" w:rsidRDefault="00E666A7" w:rsidP="00E666A7">
      <w:pPr>
        <w:spacing w:after="0" w:line="192" w:lineRule="auto"/>
        <w:ind w:left="720" w:firstLine="720"/>
        <w:jc w:val="both"/>
        <w:rPr>
          <w:rFonts w:ascii="Century Gothic" w:hAnsi="Century Gothic"/>
          <w:sz w:val="20"/>
          <w:vertAlign w:val="superscript"/>
        </w:rPr>
      </w:pPr>
    </w:p>
    <w:p w:rsidR="005A4FDB" w:rsidRDefault="006D4601" w:rsidP="009C654E">
      <w:pPr>
        <w:spacing w:before="240"/>
        <w:jc w:val="both"/>
        <w:rPr>
          <w:rFonts w:ascii="Century Gothic" w:hAnsi="Century Gothic"/>
          <w:sz w:val="18"/>
          <w:szCs w:val="24"/>
        </w:rPr>
      </w:pPr>
      <w:r w:rsidRPr="002D7695">
        <w:rPr>
          <w:rFonts w:ascii="Century Gothic" w:hAnsi="Century Gothic"/>
          <w:sz w:val="18"/>
          <w:szCs w:val="24"/>
        </w:rPr>
        <w:t>Table 3.</w:t>
      </w:r>
      <w:r w:rsidR="00574688">
        <w:rPr>
          <w:rFonts w:ascii="Century Gothic" w:hAnsi="Century Gothic"/>
          <w:sz w:val="18"/>
          <w:szCs w:val="24"/>
        </w:rPr>
        <w:t>2</w:t>
      </w:r>
      <w:r w:rsidRPr="002D7695">
        <w:rPr>
          <w:rFonts w:ascii="Century Gothic" w:hAnsi="Century Gothic"/>
          <w:sz w:val="18"/>
          <w:szCs w:val="24"/>
        </w:rPr>
        <w:t xml:space="preserve"> shows the crude and standardised mortality rates for ACT residents who have died within the last five years. It also shows the SMR for Australia. </w:t>
      </w:r>
      <w:r w:rsidR="00C47D31">
        <w:rPr>
          <w:rFonts w:ascii="Century Gothic" w:hAnsi="Century Gothic"/>
          <w:sz w:val="18"/>
          <w:szCs w:val="24"/>
        </w:rPr>
        <w:t>In</w:t>
      </w:r>
      <w:r w:rsidRPr="002D7695">
        <w:rPr>
          <w:rFonts w:ascii="Century Gothic" w:hAnsi="Century Gothic"/>
          <w:sz w:val="18"/>
          <w:szCs w:val="24"/>
        </w:rPr>
        <w:t xml:space="preserve"> the last five years a slight reduction</w:t>
      </w:r>
      <w:r w:rsidR="00C47D31">
        <w:rPr>
          <w:rFonts w:ascii="Century Gothic" w:hAnsi="Century Gothic"/>
          <w:sz w:val="18"/>
          <w:szCs w:val="24"/>
        </w:rPr>
        <w:t xml:space="preserve"> in the number of deaths has occurred</w:t>
      </w:r>
      <w:r w:rsidRPr="002D7695">
        <w:rPr>
          <w:rFonts w:ascii="Century Gothic" w:hAnsi="Century Gothic"/>
          <w:sz w:val="18"/>
          <w:szCs w:val="24"/>
        </w:rPr>
        <w:t xml:space="preserve"> but most likely a flattening out in the number of deaths</w:t>
      </w:r>
      <w:r w:rsidR="00F27804">
        <w:rPr>
          <w:rFonts w:ascii="Century Gothic" w:hAnsi="Century Gothic"/>
          <w:sz w:val="18"/>
          <w:szCs w:val="24"/>
        </w:rPr>
        <w:t xml:space="preserve"> of ACT residents under the age of 18 years</w:t>
      </w:r>
      <w:r w:rsidRPr="002D7695">
        <w:rPr>
          <w:rFonts w:ascii="Century Gothic" w:hAnsi="Century Gothic"/>
          <w:sz w:val="18"/>
          <w:szCs w:val="24"/>
        </w:rPr>
        <w:t xml:space="preserve">, </w:t>
      </w:r>
      <w:r w:rsidR="00877D0B">
        <w:rPr>
          <w:rFonts w:ascii="Century Gothic" w:hAnsi="Century Gothic"/>
          <w:sz w:val="18"/>
          <w:szCs w:val="24"/>
        </w:rPr>
        <w:t>annually</w:t>
      </w:r>
      <w:r w:rsidRPr="002D7695">
        <w:rPr>
          <w:rFonts w:ascii="Century Gothic" w:hAnsi="Century Gothic"/>
          <w:sz w:val="18"/>
          <w:szCs w:val="24"/>
        </w:rPr>
        <w:t xml:space="preserve">. </w:t>
      </w:r>
      <w:r w:rsidR="005A4FDB">
        <w:rPr>
          <w:rFonts w:ascii="Century Gothic" w:hAnsi="Century Gothic"/>
          <w:sz w:val="18"/>
          <w:szCs w:val="24"/>
        </w:rPr>
        <w:t>Over the period there has been some volatility</w:t>
      </w:r>
      <w:r w:rsidR="00391959">
        <w:rPr>
          <w:rFonts w:ascii="Century Gothic" w:hAnsi="Century Gothic"/>
          <w:sz w:val="18"/>
          <w:szCs w:val="24"/>
        </w:rPr>
        <w:t>,</w:t>
      </w:r>
      <w:r w:rsidR="005A4FDB">
        <w:rPr>
          <w:rFonts w:ascii="Century Gothic" w:hAnsi="Century Gothic"/>
          <w:sz w:val="18"/>
          <w:szCs w:val="24"/>
        </w:rPr>
        <w:t xml:space="preserve"> with the lowest rate observed in 2011</w:t>
      </w:r>
      <w:r w:rsidR="00AB6433">
        <w:rPr>
          <w:rFonts w:ascii="Century Gothic" w:hAnsi="Century Gothic"/>
          <w:sz w:val="18"/>
          <w:szCs w:val="24"/>
        </w:rPr>
        <w:t>–</w:t>
      </w:r>
      <w:r w:rsidR="005A4FDB">
        <w:rPr>
          <w:rFonts w:ascii="Century Gothic" w:hAnsi="Century Gothic"/>
          <w:sz w:val="18"/>
          <w:szCs w:val="24"/>
        </w:rPr>
        <w:t>12. The current CMR for the ACT is 2.</w:t>
      </w:r>
      <w:r w:rsidR="008A3D1D">
        <w:rPr>
          <w:rFonts w:ascii="Century Gothic" w:hAnsi="Century Gothic"/>
          <w:sz w:val="18"/>
          <w:szCs w:val="24"/>
        </w:rPr>
        <w:t>52</w:t>
      </w:r>
      <w:r w:rsidR="005A4FDB">
        <w:rPr>
          <w:rFonts w:ascii="Century Gothic" w:hAnsi="Century Gothic"/>
          <w:sz w:val="18"/>
          <w:szCs w:val="24"/>
        </w:rPr>
        <w:t xml:space="preserve"> deaths of children and young people per 10</w:t>
      </w:r>
      <w:r w:rsidR="00AB6433">
        <w:rPr>
          <w:rFonts w:ascii="Century Gothic" w:hAnsi="Century Gothic"/>
          <w:sz w:val="18"/>
          <w:szCs w:val="24"/>
        </w:rPr>
        <w:t> </w:t>
      </w:r>
      <w:r w:rsidR="005A4FDB">
        <w:rPr>
          <w:rFonts w:ascii="Century Gothic" w:hAnsi="Century Gothic"/>
          <w:sz w:val="18"/>
          <w:szCs w:val="24"/>
        </w:rPr>
        <w:t>000 individuals.</w:t>
      </w:r>
    </w:p>
    <w:p w:rsidR="005A4FDB" w:rsidRDefault="005A4FDB" w:rsidP="009C654E">
      <w:pPr>
        <w:spacing w:before="240"/>
        <w:jc w:val="both"/>
        <w:rPr>
          <w:rFonts w:ascii="Century Gothic" w:hAnsi="Century Gothic"/>
          <w:sz w:val="18"/>
          <w:szCs w:val="24"/>
        </w:rPr>
      </w:pPr>
      <w:r>
        <w:rPr>
          <w:rFonts w:ascii="Century Gothic" w:hAnsi="Century Gothic"/>
          <w:sz w:val="18"/>
          <w:szCs w:val="24"/>
        </w:rPr>
        <w:t xml:space="preserve">It is interesting to note that the </w:t>
      </w:r>
      <w:r w:rsidR="006A3F9D">
        <w:rPr>
          <w:rFonts w:ascii="Century Gothic" w:hAnsi="Century Gothic"/>
          <w:sz w:val="18"/>
          <w:szCs w:val="24"/>
        </w:rPr>
        <w:t>SMR for the ACT and Australia are not significantly different</w:t>
      </w:r>
      <w:r w:rsidR="00AB6433">
        <w:rPr>
          <w:rFonts w:ascii="Century Gothic" w:hAnsi="Century Gothic"/>
          <w:sz w:val="18"/>
          <w:szCs w:val="24"/>
        </w:rPr>
        <w:t xml:space="preserve">, </w:t>
      </w:r>
      <w:r w:rsidR="006A3F9D">
        <w:rPr>
          <w:rFonts w:ascii="Century Gothic" w:hAnsi="Century Gothic"/>
          <w:sz w:val="18"/>
          <w:szCs w:val="24"/>
        </w:rPr>
        <w:t>noting that further tests for significance beyond confidence interval testing has not been conducted. Given that the s</w:t>
      </w:r>
      <w:r w:rsidR="006A3F9D" w:rsidRPr="006A3F9D">
        <w:rPr>
          <w:rFonts w:ascii="Century Gothic" w:hAnsi="Century Gothic"/>
          <w:sz w:val="18"/>
          <w:szCs w:val="24"/>
        </w:rPr>
        <w:t xml:space="preserve">ocial factors </w:t>
      </w:r>
      <w:r w:rsidR="006A3F9D">
        <w:rPr>
          <w:rFonts w:ascii="Century Gothic" w:hAnsi="Century Gothic"/>
          <w:sz w:val="18"/>
          <w:szCs w:val="24"/>
        </w:rPr>
        <w:t>that influence morbidity and mortality are</w:t>
      </w:r>
      <w:r w:rsidR="006A3F9D" w:rsidRPr="006A3F9D">
        <w:rPr>
          <w:rFonts w:ascii="Century Gothic" w:hAnsi="Century Gothic"/>
          <w:sz w:val="18"/>
          <w:szCs w:val="24"/>
        </w:rPr>
        <w:t xml:space="preserve"> generally more favourable in the ACT compared to </w:t>
      </w:r>
      <w:r w:rsidR="00AB6433">
        <w:rPr>
          <w:rFonts w:ascii="Century Gothic" w:hAnsi="Century Gothic"/>
          <w:sz w:val="18"/>
          <w:szCs w:val="24"/>
        </w:rPr>
        <w:t xml:space="preserve">the whole of </w:t>
      </w:r>
      <w:r w:rsidR="006A3F9D" w:rsidRPr="006A3F9D">
        <w:rPr>
          <w:rFonts w:ascii="Century Gothic" w:hAnsi="Century Gothic"/>
          <w:sz w:val="18"/>
          <w:szCs w:val="24"/>
        </w:rPr>
        <w:t>Australia</w:t>
      </w:r>
      <w:r w:rsidR="006A3F9D">
        <w:rPr>
          <w:rFonts w:ascii="Century Gothic" w:hAnsi="Century Gothic"/>
          <w:sz w:val="18"/>
          <w:szCs w:val="24"/>
        </w:rPr>
        <w:t xml:space="preserve"> (ACT Health 2014)</w:t>
      </w:r>
      <w:r w:rsidR="006A3F9D" w:rsidRPr="006A3F9D">
        <w:rPr>
          <w:rFonts w:ascii="Century Gothic" w:hAnsi="Century Gothic"/>
          <w:sz w:val="18"/>
          <w:szCs w:val="24"/>
        </w:rPr>
        <w:t>,</w:t>
      </w:r>
      <w:r w:rsidR="006A3F9D">
        <w:rPr>
          <w:rFonts w:ascii="Century Gothic" w:hAnsi="Century Gothic"/>
          <w:sz w:val="18"/>
          <w:szCs w:val="24"/>
        </w:rPr>
        <w:t xml:space="preserve"> it was expected that there would be a difference between the two rates.</w:t>
      </w:r>
    </w:p>
    <w:p w:rsidR="006F48B6" w:rsidRDefault="006F48B6" w:rsidP="00E32949">
      <w:pPr>
        <w:pStyle w:val="Heading3"/>
      </w:pPr>
      <w:r w:rsidRPr="004D3A5B">
        <w:t xml:space="preserve">Distribution across </w:t>
      </w:r>
      <w:r w:rsidR="00131F67">
        <w:t>characteristics</w:t>
      </w:r>
      <w:r w:rsidRPr="004D3A5B">
        <w:t xml:space="preserve">: </w:t>
      </w:r>
      <w:r w:rsidR="00AB6433">
        <w:t>sex</w:t>
      </w:r>
      <w:r w:rsidRPr="004D3A5B">
        <w:t xml:space="preserve">, </w:t>
      </w:r>
      <w:r w:rsidR="00AB6433">
        <w:t>a</w:t>
      </w:r>
      <w:r w:rsidR="00AB6433" w:rsidRPr="004D3A5B">
        <w:t>ge</w:t>
      </w:r>
      <w:r w:rsidR="00EB36C1">
        <w:t xml:space="preserve">, </w:t>
      </w:r>
      <w:r w:rsidR="004122BA">
        <w:t>Aboriginal and Torres Strait Islander</w:t>
      </w:r>
      <w:r w:rsidR="00EB36C1">
        <w:t xml:space="preserve"> </w:t>
      </w:r>
      <w:r w:rsidR="00AB6433">
        <w:t>status,</w:t>
      </w:r>
      <w:r w:rsidR="00AB6433" w:rsidRPr="004D3A5B">
        <w:t xml:space="preserve"> </w:t>
      </w:r>
      <w:r w:rsidRPr="004D3A5B">
        <w:t xml:space="preserve">and </w:t>
      </w:r>
      <w:r w:rsidR="00AB6433">
        <w:t>c</w:t>
      </w:r>
      <w:r w:rsidR="00AB6433" w:rsidRPr="004D3A5B">
        <w:t xml:space="preserve">ause </w:t>
      </w:r>
      <w:r w:rsidRPr="004D3A5B">
        <w:t xml:space="preserve">of </w:t>
      </w:r>
      <w:r w:rsidR="00AB6433">
        <w:t>d</w:t>
      </w:r>
      <w:r w:rsidR="00AB6433" w:rsidRPr="004D3A5B">
        <w:t>eath</w:t>
      </w:r>
    </w:p>
    <w:p w:rsidR="00987B5D" w:rsidRPr="002D7695" w:rsidRDefault="00987B5D" w:rsidP="00987B5D">
      <w:pPr>
        <w:jc w:val="both"/>
        <w:rPr>
          <w:rFonts w:ascii="Century Gothic" w:hAnsi="Century Gothic"/>
          <w:sz w:val="18"/>
          <w:szCs w:val="18"/>
        </w:rPr>
      </w:pPr>
      <w:r w:rsidRPr="002D7695">
        <w:rPr>
          <w:rFonts w:ascii="Century Gothic" w:hAnsi="Century Gothic"/>
          <w:sz w:val="18"/>
          <w:szCs w:val="18"/>
        </w:rPr>
        <w:t xml:space="preserve">The following discussion focuses on the key demographic and individual characteristics </w:t>
      </w:r>
      <w:r w:rsidR="00111869">
        <w:rPr>
          <w:rFonts w:ascii="Century Gothic" w:hAnsi="Century Gothic"/>
          <w:sz w:val="18"/>
          <w:szCs w:val="18"/>
        </w:rPr>
        <w:t>o</w:t>
      </w:r>
      <w:r w:rsidRPr="002D7695">
        <w:rPr>
          <w:rFonts w:ascii="Century Gothic" w:hAnsi="Century Gothic"/>
          <w:sz w:val="18"/>
          <w:szCs w:val="18"/>
        </w:rPr>
        <w:t>f the</w:t>
      </w:r>
      <w:r w:rsidR="006D4601" w:rsidRPr="002D7695">
        <w:rPr>
          <w:rFonts w:ascii="Century Gothic" w:hAnsi="Century Gothic"/>
          <w:sz w:val="18"/>
          <w:szCs w:val="18"/>
        </w:rPr>
        <w:t xml:space="preserve"> ACT resident population</w:t>
      </w:r>
      <w:r w:rsidRPr="002D7695">
        <w:rPr>
          <w:rFonts w:ascii="Century Gothic" w:hAnsi="Century Gothic"/>
          <w:sz w:val="18"/>
          <w:szCs w:val="18"/>
        </w:rPr>
        <w:t xml:space="preserve">. </w:t>
      </w:r>
      <w:r w:rsidR="00877D0B" w:rsidRPr="002D7695">
        <w:rPr>
          <w:rFonts w:ascii="Century Gothic" w:hAnsi="Century Gothic"/>
          <w:sz w:val="18"/>
        </w:rPr>
        <w:t xml:space="preserve">Examination of these variables allows comparisons between groups and </w:t>
      </w:r>
      <w:r w:rsidR="00877D0B">
        <w:rPr>
          <w:rFonts w:ascii="Century Gothic" w:hAnsi="Century Gothic"/>
          <w:sz w:val="18"/>
        </w:rPr>
        <w:t>identification of</w:t>
      </w:r>
      <w:r w:rsidR="00877D0B" w:rsidRPr="002D7695">
        <w:rPr>
          <w:rFonts w:ascii="Century Gothic" w:hAnsi="Century Gothic"/>
          <w:sz w:val="18"/>
        </w:rPr>
        <w:t xml:space="preserve"> tren</w:t>
      </w:r>
      <w:r w:rsidR="00877D0B">
        <w:rPr>
          <w:rFonts w:ascii="Century Gothic" w:hAnsi="Century Gothic"/>
          <w:sz w:val="18"/>
        </w:rPr>
        <w:t xml:space="preserve">ds within the total population to better inform and </w:t>
      </w:r>
      <w:r w:rsidR="00877D0B" w:rsidRPr="002D7695">
        <w:rPr>
          <w:rFonts w:ascii="Century Gothic" w:hAnsi="Century Gothic"/>
          <w:sz w:val="18"/>
        </w:rPr>
        <w:t xml:space="preserve">advocate for system, service or programmatic change. </w:t>
      </w:r>
      <w:r w:rsidRPr="002D7695">
        <w:rPr>
          <w:rFonts w:ascii="Century Gothic" w:hAnsi="Century Gothic"/>
          <w:sz w:val="18"/>
          <w:szCs w:val="18"/>
        </w:rPr>
        <w:t xml:space="preserve">Examined here </w:t>
      </w:r>
      <w:r w:rsidR="00131F67">
        <w:rPr>
          <w:rFonts w:ascii="Century Gothic" w:hAnsi="Century Gothic"/>
          <w:sz w:val="18"/>
          <w:szCs w:val="18"/>
        </w:rPr>
        <w:t xml:space="preserve">are sex, age, </w:t>
      </w:r>
      <w:r w:rsidR="004122BA">
        <w:rPr>
          <w:rFonts w:ascii="Century Gothic" w:hAnsi="Century Gothic"/>
          <w:sz w:val="18"/>
          <w:szCs w:val="18"/>
        </w:rPr>
        <w:t>Aboriginal and Torres Strait Islander</w:t>
      </w:r>
      <w:r w:rsidR="00131F67">
        <w:rPr>
          <w:rFonts w:ascii="Century Gothic" w:hAnsi="Century Gothic"/>
          <w:sz w:val="18"/>
          <w:szCs w:val="18"/>
        </w:rPr>
        <w:t xml:space="preserve"> status</w:t>
      </w:r>
      <w:r w:rsidRPr="002D7695">
        <w:rPr>
          <w:rFonts w:ascii="Century Gothic" w:hAnsi="Century Gothic"/>
          <w:sz w:val="18"/>
          <w:szCs w:val="18"/>
        </w:rPr>
        <w:t xml:space="preserve"> and cause of death of ACT residents between </w:t>
      </w:r>
      <w:r w:rsidR="00175CEA">
        <w:rPr>
          <w:rFonts w:ascii="Century Gothic" w:hAnsi="Century Gothic"/>
          <w:sz w:val="18"/>
          <w:szCs w:val="18"/>
        </w:rPr>
        <w:t xml:space="preserve">July </w:t>
      </w:r>
      <w:r w:rsidRPr="002D7695">
        <w:rPr>
          <w:rFonts w:ascii="Century Gothic" w:hAnsi="Century Gothic"/>
          <w:sz w:val="18"/>
          <w:szCs w:val="18"/>
        </w:rPr>
        <w:t>2010 and</w:t>
      </w:r>
      <w:r w:rsidR="00175CEA">
        <w:rPr>
          <w:rFonts w:ascii="Century Gothic" w:hAnsi="Century Gothic"/>
          <w:sz w:val="18"/>
          <w:szCs w:val="18"/>
        </w:rPr>
        <w:t xml:space="preserve"> June</w:t>
      </w:r>
      <w:r w:rsidRPr="002D7695">
        <w:rPr>
          <w:rFonts w:ascii="Century Gothic" w:hAnsi="Century Gothic"/>
          <w:sz w:val="18"/>
          <w:szCs w:val="18"/>
        </w:rPr>
        <w:t xml:space="preserve"> 20</w:t>
      </w:r>
      <w:r w:rsidR="00AB6433">
        <w:rPr>
          <w:rFonts w:ascii="Century Gothic" w:hAnsi="Century Gothic"/>
          <w:sz w:val="18"/>
          <w:szCs w:val="18"/>
        </w:rPr>
        <w:t>1</w:t>
      </w:r>
      <w:r w:rsidRPr="002D7695">
        <w:rPr>
          <w:rFonts w:ascii="Century Gothic" w:hAnsi="Century Gothic"/>
          <w:sz w:val="18"/>
          <w:szCs w:val="18"/>
        </w:rPr>
        <w:t>5.</w:t>
      </w:r>
    </w:p>
    <w:p w:rsidR="005430D6" w:rsidRDefault="005430D6">
      <w:pPr>
        <w:rPr>
          <w:rFonts w:ascii="Century Gothic" w:hAnsi="Century Gothic"/>
          <w:b/>
          <w:color w:val="548DD4" w:themeColor="text2" w:themeTint="99"/>
          <w:sz w:val="18"/>
          <w:szCs w:val="18"/>
        </w:rPr>
      </w:pPr>
      <w:r>
        <w:rPr>
          <w:rFonts w:ascii="Century Gothic" w:hAnsi="Century Gothic"/>
          <w:b/>
          <w:color w:val="548DD4" w:themeColor="text2" w:themeTint="99"/>
          <w:sz w:val="18"/>
          <w:szCs w:val="18"/>
        </w:rPr>
        <w:br w:type="page"/>
      </w:r>
    </w:p>
    <w:p w:rsidR="00EB36C1" w:rsidRDefault="00EB36C1" w:rsidP="00EB36C1">
      <w:pPr>
        <w:jc w:val="both"/>
        <w:rPr>
          <w:rFonts w:ascii="Century Gothic" w:hAnsi="Century Gothic"/>
          <w:b/>
          <w:color w:val="548DD4" w:themeColor="text2" w:themeTint="99"/>
          <w:sz w:val="18"/>
          <w:szCs w:val="18"/>
        </w:rPr>
      </w:pPr>
      <w:r w:rsidRPr="002D7695">
        <w:rPr>
          <w:rFonts w:ascii="Century Gothic" w:hAnsi="Century Gothic"/>
          <w:b/>
          <w:color w:val="548DD4" w:themeColor="text2" w:themeTint="99"/>
          <w:sz w:val="18"/>
          <w:szCs w:val="18"/>
        </w:rPr>
        <w:lastRenderedPageBreak/>
        <w:t xml:space="preserve">Table </w:t>
      </w:r>
      <w:r w:rsidR="00987B5D" w:rsidRPr="002D7695">
        <w:rPr>
          <w:rFonts w:ascii="Century Gothic" w:hAnsi="Century Gothic"/>
          <w:b/>
          <w:color w:val="548DD4" w:themeColor="text2" w:themeTint="99"/>
          <w:sz w:val="18"/>
          <w:szCs w:val="18"/>
        </w:rPr>
        <w:t>3</w:t>
      </w:r>
      <w:r w:rsidRPr="002D7695">
        <w:rPr>
          <w:rFonts w:ascii="Century Gothic" w:hAnsi="Century Gothic"/>
          <w:b/>
          <w:color w:val="548DD4" w:themeColor="text2" w:themeTint="99"/>
          <w:sz w:val="18"/>
          <w:szCs w:val="18"/>
        </w:rPr>
        <w:t>.</w:t>
      </w:r>
      <w:r w:rsidR="00574688">
        <w:rPr>
          <w:rFonts w:ascii="Century Gothic" w:hAnsi="Century Gothic"/>
          <w:b/>
          <w:color w:val="548DD4" w:themeColor="text2" w:themeTint="99"/>
          <w:sz w:val="18"/>
          <w:szCs w:val="18"/>
        </w:rPr>
        <w:t>3</w:t>
      </w:r>
      <w:r w:rsidRPr="002D7695">
        <w:rPr>
          <w:rFonts w:ascii="Century Gothic" w:hAnsi="Century Gothic"/>
          <w:b/>
          <w:color w:val="548DD4" w:themeColor="text2" w:themeTint="99"/>
          <w:sz w:val="18"/>
          <w:szCs w:val="18"/>
        </w:rPr>
        <w:t>: Key demographic and individual characteristics of deaths of children and young people usually residing in the ACT, not including open coronial cases</w:t>
      </w:r>
      <w:r w:rsidR="001F0866" w:rsidRPr="002D7695">
        <w:rPr>
          <w:rFonts w:ascii="Century Gothic" w:hAnsi="Century Gothic"/>
          <w:b/>
          <w:color w:val="548DD4" w:themeColor="text2" w:themeTint="99"/>
          <w:sz w:val="18"/>
          <w:szCs w:val="18"/>
        </w:rPr>
        <w:t xml:space="preserve">, </w:t>
      </w:r>
      <w:r w:rsidR="00175CEA">
        <w:rPr>
          <w:rFonts w:ascii="Century Gothic" w:hAnsi="Century Gothic"/>
          <w:b/>
          <w:color w:val="548DD4" w:themeColor="text2" w:themeTint="99"/>
          <w:sz w:val="18"/>
          <w:szCs w:val="18"/>
        </w:rPr>
        <w:t xml:space="preserve">July </w:t>
      </w:r>
      <w:r w:rsidR="001F0866" w:rsidRPr="002D7695">
        <w:rPr>
          <w:rFonts w:ascii="Century Gothic" w:hAnsi="Century Gothic"/>
          <w:b/>
          <w:color w:val="548DD4" w:themeColor="text2" w:themeTint="99"/>
          <w:sz w:val="18"/>
          <w:szCs w:val="18"/>
        </w:rPr>
        <w:t>201</w:t>
      </w:r>
      <w:r w:rsidR="000E0CF6">
        <w:rPr>
          <w:rFonts w:ascii="Century Gothic" w:hAnsi="Century Gothic"/>
          <w:b/>
          <w:color w:val="548DD4" w:themeColor="text2" w:themeTint="99"/>
          <w:sz w:val="18"/>
          <w:szCs w:val="18"/>
        </w:rPr>
        <w:t>0</w:t>
      </w:r>
      <w:r w:rsidR="00AB6433">
        <w:rPr>
          <w:rFonts w:ascii="Century Gothic" w:hAnsi="Century Gothic"/>
          <w:b/>
          <w:color w:val="548DD4" w:themeColor="text2" w:themeTint="99"/>
          <w:sz w:val="18"/>
          <w:szCs w:val="18"/>
        </w:rPr>
        <w:t xml:space="preserve"> to</w:t>
      </w:r>
      <w:r w:rsidR="001F0866" w:rsidRPr="002D7695">
        <w:rPr>
          <w:rFonts w:ascii="Century Gothic" w:hAnsi="Century Gothic"/>
          <w:b/>
          <w:color w:val="548DD4" w:themeColor="text2" w:themeTint="99"/>
          <w:sz w:val="18"/>
          <w:szCs w:val="18"/>
        </w:rPr>
        <w:t xml:space="preserve"> </w:t>
      </w:r>
      <w:r w:rsidR="00175CEA">
        <w:rPr>
          <w:rFonts w:ascii="Century Gothic" w:hAnsi="Century Gothic"/>
          <w:b/>
          <w:color w:val="548DD4" w:themeColor="text2" w:themeTint="99"/>
          <w:sz w:val="18"/>
          <w:szCs w:val="18"/>
        </w:rPr>
        <w:t xml:space="preserve">June </w:t>
      </w:r>
      <w:r w:rsidR="001F0866" w:rsidRPr="002D7695">
        <w:rPr>
          <w:rFonts w:ascii="Century Gothic" w:hAnsi="Century Gothic"/>
          <w:b/>
          <w:color w:val="548DD4" w:themeColor="text2" w:themeTint="99"/>
          <w:sz w:val="18"/>
          <w:szCs w:val="18"/>
        </w:rPr>
        <w:t>20</w:t>
      </w:r>
      <w:r w:rsidR="00175CEA">
        <w:rPr>
          <w:rFonts w:ascii="Century Gothic" w:hAnsi="Century Gothic"/>
          <w:b/>
          <w:color w:val="548DD4" w:themeColor="text2" w:themeTint="99"/>
          <w:sz w:val="18"/>
          <w:szCs w:val="18"/>
        </w:rPr>
        <w:t>1</w:t>
      </w:r>
      <w:r w:rsidR="001F0866" w:rsidRPr="002D7695">
        <w:rPr>
          <w:rFonts w:ascii="Century Gothic" w:hAnsi="Century Gothic"/>
          <w:b/>
          <w:color w:val="548DD4" w:themeColor="text2" w:themeTint="99"/>
          <w:sz w:val="18"/>
          <w:szCs w:val="18"/>
        </w:rPr>
        <w:t>5</w:t>
      </w:r>
    </w:p>
    <w:tbl>
      <w:tblPr>
        <w:tblStyle w:val="TableGrid"/>
        <w:tblW w:w="9810" w:type="dxa"/>
        <w:tblBorders>
          <w:insideH w:val="none" w:sz="0" w:space="0" w:color="auto"/>
          <w:insideV w:val="none" w:sz="0" w:space="0" w:color="auto"/>
        </w:tblBorders>
        <w:tblLayout w:type="fixed"/>
        <w:tblLook w:val="04A0" w:firstRow="1" w:lastRow="0" w:firstColumn="1" w:lastColumn="0" w:noHBand="0" w:noVBand="1"/>
      </w:tblPr>
      <w:tblGrid>
        <w:gridCol w:w="3855"/>
        <w:gridCol w:w="1191"/>
        <w:gridCol w:w="1191"/>
        <w:gridCol w:w="1191"/>
        <w:gridCol w:w="1191"/>
        <w:gridCol w:w="1191"/>
      </w:tblGrid>
      <w:tr w:rsidR="002D271C" w:rsidRPr="00376F45" w:rsidTr="00781BA4">
        <w:trPr>
          <w:cantSplit/>
          <w:tblHeader/>
        </w:trPr>
        <w:tc>
          <w:tcPr>
            <w:tcW w:w="3855" w:type="dxa"/>
            <w:shd w:val="clear" w:color="auto" w:fill="1F497D" w:themeFill="text2"/>
            <w:tcMar>
              <w:left w:w="108" w:type="dxa"/>
              <w:right w:w="108" w:type="dxa"/>
            </w:tcMar>
            <w:vAlign w:val="bottom"/>
          </w:tcPr>
          <w:p w:rsidR="002D271C" w:rsidRPr="00376F45" w:rsidRDefault="00A76AB5" w:rsidP="00A76AB5">
            <w:pPr>
              <w:spacing w:before="40"/>
              <w:rPr>
                <w:rFonts w:ascii="Century Gothic" w:hAnsi="Century Gothic"/>
                <w:color w:val="FFFFFF" w:themeColor="background1"/>
                <w:sz w:val="18"/>
                <w:szCs w:val="16"/>
              </w:rPr>
            </w:pPr>
            <w:r>
              <w:rPr>
                <w:rFonts w:ascii="Century Gothic" w:hAnsi="Century Gothic"/>
                <w:color w:val="FFFFFF" w:themeColor="background1"/>
                <w:sz w:val="18"/>
                <w:szCs w:val="16"/>
              </w:rPr>
              <w:t>CHARACTERISTIC</w:t>
            </w:r>
          </w:p>
        </w:tc>
        <w:tc>
          <w:tcPr>
            <w:tcW w:w="1191" w:type="dxa"/>
            <w:shd w:val="clear" w:color="auto" w:fill="1F497D" w:themeFill="text2"/>
            <w:tcMar>
              <w:left w:w="108" w:type="dxa"/>
              <w:right w:w="108" w:type="dxa"/>
            </w:tcMar>
            <w:vAlign w:val="center"/>
          </w:tcPr>
          <w:p w:rsidR="002D271C" w:rsidRPr="00376F45" w:rsidRDefault="002D271C" w:rsidP="002D271C">
            <w:pPr>
              <w:spacing w:before="40"/>
              <w:jc w:val="right"/>
              <w:rPr>
                <w:rFonts w:ascii="Century Gothic" w:hAnsi="Century Gothic"/>
                <w:color w:val="FFFFFF" w:themeColor="background1"/>
                <w:sz w:val="18"/>
                <w:szCs w:val="16"/>
              </w:rPr>
            </w:pPr>
            <w:r w:rsidRPr="00376F45">
              <w:rPr>
                <w:rFonts w:ascii="Century Gothic" w:hAnsi="Century Gothic"/>
                <w:color w:val="FFFFFF" w:themeColor="background1"/>
                <w:sz w:val="18"/>
                <w:szCs w:val="16"/>
              </w:rPr>
              <w:t xml:space="preserve"> DEATHS</w:t>
            </w:r>
          </w:p>
        </w:tc>
        <w:tc>
          <w:tcPr>
            <w:tcW w:w="1191" w:type="dxa"/>
            <w:shd w:val="clear" w:color="auto" w:fill="1F497D" w:themeFill="text2"/>
            <w:tcMar>
              <w:left w:w="108" w:type="dxa"/>
              <w:right w:w="108" w:type="dxa"/>
            </w:tcMar>
            <w:vAlign w:val="center"/>
          </w:tcPr>
          <w:p w:rsidR="002D271C" w:rsidRPr="00376F45" w:rsidRDefault="002D271C" w:rsidP="002D271C">
            <w:pPr>
              <w:spacing w:before="40"/>
              <w:jc w:val="right"/>
              <w:rPr>
                <w:rFonts w:ascii="Century Gothic" w:hAnsi="Century Gothic"/>
                <w:color w:val="FFFFFF" w:themeColor="background1"/>
                <w:sz w:val="18"/>
                <w:szCs w:val="16"/>
              </w:rPr>
            </w:pPr>
          </w:p>
        </w:tc>
        <w:tc>
          <w:tcPr>
            <w:tcW w:w="1191" w:type="dxa"/>
            <w:shd w:val="clear" w:color="auto" w:fill="1F497D" w:themeFill="text2"/>
            <w:tcMar>
              <w:left w:w="108" w:type="dxa"/>
              <w:right w:w="108" w:type="dxa"/>
            </w:tcMar>
            <w:vAlign w:val="center"/>
          </w:tcPr>
          <w:p w:rsidR="002D271C" w:rsidRPr="00376F45" w:rsidRDefault="002D271C" w:rsidP="002D271C">
            <w:pPr>
              <w:spacing w:before="40"/>
              <w:jc w:val="right"/>
              <w:rPr>
                <w:rFonts w:ascii="Century Gothic" w:hAnsi="Century Gothic"/>
                <w:color w:val="FFFFFF" w:themeColor="background1"/>
                <w:sz w:val="18"/>
                <w:szCs w:val="16"/>
              </w:rPr>
            </w:pPr>
            <w:r w:rsidRPr="00376F45">
              <w:rPr>
                <w:rFonts w:ascii="Century Gothic" w:hAnsi="Century Gothic"/>
                <w:color w:val="FFFFFF" w:themeColor="background1"/>
                <w:sz w:val="18"/>
                <w:szCs w:val="16"/>
              </w:rPr>
              <w:t>CMR</w:t>
            </w:r>
          </w:p>
        </w:tc>
        <w:tc>
          <w:tcPr>
            <w:tcW w:w="1191" w:type="dxa"/>
            <w:shd w:val="clear" w:color="auto" w:fill="1F497D" w:themeFill="text2"/>
            <w:vAlign w:val="center"/>
          </w:tcPr>
          <w:p w:rsidR="002D271C" w:rsidRPr="0079027D" w:rsidRDefault="002D271C" w:rsidP="002D271C">
            <w:pPr>
              <w:spacing w:before="40"/>
              <w:jc w:val="right"/>
              <w:rPr>
                <w:rFonts w:ascii="Century Gothic" w:hAnsi="Century Gothic"/>
                <w:color w:val="FFFFFF" w:themeColor="background1"/>
                <w:sz w:val="18"/>
                <w:szCs w:val="16"/>
              </w:rPr>
            </w:pPr>
            <w:r>
              <w:rPr>
                <w:rFonts w:ascii="Century Gothic" w:hAnsi="Century Gothic"/>
                <w:color w:val="FFFFFF" w:themeColor="background1"/>
                <w:sz w:val="18"/>
                <w:szCs w:val="16"/>
              </w:rPr>
              <w:t>CI</w:t>
            </w:r>
          </w:p>
        </w:tc>
        <w:tc>
          <w:tcPr>
            <w:tcW w:w="1191" w:type="dxa"/>
            <w:shd w:val="clear" w:color="auto" w:fill="1F497D" w:themeFill="text2"/>
            <w:tcMar>
              <w:left w:w="108" w:type="dxa"/>
              <w:right w:w="108" w:type="dxa"/>
            </w:tcMar>
            <w:vAlign w:val="center"/>
          </w:tcPr>
          <w:p w:rsidR="002D271C" w:rsidRPr="00376F45" w:rsidRDefault="002D271C" w:rsidP="002D271C">
            <w:pPr>
              <w:spacing w:before="40"/>
              <w:jc w:val="right"/>
              <w:rPr>
                <w:rFonts w:ascii="Century Gothic" w:hAnsi="Century Gothic"/>
                <w:color w:val="FFFFFF" w:themeColor="background1"/>
                <w:sz w:val="18"/>
                <w:szCs w:val="16"/>
              </w:rPr>
            </w:pPr>
            <w:r w:rsidRPr="00376F45">
              <w:rPr>
                <w:rFonts w:ascii="Century Gothic" w:hAnsi="Century Gothic"/>
                <w:color w:val="FFFFFF" w:themeColor="background1"/>
                <w:sz w:val="18"/>
                <w:szCs w:val="16"/>
              </w:rPr>
              <w:t>RATIO</w:t>
            </w:r>
          </w:p>
        </w:tc>
      </w:tr>
      <w:tr w:rsidR="002D271C" w:rsidRPr="00A76AB5" w:rsidTr="00781BA4">
        <w:trPr>
          <w:cantSplit/>
          <w:tblHeader/>
        </w:trPr>
        <w:tc>
          <w:tcPr>
            <w:tcW w:w="3855" w:type="dxa"/>
            <w:shd w:val="clear" w:color="auto" w:fill="548DD4" w:themeFill="text2" w:themeFillTint="99"/>
            <w:tcMar>
              <w:left w:w="108" w:type="dxa"/>
              <w:right w:w="108" w:type="dxa"/>
            </w:tcMar>
            <w:vAlign w:val="bottom"/>
          </w:tcPr>
          <w:p w:rsidR="002D271C" w:rsidRPr="00A76AB5" w:rsidRDefault="002D271C" w:rsidP="00A76AB5">
            <w:pPr>
              <w:spacing w:before="40" w:after="40"/>
              <w:rPr>
                <w:rFonts w:ascii="Century Gothic" w:hAnsi="Century Gothic"/>
                <w:color w:val="FFFFFF" w:themeColor="background1"/>
                <w:sz w:val="16"/>
                <w:szCs w:val="16"/>
              </w:rPr>
            </w:pPr>
          </w:p>
        </w:tc>
        <w:tc>
          <w:tcPr>
            <w:tcW w:w="1191" w:type="dxa"/>
            <w:shd w:val="clear" w:color="auto" w:fill="548DD4" w:themeFill="text2" w:themeFillTint="99"/>
            <w:tcMar>
              <w:left w:w="108" w:type="dxa"/>
              <w:right w:w="108" w:type="dxa"/>
            </w:tcMar>
            <w:vAlign w:val="bottom"/>
          </w:tcPr>
          <w:p w:rsidR="002D271C" w:rsidRPr="00A76AB5" w:rsidRDefault="002D271C" w:rsidP="00A76AB5">
            <w:pPr>
              <w:spacing w:before="40" w:after="40"/>
              <w:jc w:val="right"/>
              <w:rPr>
                <w:rFonts w:ascii="Century Gothic" w:hAnsi="Century Gothic"/>
                <w:color w:val="FFFFFF" w:themeColor="background1"/>
                <w:sz w:val="16"/>
                <w:szCs w:val="16"/>
              </w:rPr>
            </w:pPr>
            <w:r w:rsidRPr="00A76AB5">
              <w:rPr>
                <w:rFonts w:ascii="Century Gothic" w:hAnsi="Century Gothic"/>
                <w:color w:val="FFFFFF" w:themeColor="background1"/>
                <w:sz w:val="16"/>
                <w:szCs w:val="16"/>
              </w:rPr>
              <w:t>number</w:t>
            </w:r>
          </w:p>
        </w:tc>
        <w:tc>
          <w:tcPr>
            <w:tcW w:w="1191" w:type="dxa"/>
            <w:shd w:val="clear" w:color="auto" w:fill="548DD4" w:themeFill="text2" w:themeFillTint="99"/>
            <w:tcMar>
              <w:left w:w="108" w:type="dxa"/>
              <w:right w:w="108" w:type="dxa"/>
            </w:tcMar>
            <w:vAlign w:val="bottom"/>
          </w:tcPr>
          <w:p w:rsidR="002D271C" w:rsidRPr="00A76AB5" w:rsidRDefault="00AB6433" w:rsidP="00A76AB5">
            <w:pPr>
              <w:spacing w:before="40" w:after="40"/>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2D271C" w:rsidRPr="00A76AB5">
              <w:rPr>
                <w:rFonts w:ascii="Century Gothic" w:hAnsi="Century Gothic"/>
                <w:color w:val="FFFFFF" w:themeColor="background1"/>
                <w:sz w:val="16"/>
                <w:szCs w:val="16"/>
              </w:rPr>
              <w:t>er</w:t>
            </w:r>
            <w:r>
              <w:rPr>
                <w:rFonts w:ascii="Century Gothic" w:hAnsi="Century Gothic"/>
                <w:color w:val="FFFFFF" w:themeColor="background1"/>
                <w:sz w:val="16"/>
                <w:szCs w:val="16"/>
              </w:rPr>
              <w:t> </w:t>
            </w:r>
            <w:r w:rsidR="002D271C" w:rsidRPr="00A76AB5">
              <w:rPr>
                <w:rFonts w:ascii="Century Gothic" w:hAnsi="Century Gothic"/>
                <w:color w:val="FFFFFF" w:themeColor="background1"/>
                <w:sz w:val="16"/>
                <w:szCs w:val="16"/>
              </w:rPr>
              <w:t>cent</w:t>
            </w:r>
          </w:p>
        </w:tc>
        <w:tc>
          <w:tcPr>
            <w:tcW w:w="1191" w:type="dxa"/>
            <w:shd w:val="clear" w:color="auto" w:fill="548DD4" w:themeFill="text2" w:themeFillTint="99"/>
            <w:tcMar>
              <w:left w:w="108" w:type="dxa"/>
              <w:right w:w="108" w:type="dxa"/>
            </w:tcMar>
            <w:vAlign w:val="bottom"/>
          </w:tcPr>
          <w:p w:rsidR="002D271C" w:rsidRPr="00A76AB5" w:rsidRDefault="002D271C" w:rsidP="00AB6433">
            <w:pPr>
              <w:spacing w:before="40" w:after="40"/>
              <w:jc w:val="right"/>
              <w:rPr>
                <w:rFonts w:ascii="Century Gothic" w:hAnsi="Century Gothic"/>
                <w:color w:val="FFFFFF" w:themeColor="background1"/>
                <w:sz w:val="16"/>
                <w:szCs w:val="16"/>
              </w:rPr>
            </w:pPr>
            <w:r w:rsidRPr="00A76AB5">
              <w:rPr>
                <w:rFonts w:ascii="Century Gothic" w:hAnsi="Century Gothic"/>
                <w:color w:val="FFFFFF" w:themeColor="background1"/>
                <w:sz w:val="16"/>
                <w:szCs w:val="16"/>
              </w:rPr>
              <w:t>per 10</w:t>
            </w:r>
            <w:r w:rsidR="00AB6433">
              <w:rPr>
                <w:rFonts w:ascii="Century Gothic" w:hAnsi="Century Gothic"/>
                <w:color w:val="FFFFFF" w:themeColor="background1"/>
                <w:sz w:val="16"/>
                <w:szCs w:val="16"/>
              </w:rPr>
              <w:t> </w:t>
            </w:r>
            <w:r w:rsidRPr="00A76AB5">
              <w:rPr>
                <w:rFonts w:ascii="Century Gothic" w:hAnsi="Century Gothic"/>
                <w:color w:val="FFFFFF" w:themeColor="background1"/>
                <w:sz w:val="16"/>
                <w:szCs w:val="16"/>
              </w:rPr>
              <w:t>000</w:t>
            </w:r>
          </w:p>
        </w:tc>
        <w:tc>
          <w:tcPr>
            <w:tcW w:w="1191" w:type="dxa"/>
            <w:shd w:val="clear" w:color="auto" w:fill="548DD4" w:themeFill="text2" w:themeFillTint="99"/>
            <w:vAlign w:val="bottom"/>
          </w:tcPr>
          <w:p w:rsidR="002D271C" w:rsidRPr="00A76AB5" w:rsidRDefault="002D271C" w:rsidP="00AB6433">
            <w:pPr>
              <w:spacing w:before="40" w:after="40"/>
              <w:jc w:val="right"/>
              <w:rPr>
                <w:rFonts w:ascii="Century Gothic" w:hAnsi="Century Gothic"/>
                <w:color w:val="FFFFFF" w:themeColor="background1"/>
                <w:sz w:val="16"/>
                <w:szCs w:val="16"/>
              </w:rPr>
            </w:pPr>
            <w:r w:rsidRPr="00A76AB5">
              <w:rPr>
                <w:rFonts w:ascii="Century Gothic" w:hAnsi="Century Gothic"/>
                <w:color w:val="FFFFFF" w:themeColor="background1"/>
                <w:sz w:val="16"/>
                <w:szCs w:val="16"/>
              </w:rPr>
              <w:t>lower</w:t>
            </w:r>
            <w:r w:rsidR="00AB6433">
              <w:rPr>
                <w:rFonts w:ascii="Century Gothic" w:hAnsi="Century Gothic"/>
                <w:color w:val="FFFFFF" w:themeColor="background1"/>
                <w:sz w:val="16"/>
                <w:szCs w:val="16"/>
              </w:rPr>
              <w:t>–</w:t>
            </w:r>
            <w:r w:rsidRPr="00A76AB5">
              <w:rPr>
                <w:rFonts w:ascii="Century Gothic" w:hAnsi="Century Gothic"/>
                <w:color w:val="FFFFFF" w:themeColor="background1"/>
                <w:sz w:val="16"/>
                <w:szCs w:val="16"/>
              </w:rPr>
              <w:t>upper</w:t>
            </w:r>
          </w:p>
        </w:tc>
        <w:tc>
          <w:tcPr>
            <w:tcW w:w="1191" w:type="dxa"/>
            <w:shd w:val="clear" w:color="auto" w:fill="548DD4" w:themeFill="text2" w:themeFillTint="99"/>
            <w:tcMar>
              <w:left w:w="108" w:type="dxa"/>
              <w:right w:w="108" w:type="dxa"/>
            </w:tcMar>
            <w:vAlign w:val="bottom"/>
          </w:tcPr>
          <w:p w:rsidR="002D271C" w:rsidRPr="00A76AB5" w:rsidRDefault="002D271C" w:rsidP="00A76AB5">
            <w:pPr>
              <w:spacing w:before="40" w:after="40"/>
              <w:jc w:val="right"/>
              <w:rPr>
                <w:rFonts w:ascii="Century Gothic" w:hAnsi="Century Gothic"/>
                <w:color w:val="FFFFFF" w:themeColor="background1"/>
                <w:sz w:val="16"/>
                <w:szCs w:val="16"/>
              </w:rPr>
            </w:pPr>
          </w:p>
        </w:tc>
      </w:tr>
      <w:tr w:rsidR="002D271C" w:rsidRPr="00A76AB5" w:rsidTr="00A76AB5">
        <w:tc>
          <w:tcPr>
            <w:tcW w:w="3855" w:type="dxa"/>
            <w:shd w:val="clear" w:color="auto" w:fill="C6D9F1" w:themeFill="text2" w:themeFillTint="33"/>
            <w:tcMar>
              <w:left w:w="108" w:type="dxa"/>
              <w:right w:w="108" w:type="dxa"/>
            </w:tcMar>
            <w:vAlign w:val="bottom"/>
          </w:tcPr>
          <w:p w:rsidR="002D271C" w:rsidRPr="00A76AB5" w:rsidRDefault="002D271C" w:rsidP="00A76AB5">
            <w:pPr>
              <w:spacing w:before="20" w:after="20"/>
              <w:ind w:right="-103"/>
              <w:rPr>
                <w:rFonts w:ascii="Century Gothic" w:hAnsi="Century Gothic"/>
                <w:b/>
                <w:sz w:val="16"/>
                <w:szCs w:val="16"/>
              </w:rPr>
            </w:pPr>
            <w:r w:rsidRPr="00A76AB5">
              <w:rPr>
                <w:rFonts w:ascii="Century Gothic" w:hAnsi="Century Gothic"/>
                <w:b/>
                <w:sz w:val="16"/>
                <w:szCs w:val="16"/>
              </w:rPr>
              <w:t>Total</w:t>
            </w:r>
          </w:p>
        </w:tc>
        <w:tc>
          <w:tcPr>
            <w:tcW w:w="1191" w:type="dxa"/>
            <w:shd w:val="clear" w:color="auto" w:fill="C6D9F1" w:themeFill="text2" w:themeFillTint="33"/>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c>
          <w:tcPr>
            <w:tcW w:w="1191" w:type="dxa"/>
            <w:shd w:val="clear" w:color="auto" w:fill="C6D9F1" w:themeFill="text2" w:themeFillTint="33"/>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r>
      <w:tr w:rsidR="002D271C" w:rsidRPr="00A76AB5" w:rsidTr="00A76AB5">
        <w:tc>
          <w:tcPr>
            <w:tcW w:w="3855" w:type="dxa"/>
            <w:shd w:val="clear" w:color="auto" w:fill="auto"/>
            <w:tcMar>
              <w:left w:w="108" w:type="dxa"/>
              <w:right w:w="108" w:type="dxa"/>
            </w:tcMar>
            <w:vAlign w:val="bottom"/>
          </w:tcPr>
          <w:p w:rsidR="002D271C" w:rsidRPr="00A76AB5" w:rsidRDefault="002D271C" w:rsidP="00AB6433">
            <w:pPr>
              <w:spacing w:before="40" w:after="40"/>
              <w:rPr>
                <w:rFonts w:ascii="Century Gothic" w:hAnsi="Century Gothic"/>
                <w:sz w:val="16"/>
                <w:szCs w:val="16"/>
              </w:rPr>
            </w:pPr>
            <w:r w:rsidRPr="00A76AB5">
              <w:rPr>
                <w:rFonts w:ascii="Century Gothic" w:hAnsi="Century Gothic"/>
                <w:sz w:val="16"/>
                <w:szCs w:val="16"/>
              </w:rPr>
              <w:t>Persons 0</w:t>
            </w:r>
            <w:r w:rsidR="00AB6433">
              <w:rPr>
                <w:rFonts w:ascii="Century Gothic" w:hAnsi="Century Gothic"/>
                <w:sz w:val="16"/>
                <w:szCs w:val="16"/>
              </w:rPr>
              <w:t>–</w:t>
            </w:r>
            <w:r w:rsidRPr="00A76AB5">
              <w:rPr>
                <w:rFonts w:ascii="Century Gothic" w:hAnsi="Century Gothic"/>
                <w:sz w:val="16"/>
                <w:szCs w:val="16"/>
              </w:rPr>
              <w:t>18 years of age</w:t>
            </w:r>
          </w:p>
        </w:tc>
        <w:tc>
          <w:tcPr>
            <w:tcW w:w="1191" w:type="dxa"/>
            <w:shd w:val="clear" w:color="auto" w:fill="auto"/>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11</w:t>
            </w:r>
            <w:r w:rsidR="008A3D1D">
              <w:rPr>
                <w:rFonts w:ascii="Century Gothic" w:hAnsi="Century Gothic"/>
                <w:sz w:val="16"/>
                <w:szCs w:val="16"/>
              </w:rPr>
              <w:t>1</w:t>
            </w:r>
          </w:p>
        </w:tc>
        <w:tc>
          <w:tcPr>
            <w:tcW w:w="1191" w:type="dxa"/>
            <w:shd w:val="clear" w:color="auto" w:fill="auto"/>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100</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2.6</w:t>
            </w:r>
            <w:r w:rsidR="008A3D1D">
              <w:rPr>
                <w:rFonts w:ascii="Century Gothic" w:hAnsi="Century Gothic"/>
                <w:sz w:val="16"/>
                <w:szCs w:val="16"/>
              </w:rPr>
              <w:t>5</w:t>
            </w:r>
          </w:p>
        </w:tc>
        <w:tc>
          <w:tcPr>
            <w:tcW w:w="1191" w:type="dxa"/>
            <w:vAlign w:val="bottom"/>
          </w:tcPr>
          <w:p w:rsidR="002D271C" w:rsidRPr="00A76AB5" w:rsidRDefault="002D271C" w:rsidP="008A3D1D">
            <w:pPr>
              <w:spacing w:before="40" w:after="40"/>
              <w:jc w:val="right"/>
              <w:rPr>
                <w:rFonts w:ascii="Century Gothic" w:hAnsi="Century Gothic"/>
                <w:sz w:val="16"/>
                <w:szCs w:val="16"/>
              </w:rPr>
            </w:pPr>
            <w:r w:rsidRPr="00A76AB5">
              <w:rPr>
                <w:rFonts w:ascii="Century Gothic" w:hAnsi="Century Gothic"/>
                <w:sz w:val="16"/>
                <w:szCs w:val="16"/>
              </w:rPr>
              <w:t>2.1</w:t>
            </w:r>
            <w:r w:rsidR="008A3D1D">
              <w:rPr>
                <w:rFonts w:ascii="Century Gothic" w:hAnsi="Century Gothic"/>
                <w:sz w:val="16"/>
                <w:szCs w:val="16"/>
              </w:rPr>
              <w:t>5</w:t>
            </w:r>
            <w:r w:rsidR="00AB6433">
              <w:rPr>
                <w:rFonts w:ascii="Century Gothic" w:hAnsi="Century Gothic"/>
                <w:sz w:val="16"/>
                <w:szCs w:val="16"/>
              </w:rPr>
              <w:t>–</w:t>
            </w:r>
            <w:r w:rsidRPr="00A76AB5">
              <w:rPr>
                <w:rFonts w:ascii="Century Gothic" w:hAnsi="Century Gothic"/>
                <w:sz w:val="16"/>
                <w:szCs w:val="16"/>
              </w:rPr>
              <w:t>3.1</w:t>
            </w:r>
            <w:r w:rsidR="008A3D1D">
              <w:rPr>
                <w:rFonts w:ascii="Century Gothic" w:hAnsi="Century Gothic"/>
                <w:sz w:val="16"/>
                <w:szCs w:val="16"/>
              </w:rPr>
              <w:t>4</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r>
      <w:tr w:rsidR="002D271C" w:rsidRPr="00A76AB5" w:rsidTr="00A76AB5">
        <w:tc>
          <w:tcPr>
            <w:tcW w:w="3855" w:type="dxa"/>
            <w:shd w:val="clear" w:color="auto" w:fill="C6D9F1" w:themeFill="text2" w:themeFillTint="33"/>
            <w:tcMar>
              <w:left w:w="108" w:type="dxa"/>
              <w:right w:w="108" w:type="dxa"/>
            </w:tcMar>
            <w:vAlign w:val="bottom"/>
          </w:tcPr>
          <w:p w:rsidR="002D271C" w:rsidRPr="00A76AB5" w:rsidRDefault="002D271C" w:rsidP="00A76AB5">
            <w:pPr>
              <w:spacing w:before="20" w:after="20"/>
              <w:ind w:right="-103"/>
              <w:rPr>
                <w:rFonts w:ascii="Century Gothic" w:hAnsi="Century Gothic"/>
                <w:b/>
                <w:sz w:val="16"/>
                <w:szCs w:val="16"/>
              </w:rPr>
            </w:pPr>
            <w:r w:rsidRPr="00A76AB5">
              <w:rPr>
                <w:rFonts w:ascii="Century Gothic" w:hAnsi="Century Gothic"/>
                <w:b/>
                <w:sz w:val="16"/>
                <w:szCs w:val="16"/>
              </w:rPr>
              <w:t>Sex</w:t>
            </w: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r>
      <w:tr w:rsidR="002D271C" w:rsidRPr="00A76AB5" w:rsidTr="00A76AB5">
        <w:tc>
          <w:tcPr>
            <w:tcW w:w="3855" w:type="dxa"/>
            <w:tcMar>
              <w:left w:w="108" w:type="dxa"/>
              <w:right w:w="108" w:type="dxa"/>
            </w:tcMar>
            <w:vAlign w:val="bottom"/>
          </w:tcPr>
          <w:p w:rsidR="002D271C" w:rsidRPr="00A76AB5" w:rsidRDefault="002D271C" w:rsidP="00A76AB5">
            <w:pPr>
              <w:spacing w:before="40" w:after="40"/>
              <w:rPr>
                <w:rFonts w:ascii="Century Gothic" w:hAnsi="Century Gothic"/>
                <w:sz w:val="16"/>
                <w:szCs w:val="16"/>
              </w:rPr>
            </w:pPr>
            <w:r w:rsidRPr="00A76AB5">
              <w:rPr>
                <w:rFonts w:ascii="Century Gothic" w:hAnsi="Century Gothic"/>
                <w:sz w:val="16"/>
                <w:szCs w:val="16"/>
              </w:rPr>
              <w:t>Female</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5</w:t>
            </w:r>
            <w:r w:rsidR="008A3D1D">
              <w:rPr>
                <w:rFonts w:ascii="Century Gothic" w:hAnsi="Century Gothic"/>
                <w:sz w:val="16"/>
                <w:szCs w:val="16"/>
              </w:rPr>
              <w:t>4</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48.</w:t>
            </w:r>
            <w:r w:rsidR="008A3D1D">
              <w:rPr>
                <w:rFonts w:ascii="Century Gothic" w:hAnsi="Century Gothic"/>
                <w:sz w:val="16"/>
                <w:szCs w:val="16"/>
              </w:rPr>
              <w:t>6</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2.</w:t>
            </w:r>
            <w:r w:rsidR="008A3D1D">
              <w:rPr>
                <w:rFonts w:ascii="Century Gothic" w:hAnsi="Century Gothic"/>
                <w:sz w:val="16"/>
                <w:szCs w:val="16"/>
              </w:rPr>
              <w:t>64</w:t>
            </w:r>
          </w:p>
        </w:tc>
        <w:tc>
          <w:tcPr>
            <w:tcW w:w="1191" w:type="dxa"/>
            <w:vAlign w:val="bottom"/>
          </w:tcPr>
          <w:p w:rsidR="002D271C" w:rsidRPr="00A76AB5" w:rsidRDefault="008A3D1D" w:rsidP="00AB6433">
            <w:pPr>
              <w:spacing w:before="40" w:after="40"/>
              <w:jc w:val="right"/>
              <w:rPr>
                <w:rFonts w:ascii="Century Gothic" w:hAnsi="Century Gothic"/>
                <w:sz w:val="16"/>
                <w:szCs w:val="16"/>
              </w:rPr>
            </w:pPr>
            <w:r>
              <w:rPr>
                <w:rFonts w:ascii="Century Gothic" w:hAnsi="Century Gothic"/>
                <w:sz w:val="16"/>
                <w:szCs w:val="16"/>
              </w:rPr>
              <w:t>1.94</w:t>
            </w:r>
            <w:r w:rsidR="00AB6433">
              <w:rPr>
                <w:rFonts w:ascii="Century Gothic" w:hAnsi="Century Gothic"/>
                <w:sz w:val="16"/>
                <w:szCs w:val="16"/>
              </w:rPr>
              <w:t>–</w:t>
            </w:r>
            <w:r w:rsidR="002D271C" w:rsidRPr="00A76AB5">
              <w:rPr>
                <w:rFonts w:ascii="Century Gothic" w:hAnsi="Century Gothic"/>
                <w:sz w:val="16"/>
                <w:szCs w:val="16"/>
              </w:rPr>
              <w:t>3.</w:t>
            </w:r>
            <w:r>
              <w:rPr>
                <w:rFonts w:ascii="Century Gothic" w:hAnsi="Century Gothic"/>
                <w:sz w:val="16"/>
                <w:szCs w:val="16"/>
              </w:rPr>
              <w:t>35</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1:1.0</w:t>
            </w:r>
            <w:r w:rsidR="008A3D1D">
              <w:rPr>
                <w:rFonts w:ascii="Century Gothic" w:hAnsi="Century Gothic"/>
                <w:sz w:val="16"/>
                <w:szCs w:val="16"/>
              </w:rPr>
              <w:t>6</w:t>
            </w:r>
          </w:p>
        </w:tc>
      </w:tr>
      <w:tr w:rsidR="002D271C" w:rsidRPr="00A76AB5" w:rsidTr="00A76AB5">
        <w:tc>
          <w:tcPr>
            <w:tcW w:w="3855" w:type="dxa"/>
            <w:tcMar>
              <w:left w:w="108" w:type="dxa"/>
              <w:right w:w="108" w:type="dxa"/>
            </w:tcMar>
            <w:vAlign w:val="bottom"/>
          </w:tcPr>
          <w:p w:rsidR="002D271C" w:rsidRPr="00A76AB5" w:rsidRDefault="002D271C" w:rsidP="00A76AB5">
            <w:pPr>
              <w:spacing w:before="40" w:after="40"/>
              <w:rPr>
                <w:rFonts w:ascii="Century Gothic" w:hAnsi="Century Gothic"/>
                <w:sz w:val="16"/>
                <w:szCs w:val="16"/>
              </w:rPr>
            </w:pPr>
            <w:r w:rsidRPr="00A76AB5">
              <w:rPr>
                <w:rFonts w:ascii="Century Gothic" w:hAnsi="Century Gothic"/>
                <w:sz w:val="16"/>
                <w:szCs w:val="16"/>
              </w:rPr>
              <w:t>Male</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57</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51.8</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2.65</w:t>
            </w:r>
          </w:p>
        </w:tc>
        <w:tc>
          <w:tcPr>
            <w:tcW w:w="1191" w:type="dxa"/>
            <w:vAlign w:val="bottom"/>
          </w:tcPr>
          <w:p w:rsidR="002D271C" w:rsidRPr="00A76AB5" w:rsidRDefault="002D271C" w:rsidP="00AB6433">
            <w:pPr>
              <w:spacing w:before="40" w:after="40"/>
              <w:jc w:val="right"/>
              <w:rPr>
                <w:rFonts w:ascii="Century Gothic" w:hAnsi="Century Gothic"/>
                <w:sz w:val="16"/>
                <w:szCs w:val="16"/>
              </w:rPr>
            </w:pPr>
            <w:r w:rsidRPr="00A76AB5">
              <w:rPr>
                <w:rFonts w:ascii="Century Gothic" w:hAnsi="Century Gothic"/>
                <w:sz w:val="16"/>
                <w:szCs w:val="16"/>
              </w:rPr>
              <w:t>1.96</w:t>
            </w:r>
            <w:r w:rsidR="00AB6433">
              <w:rPr>
                <w:rFonts w:ascii="Century Gothic" w:hAnsi="Century Gothic"/>
                <w:sz w:val="16"/>
                <w:szCs w:val="16"/>
              </w:rPr>
              <w:t>–</w:t>
            </w:r>
            <w:r w:rsidRPr="00A76AB5">
              <w:rPr>
                <w:rFonts w:ascii="Century Gothic" w:hAnsi="Century Gothic"/>
                <w:sz w:val="16"/>
                <w:szCs w:val="16"/>
              </w:rPr>
              <w:t>3.34</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1:0.9</w:t>
            </w:r>
            <w:r w:rsidR="008A3D1D">
              <w:rPr>
                <w:rFonts w:ascii="Century Gothic" w:hAnsi="Century Gothic"/>
                <w:sz w:val="16"/>
                <w:szCs w:val="16"/>
              </w:rPr>
              <w:t>5</w:t>
            </w:r>
          </w:p>
        </w:tc>
      </w:tr>
      <w:tr w:rsidR="002D271C" w:rsidRPr="00A76AB5" w:rsidTr="00A76AB5">
        <w:tc>
          <w:tcPr>
            <w:tcW w:w="3855" w:type="dxa"/>
            <w:shd w:val="clear" w:color="auto" w:fill="C6D9F1" w:themeFill="text2" w:themeFillTint="33"/>
            <w:tcMar>
              <w:left w:w="108" w:type="dxa"/>
              <w:right w:w="108" w:type="dxa"/>
            </w:tcMar>
            <w:vAlign w:val="bottom"/>
          </w:tcPr>
          <w:p w:rsidR="002D271C" w:rsidRPr="00A76AB5" w:rsidRDefault="002D271C" w:rsidP="00A76AB5">
            <w:pPr>
              <w:spacing w:before="20" w:after="20"/>
              <w:ind w:right="-103"/>
              <w:rPr>
                <w:rFonts w:ascii="Century Gothic" w:hAnsi="Century Gothic"/>
                <w:b/>
                <w:sz w:val="16"/>
                <w:szCs w:val="16"/>
              </w:rPr>
            </w:pPr>
            <w:r w:rsidRPr="00A76AB5">
              <w:rPr>
                <w:rFonts w:ascii="Century Gothic" w:hAnsi="Century Gothic"/>
                <w:b/>
                <w:sz w:val="16"/>
                <w:szCs w:val="16"/>
              </w:rPr>
              <w:t>Age</w:t>
            </w: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r>
      <w:tr w:rsidR="002D271C" w:rsidRPr="00A76AB5" w:rsidTr="00A76AB5">
        <w:tc>
          <w:tcPr>
            <w:tcW w:w="3855" w:type="dxa"/>
            <w:tcMar>
              <w:left w:w="108" w:type="dxa"/>
              <w:right w:w="108" w:type="dxa"/>
            </w:tcMar>
            <w:vAlign w:val="bottom"/>
          </w:tcPr>
          <w:p w:rsidR="002D271C" w:rsidRPr="00A76AB5" w:rsidRDefault="002D271C" w:rsidP="00A76AB5">
            <w:pPr>
              <w:spacing w:before="40" w:after="40"/>
              <w:rPr>
                <w:rFonts w:ascii="Century Gothic" w:hAnsi="Century Gothic"/>
                <w:sz w:val="16"/>
                <w:szCs w:val="16"/>
              </w:rPr>
            </w:pPr>
            <w:r w:rsidRPr="00A76AB5">
              <w:rPr>
                <w:rFonts w:ascii="Century Gothic" w:hAnsi="Century Gothic"/>
                <w:sz w:val="16"/>
                <w:szCs w:val="16"/>
              </w:rPr>
              <w:t>Under 1 year</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7</w:t>
            </w:r>
            <w:r w:rsidR="008A3D1D">
              <w:rPr>
                <w:rFonts w:ascii="Century Gothic" w:hAnsi="Century Gothic"/>
                <w:sz w:val="16"/>
                <w:szCs w:val="16"/>
              </w:rPr>
              <w:t>6</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68.</w:t>
            </w:r>
            <w:r w:rsidR="008A3D1D">
              <w:rPr>
                <w:rFonts w:ascii="Century Gothic" w:hAnsi="Century Gothic"/>
                <w:sz w:val="16"/>
                <w:szCs w:val="16"/>
              </w:rPr>
              <w:t>5</w:t>
            </w:r>
          </w:p>
        </w:tc>
        <w:tc>
          <w:tcPr>
            <w:tcW w:w="1191" w:type="dxa"/>
            <w:tcMar>
              <w:left w:w="108" w:type="dxa"/>
              <w:right w:w="108" w:type="dxa"/>
            </w:tcMar>
            <w:vAlign w:val="bottom"/>
          </w:tcPr>
          <w:p w:rsidR="002D271C" w:rsidRPr="00A76AB5" w:rsidRDefault="002D271C" w:rsidP="008A3D1D">
            <w:pPr>
              <w:spacing w:before="40" w:after="40"/>
              <w:jc w:val="right"/>
              <w:rPr>
                <w:rFonts w:ascii="Century Gothic" w:hAnsi="Century Gothic"/>
                <w:sz w:val="16"/>
                <w:szCs w:val="16"/>
              </w:rPr>
            </w:pPr>
            <w:r w:rsidRPr="00A76AB5">
              <w:rPr>
                <w:rFonts w:ascii="Century Gothic" w:hAnsi="Century Gothic"/>
                <w:sz w:val="16"/>
                <w:szCs w:val="16"/>
              </w:rPr>
              <w:t>2</w:t>
            </w:r>
            <w:r w:rsidR="008A3D1D">
              <w:rPr>
                <w:rFonts w:ascii="Century Gothic" w:hAnsi="Century Gothic"/>
                <w:sz w:val="16"/>
                <w:szCs w:val="16"/>
              </w:rPr>
              <w:t>8.18</w:t>
            </w:r>
          </w:p>
        </w:tc>
        <w:tc>
          <w:tcPr>
            <w:tcW w:w="1191" w:type="dxa"/>
            <w:vAlign w:val="bottom"/>
          </w:tcPr>
          <w:p w:rsidR="002D271C" w:rsidRPr="00A76AB5" w:rsidRDefault="002D271C" w:rsidP="008A3D1D">
            <w:pPr>
              <w:spacing w:before="40" w:after="40"/>
              <w:jc w:val="right"/>
              <w:rPr>
                <w:rFonts w:ascii="Century Gothic" w:hAnsi="Century Gothic"/>
                <w:sz w:val="16"/>
                <w:szCs w:val="16"/>
              </w:rPr>
            </w:pPr>
            <w:r w:rsidRPr="00A76AB5">
              <w:rPr>
                <w:rFonts w:ascii="Century Gothic" w:hAnsi="Century Gothic"/>
                <w:sz w:val="16"/>
                <w:szCs w:val="16"/>
              </w:rPr>
              <w:t>21.</w:t>
            </w:r>
            <w:r w:rsidR="008A3D1D">
              <w:rPr>
                <w:rFonts w:ascii="Century Gothic" w:hAnsi="Century Gothic"/>
                <w:sz w:val="16"/>
                <w:szCs w:val="16"/>
              </w:rPr>
              <w:t>85</w:t>
            </w:r>
            <w:r w:rsidR="00AB6433">
              <w:rPr>
                <w:rFonts w:ascii="Century Gothic" w:hAnsi="Century Gothic"/>
                <w:sz w:val="16"/>
                <w:szCs w:val="16"/>
              </w:rPr>
              <w:t>–</w:t>
            </w:r>
            <w:r w:rsidRPr="00A76AB5">
              <w:rPr>
                <w:rFonts w:ascii="Century Gothic" w:hAnsi="Century Gothic"/>
                <w:sz w:val="16"/>
                <w:szCs w:val="16"/>
              </w:rPr>
              <w:t>34.</w:t>
            </w:r>
            <w:r w:rsidR="008A3D1D">
              <w:rPr>
                <w:rFonts w:ascii="Century Gothic" w:hAnsi="Century Gothic"/>
                <w:sz w:val="16"/>
                <w:szCs w:val="16"/>
              </w:rPr>
              <w:t>52</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r>
      <w:tr w:rsidR="002D271C" w:rsidRPr="00A76AB5" w:rsidTr="00A76AB5">
        <w:tc>
          <w:tcPr>
            <w:tcW w:w="3855" w:type="dxa"/>
            <w:tcMar>
              <w:left w:w="108" w:type="dxa"/>
              <w:right w:w="108" w:type="dxa"/>
            </w:tcMar>
            <w:vAlign w:val="bottom"/>
          </w:tcPr>
          <w:p w:rsidR="002D271C" w:rsidRPr="00A76AB5" w:rsidRDefault="002D271C" w:rsidP="00AB6433">
            <w:pPr>
              <w:spacing w:before="40" w:after="40"/>
              <w:rPr>
                <w:rFonts w:ascii="Century Gothic" w:hAnsi="Century Gothic"/>
                <w:sz w:val="16"/>
                <w:szCs w:val="16"/>
              </w:rPr>
            </w:pPr>
            <w:r w:rsidRPr="00A76AB5">
              <w:rPr>
                <w:rFonts w:ascii="Century Gothic" w:hAnsi="Century Gothic"/>
                <w:sz w:val="16"/>
                <w:szCs w:val="16"/>
              </w:rPr>
              <w:t>1</w:t>
            </w:r>
            <w:r w:rsidR="00AB6433">
              <w:rPr>
                <w:rFonts w:ascii="Century Gothic" w:hAnsi="Century Gothic"/>
                <w:sz w:val="16"/>
                <w:szCs w:val="16"/>
              </w:rPr>
              <w:t>–</w:t>
            </w:r>
            <w:r w:rsidRPr="00A76AB5">
              <w:rPr>
                <w:rFonts w:ascii="Century Gothic" w:hAnsi="Century Gothic"/>
                <w:sz w:val="16"/>
                <w:szCs w:val="16"/>
              </w:rPr>
              <w:t>4 years</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9</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8.2</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0.88</w:t>
            </w:r>
          </w:p>
        </w:tc>
        <w:tc>
          <w:tcPr>
            <w:tcW w:w="1191" w:type="dxa"/>
            <w:vAlign w:val="bottom"/>
          </w:tcPr>
          <w:p w:rsidR="002D271C" w:rsidRPr="00A76AB5" w:rsidRDefault="002D271C" w:rsidP="00AB6433">
            <w:pPr>
              <w:spacing w:before="40" w:after="40"/>
              <w:jc w:val="right"/>
              <w:rPr>
                <w:rFonts w:ascii="Century Gothic" w:hAnsi="Century Gothic"/>
                <w:sz w:val="16"/>
                <w:szCs w:val="16"/>
              </w:rPr>
            </w:pPr>
            <w:r w:rsidRPr="00A76AB5">
              <w:rPr>
                <w:rFonts w:ascii="Century Gothic" w:hAnsi="Century Gothic"/>
                <w:sz w:val="16"/>
                <w:szCs w:val="16"/>
              </w:rPr>
              <w:t>0.31</w:t>
            </w:r>
            <w:r w:rsidR="00AB6433">
              <w:rPr>
                <w:rFonts w:ascii="Century Gothic" w:hAnsi="Century Gothic"/>
                <w:sz w:val="16"/>
                <w:szCs w:val="16"/>
              </w:rPr>
              <w:t>–</w:t>
            </w:r>
            <w:r w:rsidRPr="00A76AB5">
              <w:rPr>
                <w:rFonts w:ascii="Century Gothic" w:hAnsi="Century Gothic"/>
                <w:sz w:val="16"/>
                <w:szCs w:val="16"/>
              </w:rPr>
              <w:t>1.45</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r>
      <w:tr w:rsidR="002D271C" w:rsidRPr="00A76AB5" w:rsidTr="00A76AB5">
        <w:tc>
          <w:tcPr>
            <w:tcW w:w="3855" w:type="dxa"/>
            <w:tcMar>
              <w:left w:w="108" w:type="dxa"/>
              <w:right w:w="108" w:type="dxa"/>
            </w:tcMar>
            <w:vAlign w:val="bottom"/>
          </w:tcPr>
          <w:p w:rsidR="002D271C" w:rsidRPr="00A76AB5" w:rsidRDefault="002D271C" w:rsidP="00A76AB5">
            <w:pPr>
              <w:spacing w:before="40" w:after="40"/>
              <w:rPr>
                <w:rFonts w:ascii="Century Gothic" w:hAnsi="Century Gothic"/>
                <w:sz w:val="16"/>
                <w:szCs w:val="16"/>
              </w:rPr>
            </w:pPr>
            <w:r w:rsidRPr="00A76AB5">
              <w:rPr>
                <w:rFonts w:ascii="Century Gothic" w:hAnsi="Century Gothic"/>
                <w:sz w:val="16"/>
                <w:szCs w:val="16"/>
              </w:rPr>
              <w:t>5</w:t>
            </w:r>
            <w:r w:rsidR="00AB6433">
              <w:rPr>
                <w:rFonts w:ascii="Century Gothic" w:hAnsi="Century Gothic"/>
                <w:sz w:val="16"/>
                <w:szCs w:val="16"/>
              </w:rPr>
              <w:t>–</w:t>
            </w:r>
            <w:r w:rsidRPr="00A76AB5">
              <w:rPr>
                <w:rFonts w:ascii="Century Gothic" w:hAnsi="Century Gothic"/>
                <w:sz w:val="16"/>
                <w:szCs w:val="16"/>
              </w:rPr>
              <w:t>9 years</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5</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4.5</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0.55</w:t>
            </w:r>
          </w:p>
        </w:tc>
        <w:tc>
          <w:tcPr>
            <w:tcW w:w="1191" w:type="dxa"/>
            <w:vAlign w:val="bottom"/>
          </w:tcPr>
          <w:p w:rsidR="002D271C" w:rsidRPr="00A76AB5" w:rsidRDefault="002D271C" w:rsidP="00AB6433">
            <w:pPr>
              <w:spacing w:before="40" w:after="40"/>
              <w:jc w:val="right"/>
              <w:rPr>
                <w:rFonts w:ascii="Century Gothic" w:hAnsi="Century Gothic"/>
                <w:sz w:val="16"/>
                <w:szCs w:val="16"/>
              </w:rPr>
            </w:pPr>
            <w:r w:rsidRPr="00A76AB5">
              <w:rPr>
                <w:rFonts w:ascii="Century Gothic" w:hAnsi="Century Gothic"/>
                <w:sz w:val="16"/>
                <w:szCs w:val="16"/>
              </w:rPr>
              <w:t>0.07</w:t>
            </w:r>
            <w:r w:rsidR="00AB6433">
              <w:rPr>
                <w:rFonts w:ascii="Century Gothic" w:hAnsi="Century Gothic"/>
                <w:sz w:val="16"/>
                <w:szCs w:val="16"/>
              </w:rPr>
              <w:t>–</w:t>
            </w:r>
            <w:r w:rsidRPr="00A76AB5">
              <w:rPr>
                <w:rFonts w:ascii="Century Gothic" w:hAnsi="Century Gothic"/>
                <w:sz w:val="16"/>
                <w:szCs w:val="16"/>
              </w:rPr>
              <w:t>1.02</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r>
      <w:tr w:rsidR="002D271C" w:rsidRPr="00A76AB5" w:rsidTr="00A76AB5">
        <w:tc>
          <w:tcPr>
            <w:tcW w:w="3855" w:type="dxa"/>
            <w:tcMar>
              <w:left w:w="108" w:type="dxa"/>
              <w:right w:w="108" w:type="dxa"/>
            </w:tcMar>
            <w:vAlign w:val="bottom"/>
          </w:tcPr>
          <w:p w:rsidR="002D271C" w:rsidRPr="00A76AB5" w:rsidRDefault="002D271C" w:rsidP="00A76AB5">
            <w:pPr>
              <w:spacing w:before="40" w:after="40"/>
              <w:rPr>
                <w:rFonts w:ascii="Century Gothic" w:hAnsi="Century Gothic"/>
                <w:sz w:val="16"/>
                <w:szCs w:val="16"/>
              </w:rPr>
            </w:pPr>
            <w:r w:rsidRPr="00A76AB5">
              <w:rPr>
                <w:rFonts w:ascii="Century Gothic" w:hAnsi="Century Gothic"/>
                <w:sz w:val="16"/>
                <w:szCs w:val="16"/>
              </w:rPr>
              <w:t>10</w:t>
            </w:r>
            <w:r w:rsidR="00AB6433">
              <w:rPr>
                <w:rFonts w:ascii="Century Gothic" w:hAnsi="Century Gothic"/>
                <w:sz w:val="16"/>
                <w:szCs w:val="16"/>
              </w:rPr>
              <w:t>–</w:t>
            </w:r>
            <w:r w:rsidRPr="00A76AB5">
              <w:rPr>
                <w:rFonts w:ascii="Century Gothic" w:hAnsi="Century Gothic"/>
                <w:sz w:val="16"/>
                <w:szCs w:val="16"/>
              </w:rPr>
              <w:t>14 years</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6</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5.5</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0.56</w:t>
            </w:r>
          </w:p>
        </w:tc>
        <w:tc>
          <w:tcPr>
            <w:tcW w:w="1191" w:type="dxa"/>
            <w:vAlign w:val="bottom"/>
          </w:tcPr>
          <w:p w:rsidR="002D271C" w:rsidRPr="00A76AB5" w:rsidRDefault="002D271C" w:rsidP="00AB6433">
            <w:pPr>
              <w:spacing w:before="40" w:after="40"/>
              <w:jc w:val="right"/>
              <w:rPr>
                <w:rFonts w:ascii="Century Gothic" w:hAnsi="Century Gothic"/>
                <w:sz w:val="16"/>
                <w:szCs w:val="16"/>
              </w:rPr>
            </w:pPr>
            <w:r w:rsidRPr="00A76AB5">
              <w:rPr>
                <w:rFonts w:ascii="Century Gothic" w:hAnsi="Century Gothic"/>
                <w:sz w:val="16"/>
                <w:szCs w:val="16"/>
              </w:rPr>
              <w:t>0.11</w:t>
            </w:r>
            <w:r w:rsidR="00AB6433">
              <w:rPr>
                <w:rFonts w:ascii="Century Gothic" w:hAnsi="Century Gothic"/>
                <w:sz w:val="16"/>
                <w:szCs w:val="16"/>
              </w:rPr>
              <w:t>–</w:t>
            </w:r>
            <w:r w:rsidRPr="00A76AB5">
              <w:rPr>
                <w:rFonts w:ascii="Century Gothic" w:hAnsi="Century Gothic"/>
                <w:sz w:val="16"/>
                <w:szCs w:val="16"/>
              </w:rPr>
              <w:t>1.01</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r>
      <w:tr w:rsidR="002D271C" w:rsidRPr="00A76AB5" w:rsidTr="00A76AB5">
        <w:tc>
          <w:tcPr>
            <w:tcW w:w="3855" w:type="dxa"/>
            <w:tcMar>
              <w:left w:w="108" w:type="dxa"/>
              <w:right w:w="108" w:type="dxa"/>
            </w:tcMar>
            <w:vAlign w:val="bottom"/>
          </w:tcPr>
          <w:p w:rsidR="002D271C" w:rsidRPr="00A76AB5" w:rsidRDefault="002D271C" w:rsidP="00A76AB5">
            <w:pPr>
              <w:spacing w:before="40" w:after="40"/>
              <w:rPr>
                <w:rFonts w:ascii="Century Gothic" w:hAnsi="Century Gothic"/>
                <w:sz w:val="16"/>
                <w:szCs w:val="16"/>
              </w:rPr>
            </w:pPr>
            <w:r w:rsidRPr="00A76AB5">
              <w:rPr>
                <w:rFonts w:ascii="Century Gothic" w:hAnsi="Century Gothic"/>
                <w:sz w:val="16"/>
                <w:szCs w:val="16"/>
              </w:rPr>
              <w:t>15</w:t>
            </w:r>
            <w:r w:rsidR="00AB6433">
              <w:rPr>
                <w:rFonts w:ascii="Century Gothic" w:hAnsi="Century Gothic"/>
                <w:sz w:val="16"/>
                <w:szCs w:val="16"/>
              </w:rPr>
              <w:t>–</w:t>
            </w:r>
            <w:r w:rsidRPr="00A76AB5">
              <w:rPr>
                <w:rFonts w:ascii="Century Gothic" w:hAnsi="Century Gothic"/>
                <w:sz w:val="16"/>
                <w:szCs w:val="16"/>
              </w:rPr>
              <w:t>18 years</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15</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13.6</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1.64</w:t>
            </w:r>
          </w:p>
        </w:tc>
        <w:tc>
          <w:tcPr>
            <w:tcW w:w="1191" w:type="dxa"/>
            <w:vAlign w:val="bottom"/>
          </w:tcPr>
          <w:p w:rsidR="002D271C" w:rsidRPr="00A76AB5" w:rsidRDefault="002D271C" w:rsidP="00AB6433">
            <w:pPr>
              <w:spacing w:before="40" w:after="40"/>
              <w:jc w:val="right"/>
              <w:rPr>
                <w:rFonts w:ascii="Century Gothic" w:hAnsi="Century Gothic"/>
                <w:sz w:val="16"/>
                <w:szCs w:val="16"/>
              </w:rPr>
            </w:pPr>
            <w:r w:rsidRPr="00A76AB5">
              <w:rPr>
                <w:rFonts w:ascii="Century Gothic" w:hAnsi="Century Gothic"/>
                <w:sz w:val="16"/>
                <w:szCs w:val="16"/>
              </w:rPr>
              <w:t>0.81</w:t>
            </w:r>
            <w:r w:rsidR="00AB6433">
              <w:rPr>
                <w:rFonts w:ascii="Century Gothic" w:hAnsi="Century Gothic"/>
                <w:sz w:val="16"/>
                <w:szCs w:val="16"/>
              </w:rPr>
              <w:t>–</w:t>
            </w:r>
            <w:r w:rsidRPr="00A76AB5">
              <w:rPr>
                <w:rFonts w:ascii="Century Gothic" w:hAnsi="Century Gothic"/>
                <w:sz w:val="16"/>
                <w:szCs w:val="16"/>
              </w:rPr>
              <w:t>2.47</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p>
        </w:tc>
      </w:tr>
      <w:tr w:rsidR="002D271C" w:rsidRPr="00A76AB5" w:rsidTr="00A76AB5">
        <w:tc>
          <w:tcPr>
            <w:tcW w:w="3855" w:type="dxa"/>
            <w:shd w:val="clear" w:color="auto" w:fill="C6D9F1" w:themeFill="text2" w:themeFillTint="33"/>
            <w:tcMar>
              <w:left w:w="108" w:type="dxa"/>
              <w:right w:w="108" w:type="dxa"/>
            </w:tcMar>
            <w:vAlign w:val="bottom"/>
          </w:tcPr>
          <w:p w:rsidR="002D271C" w:rsidRPr="00A76AB5" w:rsidRDefault="002D271C" w:rsidP="00A76AB5">
            <w:pPr>
              <w:spacing w:before="20" w:after="20"/>
              <w:ind w:right="-103"/>
              <w:rPr>
                <w:rFonts w:ascii="Century Gothic" w:hAnsi="Century Gothic"/>
                <w:b/>
                <w:sz w:val="16"/>
                <w:szCs w:val="16"/>
              </w:rPr>
            </w:pPr>
            <w:r w:rsidRPr="00A76AB5">
              <w:rPr>
                <w:rFonts w:ascii="Century Gothic" w:hAnsi="Century Gothic"/>
                <w:b/>
                <w:sz w:val="16"/>
                <w:szCs w:val="16"/>
              </w:rPr>
              <w:t>Aboriginal and Torres Strait Islander status</w:t>
            </w: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c>
          <w:tcPr>
            <w:tcW w:w="1191" w:type="dxa"/>
            <w:shd w:val="clear" w:color="auto" w:fill="C6D9F1" w:themeFill="text2" w:themeFillTint="33"/>
            <w:tcMar>
              <w:left w:w="108" w:type="dxa"/>
              <w:right w:w="108" w:type="dxa"/>
            </w:tcMar>
            <w:vAlign w:val="bottom"/>
          </w:tcPr>
          <w:p w:rsidR="002D271C" w:rsidRPr="00A76AB5" w:rsidRDefault="002D271C" w:rsidP="00A76AB5">
            <w:pPr>
              <w:tabs>
                <w:tab w:val="left" w:pos="993"/>
              </w:tabs>
              <w:spacing w:before="20" w:after="20"/>
              <w:ind w:right="101"/>
              <w:jc w:val="right"/>
              <w:rPr>
                <w:rFonts w:ascii="Century Gothic" w:hAnsi="Century Gothic"/>
                <w:b/>
                <w:sz w:val="16"/>
                <w:szCs w:val="16"/>
              </w:rPr>
            </w:pPr>
          </w:p>
        </w:tc>
      </w:tr>
      <w:tr w:rsidR="002D271C" w:rsidRPr="00A76AB5" w:rsidTr="00A76AB5">
        <w:tc>
          <w:tcPr>
            <w:tcW w:w="3855" w:type="dxa"/>
            <w:tcMar>
              <w:left w:w="108" w:type="dxa"/>
              <w:right w:w="108" w:type="dxa"/>
            </w:tcMar>
            <w:vAlign w:val="bottom"/>
          </w:tcPr>
          <w:p w:rsidR="002D271C" w:rsidRPr="00A76AB5" w:rsidRDefault="004122BA" w:rsidP="00A76AB5">
            <w:pPr>
              <w:spacing w:before="40" w:after="40"/>
              <w:rPr>
                <w:rFonts w:ascii="Century Gothic" w:hAnsi="Century Gothic"/>
                <w:sz w:val="16"/>
                <w:szCs w:val="16"/>
              </w:rPr>
            </w:pPr>
            <w:r>
              <w:rPr>
                <w:rFonts w:ascii="Century Gothic" w:hAnsi="Century Gothic"/>
                <w:sz w:val="16"/>
                <w:szCs w:val="16"/>
              </w:rPr>
              <w:t>Aboriginal and Torres Strait Islander</w:t>
            </w:r>
          </w:p>
        </w:tc>
        <w:tc>
          <w:tcPr>
            <w:tcW w:w="1191" w:type="dxa"/>
            <w:shd w:val="clear" w:color="auto" w:fill="auto"/>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8</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7.3</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0.19</w:t>
            </w:r>
          </w:p>
        </w:tc>
        <w:tc>
          <w:tcPr>
            <w:tcW w:w="1191" w:type="dxa"/>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0.06</w:t>
            </w:r>
            <w:r w:rsidR="00AB6433">
              <w:rPr>
                <w:rFonts w:ascii="Century Gothic" w:hAnsi="Century Gothic"/>
                <w:sz w:val="16"/>
                <w:szCs w:val="16"/>
              </w:rPr>
              <w:t>–</w:t>
            </w:r>
            <w:r w:rsidRPr="00A76AB5">
              <w:rPr>
                <w:rFonts w:ascii="Century Gothic" w:hAnsi="Century Gothic"/>
                <w:sz w:val="16"/>
                <w:szCs w:val="16"/>
              </w:rPr>
              <w:t>0.32</w:t>
            </w:r>
          </w:p>
        </w:tc>
        <w:tc>
          <w:tcPr>
            <w:tcW w:w="1191" w:type="dxa"/>
            <w:tcMar>
              <w:left w:w="108" w:type="dxa"/>
              <w:right w:w="108" w:type="dxa"/>
            </w:tcMar>
            <w:vAlign w:val="bottom"/>
          </w:tcPr>
          <w:p w:rsidR="002D271C" w:rsidRPr="00A76AB5" w:rsidRDefault="002D271C" w:rsidP="008A3D1D">
            <w:pPr>
              <w:spacing w:before="40" w:after="40"/>
              <w:jc w:val="right"/>
              <w:rPr>
                <w:rFonts w:ascii="Century Gothic" w:hAnsi="Century Gothic"/>
                <w:sz w:val="16"/>
                <w:szCs w:val="16"/>
              </w:rPr>
            </w:pPr>
            <w:r w:rsidRPr="00A76AB5">
              <w:rPr>
                <w:rFonts w:ascii="Century Gothic" w:hAnsi="Century Gothic"/>
                <w:sz w:val="16"/>
                <w:szCs w:val="16"/>
              </w:rPr>
              <w:t>1:12.</w:t>
            </w:r>
            <w:r w:rsidR="008A3D1D">
              <w:rPr>
                <w:rFonts w:ascii="Century Gothic" w:hAnsi="Century Gothic"/>
                <w:sz w:val="16"/>
                <w:szCs w:val="16"/>
              </w:rPr>
              <w:t>88</w:t>
            </w:r>
          </w:p>
        </w:tc>
      </w:tr>
      <w:tr w:rsidR="002D271C" w:rsidRPr="00A76AB5" w:rsidTr="00A76AB5">
        <w:tc>
          <w:tcPr>
            <w:tcW w:w="3855" w:type="dxa"/>
            <w:tcMar>
              <w:left w:w="108" w:type="dxa"/>
              <w:right w:w="108" w:type="dxa"/>
            </w:tcMar>
            <w:vAlign w:val="bottom"/>
          </w:tcPr>
          <w:p w:rsidR="002D271C" w:rsidRPr="00A76AB5" w:rsidRDefault="002D271C" w:rsidP="00A76AB5">
            <w:pPr>
              <w:spacing w:before="40" w:after="40"/>
              <w:rPr>
                <w:rFonts w:ascii="Century Gothic" w:hAnsi="Century Gothic"/>
                <w:sz w:val="16"/>
                <w:szCs w:val="16"/>
              </w:rPr>
            </w:pPr>
            <w:r w:rsidRPr="00A76AB5">
              <w:rPr>
                <w:rFonts w:ascii="Century Gothic" w:hAnsi="Century Gothic"/>
                <w:sz w:val="16"/>
                <w:szCs w:val="16"/>
              </w:rPr>
              <w:t>Neither Aboriginal nor Torres Strait Islander</w:t>
            </w:r>
          </w:p>
        </w:tc>
        <w:tc>
          <w:tcPr>
            <w:tcW w:w="1191" w:type="dxa"/>
            <w:shd w:val="clear" w:color="auto" w:fill="auto"/>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10</w:t>
            </w:r>
            <w:r w:rsidR="008A3D1D">
              <w:rPr>
                <w:rFonts w:ascii="Century Gothic" w:hAnsi="Century Gothic"/>
                <w:sz w:val="16"/>
                <w:szCs w:val="16"/>
              </w:rPr>
              <w:t>3</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92.</w:t>
            </w:r>
            <w:r w:rsidR="008A3D1D">
              <w:rPr>
                <w:rFonts w:ascii="Century Gothic" w:hAnsi="Century Gothic"/>
                <w:sz w:val="16"/>
                <w:szCs w:val="16"/>
              </w:rPr>
              <w:t>8</w:t>
            </w:r>
          </w:p>
        </w:tc>
        <w:tc>
          <w:tcPr>
            <w:tcW w:w="1191" w:type="dxa"/>
            <w:tcMar>
              <w:left w:w="108" w:type="dxa"/>
              <w:right w:w="108" w:type="dxa"/>
            </w:tcMar>
            <w:vAlign w:val="bottom"/>
          </w:tcPr>
          <w:p w:rsidR="002D271C" w:rsidRPr="00A76AB5" w:rsidRDefault="002D271C" w:rsidP="008A3D1D">
            <w:pPr>
              <w:spacing w:before="40" w:after="40"/>
              <w:jc w:val="right"/>
              <w:rPr>
                <w:rFonts w:ascii="Century Gothic" w:hAnsi="Century Gothic"/>
                <w:sz w:val="16"/>
                <w:szCs w:val="16"/>
              </w:rPr>
            </w:pPr>
            <w:r w:rsidRPr="00A76AB5">
              <w:rPr>
                <w:rFonts w:ascii="Century Gothic" w:hAnsi="Century Gothic"/>
                <w:sz w:val="16"/>
                <w:szCs w:val="16"/>
              </w:rPr>
              <w:t>2.4</w:t>
            </w:r>
            <w:r w:rsidR="008A3D1D">
              <w:rPr>
                <w:rFonts w:ascii="Century Gothic" w:hAnsi="Century Gothic"/>
                <w:sz w:val="16"/>
                <w:szCs w:val="16"/>
              </w:rPr>
              <w:t>6</w:t>
            </w:r>
          </w:p>
        </w:tc>
        <w:tc>
          <w:tcPr>
            <w:tcW w:w="1191" w:type="dxa"/>
            <w:vAlign w:val="bottom"/>
          </w:tcPr>
          <w:p w:rsidR="002D271C" w:rsidRPr="00A76AB5" w:rsidRDefault="008A3D1D" w:rsidP="008A3D1D">
            <w:pPr>
              <w:spacing w:before="40" w:after="40"/>
              <w:jc w:val="right"/>
              <w:rPr>
                <w:rFonts w:ascii="Century Gothic" w:hAnsi="Century Gothic"/>
                <w:sz w:val="16"/>
                <w:szCs w:val="16"/>
              </w:rPr>
            </w:pPr>
            <w:r>
              <w:rPr>
                <w:rFonts w:ascii="Century Gothic" w:hAnsi="Century Gothic"/>
                <w:sz w:val="16"/>
                <w:szCs w:val="16"/>
              </w:rPr>
              <w:t>1.98</w:t>
            </w:r>
            <w:r w:rsidR="00AB6433">
              <w:rPr>
                <w:rFonts w:ascii="Century Gothic" w:hAnsi="Century Gothic"/>
                <w:sz w:val="16"/>
                <w:szCs w:val="16"/>
              </w:rPr>
              <w:t>–</w:t>
            </w:r>
            <w:r w:rsidR="002D271C" w:rsidRPr="00A76AB5">
              <w:rPr>
                <w:rFonts w:ascii="Century Gothic" w:hAnsi="Century Gothic"/>
                <w:sz w:val="16"/>
                <w:szCs w:val="16"/>
              </w:rPr>
              <w:t>2.</w:t>
            </w:r>
            <w:r>
              <w:rPr>
                <w:rFonts w:ascii="Century Gothic" w:hAnsi="Century Gothic"/>
                <w:sz w:val="16"/>
                <w:szCs w:val="16"/>
              </w:rPr>
              <w:t>93</w:t>
            </w:r>
          </w:p>
        </w:tc>
        <w:tc>
          <w:tcPr>
            <w:tcW w:w="1191" w:type="dxa"/>
            <w:tcMar>
              <w:left w:w="108" w:type="dxa"/>
              <w:right w:w="108" w:type="dxa"/>
            </w:tcMar>
            <w:vAlign w:val="bottom"/>
          </w:tcPr>
          <w:p w:rsidR="002D271C" w:rsidRPr="00A76AB5" w:rsidRDefault="002D271C" w:rsidP="00A76AB5">
            <w:pPr>
              <w:spacing w:before="40" w:after="40"/>
              <w:jc w:val="right"/>
              <w:rPr>
                <w:rFonts w:ascii="Century Gothic" w:hAnsi="Century Gothic"/>
                <w:sz w:val="16"/>
                <w:szCs w:val="16"/>
              </w:rPr>
            </w:pPr>
            <w:r w:rsidRPr="00A76AB5">
              <w:rPr>
                <w:rFonts w:ascii="Century Gothic" w:hAnsi="Century Gothic"/>
                <w:sz w:val="16"/>
                <w:szCs w:val="16"/>
              </w:rPr>
              <w:t>1:0.08</w:t>
            </w:r>
          </w:p>
        </w:tc>
      </w:tr>
    </w:tbl>
    <w:p w:rsidR="00E32949" w:rsidRDefault="00E32949" w:rsidP="00E32949">
      <w:pPr>
        <w:pStyle w:val="Heading4"/>
      </w:pPr>
    </w:p>
    <w:p w:rsidR="005D3EE5" w:rsidRPr="002D7695" w:rsidRDefault="001F0866" w:rsidP="00E32949">
      <w:pPr>
        <w:pStyle w:val="Heading4"/>
      </w:pPr>
      <w:r w:rsidRPr="002D7695">
        <w:t>Sex</w:t>
      </w:r>
    </w:p>
    <w:p w:rsidR="001F0866" w:rsidRPr="002D7695" w:rsidRDefault="001F0866" w:rsidP="001F0866">
      <w:pPr>
        <w:jc w:val="both"/>
        <w:rPr>
          <w:rFonts w:ascii="Century Gothic" w:hAnsi="Century Gothic"/>
          <w:sz w:val="18"/>
        </w:rPr>
      </w:pPr>
      <w:r w:rsidRPr="002D7695">
        <w:rPr>
          <w:rFonts w:ascii="Century Gothic" w:hAnsi="Century Gothic"/>
          <w:sz w:val="18"/>
        </w:rPr>
        <w:t xml:space="preserve">In the five years covered by this report </w:t>
      </w:r>
      <w:r w:rsidR="006D4601" w:rsidRPr="002D7695">
        <w:rPr>
          <w:rFonts w:ascii="Century Gothic" w:hAnsi="Century Gothic"/>
          <w:sz w:val="18"/>
        </w:rPr>
        <w:t>a</w:t>
      </w:r>
      <w:r w:rsidR="000D1B26">
        <w:rPr>
          <w:rFonts w:ascii="Century Gothic" w:hAnsi="Century Gothic"/>
          <w:sz w:val="18"/>
        </w:rPr>
        <w:t xml:space="preserve"> </w:t>
      </w:r>
      <w:r w:rsidR="000F1C6B">
        <w:rPr>
          <w:rFonts w:ascii="Century Gothic" w:hAnsi="Century Gothic"/>
          <w:sz w:val="18"/>
        </w:rPr>
        <w:t>relatively</w:t>
      </w:r>
      <w:r w:rsidRPr="002D7695">
        <w:rPr>
          <w:rFonts w:ascii="Century Gothic" w:hAnsi="Century Gothic"/>
          <w:sz w:val="18"/>
        </w:rPr>
        <w:t xml:space="preserve"> equal distribution was observed between the deaths of </w:t>
      </w:r>
      <w:r w:rsidR="00ED66BC" w:rsidRPr="002D7695">
        <w:rPr>
          <w:rFonts w:ascii="Century Gothic" w:hAnsi="Century Gothic"/>
          <w:sz w:val="18"/>
        </w:rPr>
        <w:t>ACT</w:t>
      </w:r>
      <w:r w:rsidR="000D1B26">
        <w:rPr>
          <w:rFonts w:ascii="Century Gothic" w:hAnsi="Century Gothic"/>
          <w:sz w:val="18"/>
        </w:rPr>
        <w:t xml:space="preserve"> males </w:t>
      </w:r>
      <w:r w:rsidR="007D1A9A" w:rsidRPr="002D7695">
        <w:rPr>
          <w:rFonts w:ascii="Century Gothic" w:hAnsi="Century Gothic"/>
          <w:sz w:val="18"/>
        </w:rPr>
        <w:t>(n=5</w:t>
      </w:r>
      <w:r w:rsidR="007D1A9A">
        <w:rPr>
          <w:rFonts w:ascii="Century Gothic" w:hAnsi="Century Gothic"/>
          <w:sz w:val="18"/>
        </w:rPr>
        <w:t xml:space="preserve">7) </w:t>
      </w:r>
      <w:r w:rsidR="000D1B26">
        <w:rPr>
          <w:rFonts w:ascii="Century Gothic" w:hAnsi="Century Gothic"/>
          <w:sz w:val="18"/>
        </w:rPr>
        <w:t>and females</w:t>
      </w:r>
      <w:r w:rsidRPr="002D7695">
        <w:rPr>
          <w:rFonts w:ascii="Century Gothic" w:hAnsi="Century Gothic"/>
          <w:sz w:val="18"/>
        </w:rPr>
        <w:t xml:space="preserve"> (n=</w:t>
      </w:r>
      <w:r w:rsidR="00BC3DAC" w:rsidRPr="002D7695">
        <w:rPr>
          <w:rFonts w:ascii="Century Gothic" w:hAnsi="Century Gothic"/>
          <w:sz w:val="18"/>
        </w:rPr>
        <w:t>5</w:t>
      </w:r>
      <w:r w:rsidR="008A3D1D">
        <w:rPr>
          <w:rFonts w:ascii="Century Gothic" w:hAnsi="Century Gothic"/>
          <w:sz w:val="18"/>
        </w:rPr>
        <w:t>4</w:t>
      </w:r>
      <w:r w:rsidRPr="002D7695">
        <w:rPr>
          <w:rFonts w:ascii="Century Gothic" w:hAnsi="Century Gothic"/>
          <w:sz w:val="18"/>
        </w:rPr>
        <w:t>)</w:t>
      </w:r>
      <w:r w:rsidR="00CF63F9" w:rsidRPr="002D7695">
        <w:rPr>
          <w:rFonts w:ascii="Century Gothic" w:hAnsi="Century Gothic"/>
          <w:sz w:val="18"/>
        </w:rPr>
        <w:t xml:space="preserve"> with a ratio of </w:t>
      </w:r>
      <w:r w:rsidR="00F27804">
        <w:rPr>
          <w:rFonts w:ascii="Century Gothic" w:hAnsi="Century Gothic"/>
          <w:sz w:val="18"/>
        </w:rPr>
        <w:t>1.0</w:t>
      </w:r>
      <w:r w:rsidR="008A3D1D">
        <w:rPr>
          <w:rFonts w:ascii="Century Gothic" w:hAnsi="Century Gothic"/>
          <w:sz w:val="18"/>
        </w:rPr>
        <w:t>6</w:t>
      </w:r>
      <w:r w:rsidRPr="002D7695">
        <w:rPr>
          <w:rFonts w:ascii="Century Gothic" w:hAnsi="Century Gothic"/>
          <w:sz w:val="18"/>
        </w:rPr>
        <w:t>. In preceding reports this distribution has been</w:t>
      </w:r>
      <w:r w:rsidR="007D1A9A">
        <w:rPr>
          <w:rFonts w:ascii="Century Gothic" w:hAnsi="Century Gothic"/>
          <w:sz w:val="18"/>
        </w:rPr>
        <w:t xml:space="preserve"> slightly </w:t>
      </w:r>
      <w:r w:rsidRPr="002D7695">
        <w:rPr>
          <w:rFonts w:ascii="Century Gothic" w:hAnsi="Century Gothic"/>
          <w:sz w:val="18"/>
        </w:rPr>
        <w:t>skewed toward a higher incidence of male dea</w:t>
      </w:r>
      <w:r w:rsidR="00BC3DAC" w:rsidRPr="002D7695">
        <w:rPr>
          <w:rFonts w:ascii="Century Gothic" w:hAnsi="Century Gothic"/>
          <w:sz w:val="18"/>
        </w:rPr>
        <w:t>ths</w:t>
      </w:r>
      <w:r w:rsidR="00BD39D2">
        <w:rPr>
          <w:rFonts w:ascii="Century Gothic" w:hAnsi="Century Gothic"/>
          <w:sz w:val="18"/>
        </w:rPr>
        <w:t>. Utilising a</w:t>
      </w:r>
      <w:r w:rsidR="00BC3DAC" w:rsidRPr="002D7695">
        <w:rPr>
          <w:rFonts w:ascii="Century Gothic" w:hAnsi="Century Gothic"/>
          <w:sz w:val="18"/>
        </w:rPr>
        <w:t xml:space="preserve"> rolling </w:t>
      </w:r>
      <w:r w:rsidR="00AD4B13" w:rsidRPr="002D7695">
        <w:rPr>
          <w:rFonts w:ascii="Century Gothic" w:hAnsi="Century Gothic"/>
          <w:sz w:val="18"/>
        </w:rPr>
        <w:t>five</w:t>
      </w:r>
      <w:r w:rsidR="00AD4B13">
        <w:rPr>
          <w:rFonts w:ascii="Century Gothic" w:hAnsi="Century Gothic"/>
          <w:sz w:val="18"/>
        </w:rPr>
        <w:t>-</w:t>
      </w:r>
      <w:r w:rsidR="00BC3DAC" w:rsidRPr="002D7695">
        <w:rPr>
          <w:rFonts w:ascii="Century Gothic" w:hAnsi="Century Gothic"/>
          <w:sz w:val="18"/>
        </w:rPr>
        <w:t>year average</w:t>
      </w:r>
      <w:r w:rsidR="00BD39D2">
        <w:rPr>
          <w:rFonts w:ascii="Century Gothic" w:hAnsi="Century Gothic"/>
          <w:sz w:val="18"/>
        </w:rPr>
        <w:t>, the ACT has recorded</w:t>
      </w:r>
      <w:r w:rsidR="00BC3DAC" w:rsidRPr="002D7695">
        <w:rPr>
          <w:rFonts w:ascii="Century Gothic" w:hAnsi="Century Gothic"/>
          <w:sz w:val="18"/>
        </w:rPr>
        <w:t xml:space="preserve"> </w:t>
      </w:r>
      <w:r w:rsidR="008A3D1D">
        <w:rPr>
          <w:rFonts w:ascii="Century Gothic" w:hAnsi="Century Gothic"/>
          <w:sz w:val="18"/>
        </w:rPr>
        <w:t>16</w:t>
      </w:r>
      <w:r w:rsidR="00BC3DAC" w:rsidRPr="002D7695">
        <w:rPr>
          <w:rFonts w:ascii="Century Gothic" w:hAnsi="Century Gothic"/>
          <w:sz w:val="18"/>
        </w:rPr>
        <w:t xml:space="preserve"> more </w:t>
      </w:r>
      <w:r w:rsidR="007D1A9A">
        <w:rPr>
          <w:rFonts w:ascii="Century Gothic" w:hAnsi="Century Gothic"/>
          <w:sz w:val="18"/>
        </w:rPr>
        <w:t xml:space="preserve">male deaths than female deaths, which is to say that in any given </w:t>
      </w:r>
      <w:r w:rsidR="00AD4B13">
        <w:rPr>
          <w:rFonts w:ascii="Century Gothic" w:hAnsi="Century Gothic"/>
          <w:sz w:val="18"/>
        </w:rPr>
        <w:t>five-</w:t>
      </w:r>
      <w:r w:rsidR="007D1A9A">
        <w:rPr>
          <w:rFonts w:ascii="Century Gothic" w:hAnsi="Century Gothic"/>
          <w:sz w:val="18"/>
        </w:rPr>
        <w:t xml:space="preserve">year period there </w:t>
      </w:r>
      <w:r w:rsidR="00BD39D2">
        <w:rPr>
          <w:rFonts w:ascii="Century Gothic" w:hAnsi="Century Gothic"/>
          <w:sz w:val="18"/>
        </w:rPr>
        <w:t>were</w:t>
      </w:r>
      <w:r w:rsidR="007D1A9A">
        <w:rPr>
          <w:rFonts w:ascii="Century Gothic" w:hAnsi="Century Gothic"/>
          <w:sz w:val="18"/>
        </w:rPr>
        <w:t xml:space="preserve"> 16 more male deaths than female deaths</w:t>
      </w:r>
      <w:r w:rsidR="00AD4B13">
        <w:rPr>
          <w:rFonts w:ascii="Century Gothic" w:hAnsi="Century Gothic"/>
          <w:sz w:val="18"/>
        </w:rPr>
        <w:t xml:space="preserve">; </w:t>
      </w:r>
      <w:r w:rsidR="00590F82">
        <w:rPr>
          <w:rFonts w:ascii="Century Gothic" w:hAnsi="Century Gothic"/>
          <w:sz w:val="18"/>
        </w:rPr>
        <w:t>however</w:t>
      </w:r>
      <w:r w:rsidR="00AD4B13">
        <w:rPr>
          <w:rFonts w:ascii="Century Gothic" w:hAnsi="Century Gothic"/>
          <w:sz w:val="18"/>
        </w:rPr>
        <w:t>,</w:t>
      </w:r>
      <w:r w:rsidR="00590F82">
        <w:rPr>
          <w:rFonts w:ascii="Century Gothic" w:hAnsi="Century Gothic"/>
          <w:sz w:val="18"/>
        </w:rPr>
        <w:t xml:space="preserve"> this difference is not statistically significant</w:t>
      </w:r>
      <w:r w:rsidR="007D1A9A">
        <w:rPr>
          <w:rFonts w:ascii="Century Gothic" w:hAnsi="Century Gothic"/>
          <w:sz w:val="18"/>
        </w:rPr>
        <w:t>.</w:t>
      </w:r>
      <w:r w:rsidR="003944DA">
        <w:rPr>
          <w:rFonts w:ascii="Century Gothic" w:hAnsi="Century Gothic"/>
          <w:sz w:val="18"/>
        </w:rPr>
        <w:t xml:space="preserve"> </w:t>
      </w:r>
    </w:p>
    <w:p w:rsidR="00ED66BC" w:rsidRPr="002D7695" w:rsidRDefault="00ED66BC" w:rsidP="00ED66BC">
      <w:pPr>
        <w:jc w:val="both"/>
        <w:rPr>
          <w:rFonts w:ascii="Century Gothic" w:hAnsi="Century Gothic"/>
          <w:b/>
          <w:color w:val="548DD4" w:themeColor="text2" w:themeTint="99"/>
          <w:sz w:val="18"/>
          <w:szCs w:val="24"/>
        </w:rPr>
      </w:pPr>
      <w:r w:rsidRPr="002D7695">
        <w:rPr>
          <w:rFonts w:ascii="Century Gothic" w:hAnsi="Century Gothic"/>
          <w:b/>
          <w:color w:val="548DD4" w:themeColor="text2" w:themeTint="99"/>
          <w:sz w:val="18"/>
          <w:szCs w:val="24"/>
        </w:rPr>
        <w:t xml:space="preserve">Figure </w:t>
      </w:r>
      <w:r w:rsidR="00574688">
        <w:rPr>
          <w:rFonts w:ascii="Century Gothic" w:hAnsi="Century Gothic"/>
          <w:b/>
          <w:color w:val="548DD4" w:themeColor="text2" w:themeTint="99"/>
          <w:sz w:val="18"/>
          <w:szCs w:val="24"/>
        </w:rPr>
        <w:t>3</w:t>
      </w:r>
      <w:r w:rsidRPr="002D7695">
        <w:rPr>
          <w:rFonts w:ascii="Century Gothic" w:hAnsi="Century Gothic"/>
          <w:b/>
          <w:color w:val="548DD4" w:themeColor="text2" w:themeTint="99"/>
          <w:sz w:val="18"/>
          <w:szCs w:val="24"/>
        </w:rPr>
        <w:t>.</w:t>
      </w:r>
      <w:r w:rsidR="00574688">
        <w:rPr>
          <w:rFonts w:ascii="Century Gothic" w:hAnsi="Century Gothic"/>
          <w:b/>
          <w:color w:val="548DD4" w:themeColor="text2" w:themeTint="99"/>
          <w:sz w:val="18"/>
          <w:szCs w:val="24"/>
        </w:rPr>
        <w:t>1</w:t>
      </w:r>
      <w:r w:rsidRPr="002D7695">
        <w:rPr>
          <w:rFonts w:ascii="Century Gothic" w:hAnsi="Century Gothic"/>
          <w:b/>
          <w:color w:val="548DD4" w:themeColor="text2" w:themeTint="99"/>
          <w:sz w:val="18"/>
          <w:szCs w:val="24"/>
        </w:rPr>
        <w:t xml:space="preserve">: </w:t>
      </w:r>
      <w:r w:rsidR="003919A4" w:rsidRPr="002D7695">
        <w:rPr>
          <w:rFonts w:ascii="Century Gothic" w:hAnsi="Century Gothic"/>
          <w:b/>
          <w:color w:val="548DD4" w:themeColor="text2" w:themeTint="99"/>
          <w:sz w:val="18"/>
          <w:szCs w:val="24"/>
        </w:rPr>
        <w:t xml:space="preserve">Number of deaths in rolling </w:t>
      </w:r>
      <w:r w:rsidR="008B7D71" w:rsidRPr="002D7695">
        <w:rPr>
          <w:rFonts w:ascii="Century Gothic" w:hAnsi="Century Gothic"/>
          <w:b/>
          <w:color w:val="548DD4" w:themeColor="text2" w:themeTint="99"/>
          <w:sz w:val="18"/>
          <w:szCs w:val="24"/>
        </w:rPr>
        <w:t>five</w:t>
      </w:r>
      <w:r w:rsidR="008B7D71">
        <w:rPr>
          <w:rFonts w:ascii="Century Gothic" w:hAnsi="Century Gothic"/>
          <w:b/>
          <w:color w:val="548DD4" w:themeColor="text2" w:themeTint="99"/>
          <w:sz w:val="18"/>
          <w:szCs w:val="24"/>
        </w:rPr>
        <w:t>–</w:t>
      </w:r>
      <w:r w:rsidR="003919A4" w:rsidRPr="002D7695">
        <w:rPr>
          <w:rFonts w:ascii="Century Gothic" w:hAnsi="Century Gothic"/>
          <w:b/>
          <w:color w:val="548DD4" w:themeColor="text2" w:themeTint="99"/>
          <w:sz w:val="18"/>
          <w:szCs w:val="24"/>
        </w:rPr>
        <w:t>year aggregates</w:t>
      </w:r>
      <w:r w:rsidRPr="002D7695">
        <w:rPr>
          <w:rFonts w:ascii="Century Gothic" w:hAnsi="Century Gothic"/>
          <w:b/>
          <w:color w:val="548DD4" w:themeColor="text2" w:themeTint="99"/>
          <w:sz w:val="18"/>
          <w:szCs w:val="24"/>
        </w:rPr>
        <w:t xml:space="preserve">, </w:t>
      </w:r>
      <w:r w:rsidR="00175CEA">
        <w:rPr>
          <w:rFonts w:ascii="Century Gothic" w:hAnsi="Century Gothic"/>
          <w:b/>
          <w:color w:val="548DD4" w:themeColor="text2" w:themeTint="99"/>
          <w:sz w:val="18"/>
          <w:szCs w:val="24"/>
        </w:rPr>
        <w:t xml:space="preserve">July </w:t>
      </w:r>
      <w:r w:rsidRPr="002D7695">
        <w:rPr>
          <w:rFonts w:ascii="Century Gothic" w:hAnsi="Century Gothic"/>
          <w:b/>
          <w:color w:val="548DD4" w:themeColor="text2" w:themeTint="99"/>
          <w:sz w:val="18"/>
          <w:szCs w:val="24"/>
        </w:rPr>
        <w:t>20</w:t>
      </w:r>
      <w:r w:rsidR="003919A4" w:rsidRPr="002D7695">
        <w:rPr>
          <w:rFonts w:ascii="Century Gothic" w:hAnsi="Century Gothic"/>
          <w:b/>
          <w:color w:val="548DD4" w:themeColor="text2" w:themeTint="99"/>
          <w:sz w:val="18"/>
          <w:szCs w:val="24"/>
        </w:rPr>
        <w:t>05</w:t>
      </w:r>
      <w:r w:rsidR="00AD4B13">
        <w:rPr>
          <w:rFonts w:ascii="Century Gothic" w:hAnsi="Century Gothic"/>
          <w:b/>
          <w:color w:val="548DD4" w:themeColor="text2" w:themeTint="99"/>
          <w:sz w:val="18"/>
          <w:szCs w:val="24"/>
        </w:rPr>
        <w:t xml:space="preserve"> </w:t>
      </w:r>
      <w:r w:rsidR="00391959">
        <w:rPr>
          <w:rFonts w:ascii="Century Gothic" w:hAnsi="Century Gothic"/>
          <w:b/>
          <w:color w:val="548DD4" w:themeColor="text2" w:themeTint="99"/>
          <w:sz w:val="18"/>
          <w:szCs w:val="24"/>
        </w:rPr>
        <w:t>to</w:t>
      </w:r>
      <w:r w:rsidR="00175CEA">
        <w:rPr>
          <w:rFonts w:ascii="Century Gothic" w:hAnsi="Century Gothic"/>
          <w:b/>
          <w:color w:val="548DD4" w:themeColor="text2" w:themeTint="99"/>
          <w:sz w:val="18"/>
          <w:szCs w:val="24"/>
        </w:rPr>
        <w:t xml:space="preserve"> June</w:t>
      </w:r>
      <w:r w:rsidRPr="002D7695">
        <w:rPr>
          <w:rFonts w:ascii="Century Gothic" w:hAnsi="Century Gothic"/>
          <w:b/>
          <w:color w:val="548DD4" w:themeColor="text2" w:themeTint="99"/>
          <w:sz w:val="18"/>
          <w:szCs w:val="24"/>
        </w:rPr>
        <w:t xml:space="preserve"> 20</w:t>
      </w:r>
      <w:r w:rsidR="00391959">
        <w:rPr>
          <w:rFonts w:ascii="Century Gothic" w:hAnsi="Century Gothic"/>
          <w:b/>
          <w:color w:val="548DD4" w:themeColor="text2" w:themeTint="99"/>
          <w:sz w:val="18"/>
          <w:szCs w:val="24"/>
        </w:rPr>
        <w:t>1</w:t>
      </w:r>
      <w:r w:rsidRPr="002D7695">
        <w:rPr>
          <w:rFonts w:ascii="Century Gothic" w:hAnsi="Century Gothic"/>
          <w:b/>
          <w:color w:val="548DD4" w:themeColor="text2" w:themeTint="99"/>
          <w:sz w:val="18"/>
          <w:szCs w:val="24"/>
        </w:rPr>
        <w:t>5</w:t>
      </w:r>
    </w:p>
    <w:p w:rsidR="001F0866" w:rsidRDefault="00073372" w:rsidP="003919A4">
      <w:pPr>
        <w:spacing w:after="0"/>
        <w:jc w:val="both"/>
        <w:rPr>
          <w:rFonts w:ascii="Century Gothic" w:hAnsi="Century Gothic"/>
          <w:sz w:val="20"/>
        </w:rPr>
      </w:pPr>
      <w:r w:rsidRPr="00073372">
        <w:rPr>
          <w:rFonts w:ascii="Century Gothic" w:hAnsi="Century Gothic"/>
          <w:noProof/>
          <w:sz w:val="20"/>
          <w:lang w:eastAsia="en-AU"/>
        </w:rPr>
        <w:drawing>
          <wp:inline distT="0" distB="0" distL="0" distR="0">
            <wp:extent cx="6139543" cy="1386672"/>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631C1" w:rsidRPr="002D7695" w:rsidRDefault="003919A4" w:rsidP="003919A4">
      <w:pPr>
        <w:spacing w:before="240"/>
        <w:jc w:val="both"/>
        <w:rPr>
          <w:rFonts w:ascii="Century Gothic" w:hAnsi="Century Gothic"/>
          <w:sz w:val="18"/>
          <w:szCs w:val="18"/>
        </w:rPr>
      </w:pPr>
      <w:r w:rsidRPr="002D7695">
        <w:rPr>
          <w:rFonts w:ascii="Century Gothic" w:hAnsi="Century Gothic"/>
          <w:sz w:val="18"/>
          <w:szCs w:val="18"/>
        </w:rPr>
        <w:t>From around 2008</w:t>
      </w:r>
      <w:r w:rsidR="006E4BD2">
        <w:rPr>
          <w:rFonts w:ascii="Century Gothic" w:hAnsi="Century Gothic"/>
          <w:sz w:val="18"/>
          <w:szCs w:val="18"/>
        </w:rPr>
        <w:t>–</w:t>
      </w:r>
      <w:r w:rsidRPr="002D7695">
        <w:rPr>
          <w:rFonts w:ascii="Century Gothic" w:hAnsi="Century Gothic"/>
          <w:sz w:val="18"/>
          <w:szCs w:val="18"/>
        </w:rPr>
        <w:t xml:space="preserve">13 the divide between the number of male to female deaths of ACT residents seems to be reducing. Analysing the data in </w:t>
      </w:r>
      <w:r w:rsidR="006E4BD2" w:rsidRPr="002D7695">
        <w:rPr>
          <w:rFonts w:ascii="Century Gothic" w:hAnsi="Century Gothic"/>
          <w:sz w:val="18"/>
          <w:szCs w:val="18"/>
        </w:rPr>
        <w:t>five</w:t>
      </w:r>
      <w:r w:rsidR="006E4BD2">
        <w:rPr>
          <w:rFonts w:ascii="Century Gothic" w:hAnsi="Century Gothic"/>
          <w:sz w:val="18"/>
          <w:szCs w:val="18"/>
        </w:rPr>
        <w:t>-</w:t>
      </w:r>
      <w:r w:rsidRPr="002D7695">
        <w:rPr>
          <w:rFonts w:ascii="Century Gothic" w:hAnsi="Century Gothic"/>
          <w:sz w:val="18"/>
          <w:szCs w:val="18"/>
        </w:rPr>
        <w:t>year aggregates removes some of the volatility from within the data</w:t>
      </w:r>
      <w:r w:rsidR="006E4BD2">
        <w:rPr>
          <w:rFonts w:ascii="Century Gothic" w:hAnsi="Century Gothic"/>
          <w:sz w:val="18"/>
          <w:szCs w:val="18"/>
        </w:rPr>
        <w:t>;</w:t>
      </w:r>
      <w:r w:rsidRPr="002D7695">
        <w:rPr>
          <w:rFonts w:ascii="Century Gothic" w:hAnsi="Century Gothic"/>
          <w:sz w:val="18"/>
          <w:szCs w:val="18"/>
        </w:rPr>
        <w:t xml:space="preserve"> however</w:t>
      </w:r>
      <w:r w:rsidR="006E4BD2">
        <w:rPr>
          <w:rFonts w:ascii="Century Gothic" w:hAnsi="Century Gothic"/>
          <w:sz w:val="18"/>
          <w:szCs w:val="18"/>
        </w:rPr>
        <w:t>,</w:t>
      </w:r>
      <w:r w:rsidRPr="002D7695">
        <w:rPr>
          <w:rFonts w:ascii="Century Gothic" w:hAnsi="Century Gothic"/>
          <w:sz w:val="18"/>
          <w:szCs w:val="18"/>
        </w:rPr>
        <w:t xml:space="preserve"> a </w:t>
      </w:r>
      <w:r w:rsidR="006E4BD2" w:rsidRPr="002D7695">
        <w:rPr>
          <w:rFonts w:ascii="Century Gothic" w:hAnsi="Century Gothic"/>
          <w:sz w:val="18"/>
          <w:szCs w:val="18"/>
        </w:rPr>
        <w:t>trade</w:t>
      </w:r>
      <w:r w:rsidR="006E4BD2">
        <w:rPr>
          <w:rFonts w:ascii="Century Gothic" w:hAnsi="Century Gothic"/>
          <w:sz w:val="18"/>
          <w:szCs w:val="18"/>
        </w:rPr>
        <w:t>-</w:t>
      </w:r>
      <w:r w:rsidRPr="002D7695">
        <w:rPr>
          <w:rFonts w:ascii="Century Gothic" w:hAnsi="Century Gothic"/>
          <w:sz w:val="18"/>
          <w:szCs w:val="18"/>
        </w:rPr>
        <w:t xml:space="preserve">off is a lag in determining trends in the most recent observations. </w:t>
      </w:r>
      <w:r w:rsidR="006A66FA">
        <w:rPr>
          <w:rFonts w:ascii="Century Gothic" w:hAnsi="Century Gothic"/>
          <w:sz w:val="18"/>
          <w:szCs w:val="18"/>
        </w:rPr>
        <w:t>Therefore,</w:t>
      </w:r>
      <w:r w:rsidRPr="002D7695">
        <w:rPr>
          <w:rFonts w:ascii="Century Gothic" w:hAnsi="Century Gothic"/>
          <w:sz w:val="18"/>
          <w:szCs w:val="18"/>
        </w:rPr>
        <w:t xml:space="preserve"> whether this narrowing be</w:t>
      </w:r>
      <w:r w:rsidR="001433B7" w:rsidRPr="002D7695">
        <w:rPr>
          <w:rFonts w:ascii="Century Gothic" w:hAnsi="Century Gothic"/>
          <w:sz w:val="18"/>
          <w:szCs w:val="18"/>
        </w:rPr>
        <w:t xml:space="preserve">tween male and female deaths reflects significant change or is an anomaly in the data due to chance cannot yet be determined. </w:t>
      </w:r>
      <w:r w:rsidR="00F11E44" w:rsidRPr="002D7695">
        <w:rPr>
          <w:rFonts w:ascii="Century Gothic" w:hAnsi="Century Gothic"/>
          <w:sz w:val="18"/>
          <w:szCs w:val="18"/>
        </w:rPr>
        <w:t>Year</w:t>
      </w:r>
      <w:r w:rsidR="00F11E44">
        <w:rPr>
          <w:rFonts w:ascii="Century Gothic" w:hAnsi="Century Gothic"/>
          <w:sz w:val="18"/>
          <w:szCs w:val="18"/>
        </w:rPr>
        <w:t>-</w:t>
      </w:r>
      <w:r w:rsidR="00F11E44" w:rsidRPr="002D7695">
        <w:rPr>
          <w:rFonts w:ascii="Century Gothic" w:hAnsi="Century Gothic"/>
          <w:sz w:val="18"/>
          <w:szCs w:val="18"/>
        </w:rPr>
        <w:t>on</w:t>
      </w:r>
      <w:r w:rsidR="00F11E44">
        <w:rPr>
          <w:rFonts w:ascii="Century Gothic" w:hAnsi="Century Gothic"/>
          <w:sz w:val="18"/>
          <w:szCs w:val="18"/>
        </w:rPr>
        <w:t>-</w:t>
      </w:r>
      <w:r w:rsidR="001433B7" w:rsidRPr="002D7695">
        <w:rPr>
          <w:rFonts w:ascii="Century Gothic" w:hAnsi="Century Gothic"/>
          <w:sz w:val="18"/>
          <w:szCs w:val="18"/>
        </w:rPr>
        <w:t>year analysis of the numbers is inconclusive.</w:t>
      </w:r>
    </w:p>
    <w:p w:rsidR="001F0866" w:rsidRPr="002D7695" w:rsidRDefault="001F0866" w:rsidP="00E32949">
      <w:pPr>
        <w:pStyle w:val="Heading4"/>
      </w:pPr>
      <w:r w:rsidRPr="002D7695">
        <w:t>Age</w:t>
      </w:r>
    </w:p>
    <w:p w:rsidR="005430D6" w:rsidRDefault="005430D6" w:rsidP="005430D6">
      <w:pPr>
        <w:jc w:val="both"/>
        <w:rPr>
          <w:rFonts w:ascii="Century Gothic" w:hAnsi="Century Gothic"/>
          <w:sz w:val="18"/>
        </w:rPr>
      </w:pPr>
      <w:r w:rsidRPr="002D7695">
        <w:rPr>
          <w:rFonts w:ascii="Century Gothic" w:hAnsi="Century Gothic"/>
          <w:sz w:val="18"/>
        </w:rPr>
        <w:t>A similar pattern to that shown in Chapter 2 has been repeated whereby the proportion of deaths that occur in the primary school years</w:t>
      </w:r>
      <w:r w:rsidR="006E4BD2">
        <w:rPr>
          <w:rFonts w:ascii="Century Gothic" w:hAnsi="Century Gothic"/>
          <w:sz w:val="18"/>
        </w:rPr>
        <w:t>—that is,</w:t>
      </w:r>
      <w:r w:rsidR="006E4BD2" w:rsidRPr="002D7695">
        <w:rPr>
          <w:rFonts w:ascii="Century Gothic" w:hAnsi="Century Gothic"/>
          <w:sz w:val="18"/>
        </w:rPr>
        <w:t xml:space="preserve"> </w:t>
      </w:r>
      <w:r w:rsidRPr="002D7695">
        <w:rPr>
          <w:rFonts w:ascii="Century Gothic" w:hAnsi="Century Gothic"/>
          <w:sz w:val="18"/>
        </w:rPr>
        <w:t>between 5 and 14 years of age</w:t>
      </w:r>
      <w:r w:rsidR="006E4BD2">
        <w:rPr>
          <w:rFonts w:ascii="Century Gothic" w:hAnsi="Century Gothic"/>
          <w:sz w:val="18"/>
        </w:rPr>
        <w:t>—</w:t>
      </w:r>
      <w:r w:rsidRPr="002D7695">
        <w:rPr>
          <w:rFonts w:ascii="Century Gothic" w:hAnsi="Century Gothic"/>
          <w:sz w:val="18"/>
        </w:rPr>
        <w:t xml:space="preserve">is markedly lower than </w:t>
      </w:r>
      <w:r w:rsidR="00AD4B13">
        <w:rPr>
          <w:rFonts w:ascii="Century Gothic" w:hAnsi="Century Gothic"/>
          <w:sz w:val="18"/>
        </w:rPr>
        <w:t xml:space="preserve">in </w:t>
      </w:r>
      <w:r w:rsidRPr="002D7695">
        <w:rPr>
          <w:rFonts w:ascii="Century Gothic" w:hAnsi="Century Gothic"/>
          <w:sz w:val="18"/>
        </w:rPr>
        <w:t xml:space="preserve">other age cohorts. </w:t>
      </w:r>
      <w:r>
        <w:rPr>
          <w:rFonts w:ascii="Century Gothic" w:hAnsi="Century Gothic"/>
          <w:sz w:val="18"/>
        </w:rPr>
        <w:t>In the last five</w:t>
      </w:r>
      <w:r w:rsidRPr="002D7695">
        <w:rPr>
          <w:rFonts w:ascii="Century Gothic" w:hAnsi="Century Gothic"/>
          <w:sz w:val="18"/>
        </w:rPr>
        <w:t xml:space="preserve"> years, this age bracke</w:t>
      </w:r>
      <w:r>
        <w:rPr>
          <w:rFonts w:ascii="Century Gothic" w:hAnsi="Century Gothic"/>
          <w:sz w:val="18"/>
        </w:rPr>
        <w:t>t accounts for 13</w:t>
      </w:r>
      <w:r w:rsidR="005B5DFC">
        <w:rPr>
          <w:rFonts w:ascii="Century Gothic" w:hAnsi="Century Gothic"/>
          <w:sz w:val="18"/>
        </w:rPr>
        <w:t>%</w:t>
      </w:r>
      <w:r w:rsidRPr="002D7695">
        <w:rPr>
          <w:rFonts w:ascii="Century Gothic" w:hAnsi="Century Gothic"/>
          <w:sz w:val="18"/>
        </w:rPr>
        <w:t xml:space="preserve"> of all deaths of ACT children and young people under the age of 18 years</w:t>
      </w:r>
      <w:r w:rsidR="00AD4B13">
        <w:rPr>
          <w:rFonts w:ascii="Century Gothic" w:hAnsi="Century Gothic"/>
          <w:sz w:val="18"/>
        </w:rPr>
        <w:t>,</w:t>
      </w:r>
      <w:r w:rsidR="00AD4B13" w:rsidRPr="002D7695">
        <w:rPr>
          <w:rFonts w:ascii="Century Gothic" w:hAnsi="Century Gothic"/>
          <w:sz w:val="18"/>
        </w:rPr>
        <w:t xml:space="preserve"> </w:t>
      </w:r>
      <w:r w:rsidR="00AD4B13">
        <w:rPr>
          <w:rFonts w:ascii="Century Gothic" w:hAnsi="Century Gothic"/>
          <w:sz w:val="18"/>
        </w:rPr>
        <w:t>w</w:t>
      </w:r>
      <w:r w:rsidR="00AD4B13" w:rsidRPr="002D7695">
        <w:rPr>
          <w:rFonts w:ascii="Century Gothic" w:hAnsi="Century Gothic"/>
          <w:sz w:val="18"/>
        </w:rPr>
        <w:t xml:space="preserve">hereas </w:t>
      </w:r>
      <w:r w:rsidRPr="002D7695">
        <w:rPr>
          <w:rFonts w:ascii="Century Gothic" w:hAnsi="Century Gothic"/>
          <w:sz w:val="18"/>
        </w:rPr>
        <w:t>neonates (children who die in the first 28 days of life</w:t>
      </w:r>
      <w:r w:rsidR="00AD4B13">
        <w:rPr>
          <w:rFonts w:ascii="Century Gothic" w:hAnsi="Century Gothic"/>
          <w:sz w:val="18"/>
        </w:rPr>
        <w:t xml:space="preserve">) </w:t>
      </w:r>
      <w:r w:rsidRPr="002D7695">
        <w:rPr>
          <w:rFonts w:ascii="Century Gothic" w:hAnsi="Century Gothic"/>
          <w:sz w:val="18"/>
        </w:rPr>
        <w:t>account for over half (</w:t>
      </w:r>
      <w:r w:rsidR="008A3D1D">
        <w:rPr>
          <w:rFonts w:ascii="Century Gothic" w:hAnsi="Century Gothic"/>
          <w:sz w:val="18"/>
        </w:rPr>
        <w:t>54</w:t>
      </w:r>
      <w:r w:rsidRPr="002D7695">
        <w:rPr>
          <w:rFonts w:ascii="Century Gothic" w:hAnsi="Century Gothic"/>
          <w:sz w:val="18"/>
        </w:rPr>
        <w:t>%</w:t>
      </w:r>
      <w:r w:rsidR="006E4BD2">
        <w:rPr>
          <w:rFonts w:ascii="Century Gothic" w:hAnsi="Century Gothic"/>
          <w:sz w:val="18"/>
        </w:rPr>
        <w:t>)</w:t>
      </w:r>
      <w:r>
        <w:rPr>
          <w:rFonts w:ascii="Century Gothic" w:hAnsi="Century Gothic"/>
          <w:sz w:val="18"/>
        </w:rPr>
        <w:t xml:space="preserve"> of ACT resident deaths</w:t>
      </w:r>
      <w:r w:rsidRPr="002D7695">
        <w:rPr>
          <w:rFonts w:ascii="Century Gothic" w:hAnsi="Century Gothic"/>
          <w:sz w:val="18"/>
        </w:rPr>
        <w:t xml:space="preserve">. The deaths of these children will be discussed in a later chapter. </w:t>
      </w:r>
    </w:p>
    <w:p w:rsidR="00971752" w:rsidRDefault="00414FAD">
      <w:pPr>
        <w:keepNext/>
        <w:keepLines/>
        <w:jc w:val="both"/>
        <w:rPr>
          <w:rFonts w:ascii="Century Gothic" w:hAnsi="Century Gothic"/>
          <w:b/>
          <w:color w:val="548DD4" w:themeColor="text2" w:themeTint="99"/>
          <w:sz w:val="18"/>
          <w:szCs w:val="18"/>
        </w:rPr>
      </w:pPr>
      <w:r w:rsidRPr="00B71115">
        <w:rPr>
          <w:rFonts w:ascii="Century Gothic" w:hAnsi="Century Gothic"/>
          <w:b/>
          <w:color w:val="548DD4" w:themeColor="text2" w:themeTint="99"/>
          <w:sz w:val="18"/>
          <w:szCs w:val="18"/>
        </w:rPr>
        <w:lastRenderedPageBreak/>
        <w:t xml:space="preserve">Figure </w:t>
      </w:r>
      <w:r w:rsidR="00CB6DE3" w:rsidRPr="00B71115">
        <w:rPr>
          <w:rFonts w:ascii="Century Gothic" w:hAnsi="Century Gothic"/>
          <w:b/>
          <w:color w:val="548DD4" w:themeColor="text2" w:themeTint="99"/>
          <w:sz w:val="18"/>
          <w:szCs w:val="18"/>
        </w:rPr>
        <w:t>3</w:t>
      </w:r>
      <w:r w:rsidRPr="00B71115">
        <w:rPr>
          <w:rFonts w:ascii="Century Gothic" w:hAnsi="Century Gothic"/>
          <w:b/>
          <w:color w:val="548DD4" w:themeColor="text2" w:themeTint="99"/>
          <w:sz w:val="18"/>
          <w:szCs w:val="18"/>
        </w:rPr>
        <w:t>.</w:t>
      </w:r>
      <w:r w:rsidR="00574688" w:rsidRPr="00B71115">
        <w:rPr>
          <w:rFonts w:ascii="Century Gothic" w:hAnsi="Century Gothic"/>
          <w:b/>
          <w:color w:val="548DD4" w:themeColor="text2" w:themeTint="99"/>
          <w:sz w:val="18"/>
          <w:szCs w:val="18"/>
        </w:rPr>
        <w:t>2</w:t>
      </w:r>
      <w:r w:rsidRPr="00B71115">
        <w:rPr>
          <w:rFonts w:ascii="Century Gothic" w:hAnsi="Century Gothic"/>
          <w:b/>
          <w:color w:val="548DD4" w:themeColor="text2" w:themeTint="99"/>
          <w:sz w:val="18"/>
          <w:szCs w:val="18"/>
        </w:rPr>
        <w:t xml:space="preserve">: Distribution of </w:t>
      </w:r>
      <w:r w:rsidR="007D68B0" w:rsidRPr="00B71115">
        <w:rPr>
          <w:rFonts w:ascii="Century Gothic" w:hAnsi="Century Gothic"/>
          <w:b/>
          <w:color w:val="548DD4" w:themeColor="text2" w:themeTint="99"/>
          <w:sz w:val="18"/>
          <w:szCs w:val="18"/>
        </w:rPr>
        <w:t xml:space="preserve">ACT resident </w:t>
      </w:r>
      <w:r w:rsidRPr="00B71115">
        <w:rPr>
          <w:rFonts w:ascii="Century Gothic" w:hAnsi="Century Gothic"/>
          <w:b/>
          <w:color w:val="548DD4" w:themeColor="text2" w:themeTint="99"/>
          <w:sz w:val="18"/>
          <w:szCs w:val="18"/>
        </w:rPr>
        <w:t xml:space="preserve">deaths by age, </w:t>
      </w:r>
      <w:r w:rsidR="00175CEA">
        <w:rPr>
          <w:rFonts w:ascii="Century Gothic" w:hAnsi="Century Gothic"/>
          <w:b/>
          <w:color w:val="548DD4" w:themeColor="text2" w:themeTint="99"/>
          <w:sz w:val="18"/>
          <w:szCs w:val="18"/>
        </w:rPr>
        <w:t xml:space="preserve">July </w:t>
      </w:r>
      <w:r w:rsidRPr="00B71115">
        <w:rPr>
          <w:rFonts w:ascii="Century Gothic" w:hAnsi="Century Gothic"/>
          <w:b/>
          <w:color w:val="548DD4" w:themeColor="text2" w:themeTint="99"/>
          <w:sz w:val="18"/>
          <w:szCs w:val="18"/>
        </w:rPr>
        <w:t>2010</w:t>
      </w:r>
      <w:r w:rsidR="00175CEA">
        <w:rPr>
          <w:rFonts w:ascii="Century Gothic" w:hAnsi="Century Gothic"/>
          <w:b/>
          <w:color w:val="548DD4" w:themeColor="text2" w:themeTint="99"/>
          <w:sz w:val="18"/>
          <w:szCs w:val="18"/>
        </w:rPr>
        <w:t xml:space="preserve"> </w:t>
      </w:r>
      <w:r w:rsidRPr="00B71115">
        <w:rPr>
          <w:rFonts w:ascii="Century Gothic" w:hAnsi="Century Gothic"/>
          <w:b/>
          <w:color w:val="548DD4" w:themeColor="text2" w:themeTint="99"/>
          <w:sz w:val="18"/>
          <w:szCs w:val="18"/>
        </w:rPr>
        <w:t xml:space="preserve">to </w:t>
      </w:r>
      <w:r w:rsidR="00175CEA">
        <w:rPr>
          <w:rFonts w:ascii="Century Gothic" w:hAnsi="Century Gothic"/>
          <w:b/>
          <w:color w:val="548DD4" w:themeColor="text2" w:themeTint="99"/>
          <w:sz w:val="18"/>
          <w:szCs w:val="18"/>
        </w:rPr>
        <w:t xml:space="preserve">June </w:t>
      </w:r>
      <w:r w:rsidRPr="00B71115">
        <w:rPr>
          <w:rFonts w:ascii="Century Gothic" w:hAnsi="Century Gothic"/>
          <w:b/>
          <w:color w:val="548DD4" w:themeColor="text2" w:themeTint="99"/>
          <w:sz w:val="18"/>
          <w:szCs w:val="18"/>
        </w:rPr>
        <w:t>20</w:t>
      </w:r>
      <w:r w:rsidR="00AD4B13">
        <w:rPr>
          <w:rFonts w:ascii="Century Gothic" w:hAnsi="Century Gothic"/>
          <w:b/>
          <w:color w:val="548DD4" w:themeColor="text2" w:themeTint="99"/>
          <w:sz w:val="18"/>
          <w:szCs w:val="18"/>
        </w:rPr>
        <w:t>1</w:t>
      </w:r>
      <w:r w:rsidRPr="00B71115">
        <w:rPr>
          <w:rFonts w:ascii="Century Gothic" w:hAnsi="Century Gothic"/>
          <w:b/>
          <w:color w:val="548DD4" w:themeColor="text2" w:themeTint="99"/>
          <w:sz w:val="18"/>
          <w:szCs w:val="18"/>
        </w:rPr>
        <w:t>5</w:t>
      </w:r>
      <w:r w:rsidRPr="002D7695">
        <w:rPr>
          <w:rFonts w:ascii="Century Gothic" w:hAnsi="Century Gothic"/>
          <w:b/>
          <w:color w:val="548DD4" w:themeColor="text2" w:themeTint="99"/>
          <w:sz w:val="18"/>
          <w:szCs w:val="18"/>
        </w:rPr>
        <w:t xml:space="preserve"> </w:t>
      </w:r>
    </w:p>
    <w:p w:rsidR="00ED66BC" w:rsidRDefault="00B71115" w:rsidP="006E0B20">
      <w:pPr>
        <w:jc w:val="both"/>
        <w:rPr>
          <w:rFonts w:ascii="Century Gothic" w:hAnsi="Century Gothic"/>
          <w:sz w:val="20"/>
        </w:rPr>
      </w:pPr>
      <w:r w:rsidRPr="00B71115">
        <w:rPr>
          <w:rFonts w:ascii="Century Gothic" w:hAnsi="Century Gothic"/>
          <w:noProof/>
          <w:sz w:val="20"/>
          <w:lang w:eastAsia="en-AU"/>
        </w:rPr>
        <w:drawing>
          <wp:inline distT="0" distB="0" distL="0" distR="0">
            <wp:extent cx="6142591" cy="2647507"/>
            <wp:effectExtent l="0" t="0" r="0"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F0866" w:rsidRPr="002D7695" w:rsidRDefault="004122BA" w:rsidP="00E32949">
      <w:pPr>
        <w:pStyle w:val="Heading4"/>
      </w:pPr>
      <w:r>
        <w:t>Aboriginal and Torres Strait Islander</w:t>
      </w:r>
      <w:r w:rsidR="001F0866" w:rsidRPr="002D7695">
        <w:t xml:space="preserve"> Status</w:t>
      </w:r>
    </w:p>
    <w:p w:rsidR="00AB24F0" w:rsidRPr="002D7695" w:rsidRDefault="00700B3D" w:rsidP="00144F9B">
      <w:pPr>
        <w:jc w:val="both"/>
        <w:rPr>
          <w:rFonts w:ascii="Century Gothic" w:hAnsi="Century Gothic"/>
          <w:sz w:val="18"/>
        </w:rPr>
      </w:pPr>
      <w:r w:rsidRPr="002D7695">
        <w:rPr>
          <w:rFonts w:ascii="Century Gothic" w:hAnsi="Century Gothic"/>
          <w:sz w:val="18"/>
        </w:rPr>
        <w:t xml:space="preserve">There were </w:t>
      </w:r>
      <w:r w:rsidR="00574688">
        <w:rPr>
          <w:rFonts w:ascii="Century Gothic" w:hAnsi="Century Gothic"/>
          <w:sz w:val="18"/>
        </w:rPr>
        <w:t>eight</w:t>
      </w:r>
      <w:r w:rsidRPr="002D7695">
        <w:rPr>
          <w:rFonts w:ascii="Century Gothic" w:hAnsi="Century Gothic"/>
          <w:sz w:val="18"/>
        </w:rPr>
        <w:t xml:space="preserve"> children and young people </w:t>
      </w:r>
      <w:r w:rsidR="00D843D8">
        <w:rPr>
          <w:rFonts w:ascii="Century Gothic" w:hAnsi="Century Gothic"/>
          <w:sz w:val="18"/>
        </w:rPr>
        <w:t>who</w:t>
      </w:r>
      <w:r w:rsidR="00693BE1">
        <w:rPr>
          <w:rFonts w:ascii="Century Gothic" w:hAnsi="Century Gothic"/>
          <w:sz w:val="18"/>
        </w:rPr>
        <w:t xml:space="preserve"> were</w:t>
      </w:r>
      <w:r w:rsidRPr="002D7695">
        <w:rPr>
          <w:rFonts w:ascii="Century Gothic" w:hAnsi="Century Gothic"/>
          <w:sz w:val="18"/>
        </w:rPr>
        <w:t xml:space="preserve"> identified as </w:t>
      </w:r>
      <w:r w:rsidR="004122BA">
        <w:rPr>
          <w:rFonts w:ascii="Century Gothic" w:hAnsi="Century Gothic"/>
          <w:sz w:val="18"/>
        </w:rPr>
        <w:t>Aboriginal and Torres Strait Islander</w:t>
      </w:r>
      <w:r w:rsidRPr="002D7695">
        <w:rPr>
          <w:rFonts w:ascii="Century Gothic" w:hAnsi="Century Gothic"/>
          <w:sz w:val="18"/>
        </w:rPr>
        <w:t xml:space="preserve"> in the reporting period of July 2010 to June 2015. The ratio of ACT residents who died in the last five years w</w:t>
      </w:r>
      <w:r w:rsidR="00131F67">
        <w:rPr>
          <w:rFonts w:ascii="Century Gothic" w:hAnsi="Century Gothic"/>
          <w:sz w:val="18"/>
        </w:rPr>
        <w:t>as</w:t>
      </w:r>
      <w:r w:rsidRPr="002D7695">
        <w:rPr>
          <w:rFonts w:ascii="Century Gothic" w:hAnsi="Century Gothic"/>
          <w:sz w:val="18"/>
        </w:rPr>
        <w:t xml:space="preserve"> </w:t>
      </w:r>
      <w:r w:rsidR="00AB24F0" w:rsidRPr="002D7695">
        <w:rPr>
          <w:rFonts w:ascii="Century Gothic" w:hAnsi="Century Gothic"/>
          <w:sz w:val="18"/>
        </w:rPr>
        <w:t xml:space="preserve">one </w:t>
      </w:r>
      <w:r w:rsidR="004122BA">
        <w:rPr>
          <w:rFonts w:ascii="Century Gothic" w:hAnsi="Century Gothic"/>
          <w:sz w:val="18"/>
        </w:rPr>
        <w:t>Aboriginal and Torres Strait Islander</w:t>
      </w:r>
      <w:r w:rsidR="00BA06DB">
        <w:rPr>
          <w:rFonts w:ascii="Century Gothic" w:hAnsi="Century Gothic"/>
          <w:sz w:val="18"/>
        </w:rPr>
        <w:t xml:space="preserve"> child or young</w:t>
      </w:r>
      <w:r w:rsidRPr="002D7695">
        <w:rPr>
          <w:rFonts w:ascii="Century Gothic" w:hAnsi="Century Gothic"/>
          <w:sz w:val="18"/>
        </w:rPr>
        <w:t xml:space="preserve"> person</w:t>
      </w:r>
      <w:r w:rsidR="00AB24F0" w:rsidRPr="002D7695">
        <w:rPr>
          <w:rFonts w:ascii="Century Gothic" w:hAnsi="Century Gothic"/>
          <w:sz w:val="18"/>
        </w:rPr>
        <w:t xml:space="preserve"> to </w:t>
      </w:r>
      <w:r w:rsidR="00AB24F0" w:rsidRPr="006F4B69">
        <w:rPr>
          <w:rFonts w:ascii="Century Gothic" w:hAnsi="Century Gothic"/>
          <w:sz w:val="18"/>
        </w:rPr>
        <w:t>every 1</w:t>
      </w:r>
      <w:r w:rsidR="00574688" w:rsidRPr="006F4B69">
        <w:rPr>
          <w:rFonts w:ascii="Century Gothic" w:hAnsi="Century Gothic"/>
          <w:sz w:val="18"/>
        </w:rPr>
        <w:t>2</w:t>
      </w:r>
      <w:r w:rsidR="00131F67" w:rsidRPr="006F4B69">
        <w:rPr>
          <w:rFonts w:ascii="Century Gothic" w:hAnsi="Century Gothic"/>
          <w:sz w:val="18"/>
        </w:rPr>
        <w:t xml:space="preserve"> non-</w:t>
      </w:r>
      <w:r w:rsidR="004122BA">
        <w:rPr>
          <w:rFonts w:ascii="Century Gothic" w:hAnsi="Century Gothic"/>
          <w:sz w:val="18"/>
        </w:rPr>
        <w:t>Aboriginal and Torres Strait Islander</w:t>
      </w:r>
      <w:r w:rsidR="00AB24F0" w:rsidRPr="002D7695">
        <w:rPr>
          <w:rFonts w:ascii="Century Gothic" w:hAnsi="Century Gothic"/>
          <w:sz w:val="18"/>
        </w:rPr>
        <w:t xml:space="preserve"> people</w:t>
      </w:r>
      <w:r w:rsidR="00BA06DB">
        <w:rPr>
          <w:rFonts w:ascii="Century Gothic" w:hAnsi="Century Gothic"/>
          <w:sz w:val="18"/>
        </w:rPr>
        <w:t xml:space="preserve"> under the age of 18</w:t>
      </w:r>
      <w:r w:rsidRPr="002D7695">
        <w:rPr>
          <w:rFonts w:ascii="Century Gothic" w:hAnsi="Century Gothic"/>
          <w:sz w:val="18"/>
        </w:rPr>
        <w:t>.</w:t>
      </w:r>
      <w:r w:rsidR="00574688">
        <w:rPr>
          <w:rFonts w:ascii="Century Gothic" w:hAnsi="Century Gothic"/>
          <w:sz w:val="18"/>
        </w:rPr>
        <w:t xml:space="preserve"> Given the proportion of </w:t>
      </w:r>
      <w:r w:rsidR="004122BA">
        <w:rPr>
          <w:rFonts w:ascii="Century Gothic" w:hAnsi="Century Gothic"/>
          <w:sz w:val="18"/>
        </w:rPr>
        <w:t>Aboriginal and Torres Strait Islander</w:t>
      </w:r>
      <w:r w:rsidR="00574688">
        <w:rPr>
          <w:rFonts w:ascii="Century Gothic" w:hAnsi="Century Gothic"/>
          <w:sz w:val="18"/>
        </w:rPr>
        <w:t xml:space="preserve"> people in the total population we would expect the ratio to be around 1:</w:t>
      </w:r>
      <w:r w:rsidR="00DB63D9">
        <w:rPr>
          <w:rFonts w:ascii="Century Gothic" w:hAnsi="Century Gothic"/>
          <w:sz w:val="18"/>
        </w:rPr>
        <w:t>54</w:t>
      </w:r>
      <w:r w:rsidR="00BA06DB">
        <w:rPr>
          <w:rFonts w:ascii="Century Gothic" w:hAnsi="Century Gothic"/>
          <w:sz w:val="18"/>
        </w:rPr>
        <w:t>.</w:t>
      </w:r>
      <w:r w:rsidR="00574688">
        <w:rPr>
          <w:rFonts w:ascii="Century Gothic" w:hAnsi="Century Gothic"/>
          <w:sz w:val="18"/>
        </w:rPr>
        <w:t xml:space="preserve"> </w:t>
      </w:r>
      <w:r w:rsidR="00BA06DB">
        <w:rPr>
          <w:rFonts w:ascii="Century Gothic" w:hAnsi="Century Gothic"/>
          <w:sz w:val="18"/>
        </w:rPr>
        <w:t xml:space="preserve">The higher than expected rate is indicative of the </w:t>
      </w:r>
      <w:r w:rsidR="00574688">
        <w:rPr>
          <w:rFonts w:ascii="Century Gothic" w:hAnsi="Century Gothic"/>
          <w:sz w:val="18"/>
        </w:rPr>
        <w:t xml:space="preserve">structural inequality </w:t>
      </w:r>
      <w:r w:rsidR="00BA06DB">
        <w:rPr>
          <w:rFonts w:ascii="Century Gothic" w:hAnsi="Century Gothic"/>
          <w:sz w:val="18"/>
        </w:rPr>
        <w:t>that Aboriginal and Torres Strait Islander families experience</w:t>
      </w:r>
      <w:r w:rsidR="00574688">
        <w:rPr>
          <w:rFonts w:ascii="Century Gothic" w:hAnsi="Century Gothic"/>
          <w:sz w:val="18"/>
        </w:rPr>
        <w:t>. I</w:t>
      </w:r>
      <w:r w:rsidR="00EB0EED">
        <w:rPr>
          <w:rFonts w:ascii="Century Gothic" w:hAnsi="Century Gothic"/>
          <w:sz w:val="18"/>
        </w:rPr>
        <w:t xml:space="preserve">n the previous chapter we asked </w:t>
      </w:r>
      <w:r w:rsidR="00EB0EED">
        <w:rPr>
          <w:rFonts w:ascii="Century Gothic" w:hAnsi="Century Gothic"/>
          <w:sz w:val="18"/>
          <w:szCs w:val="18"/>
        </w:rPr>
        <w:t xml:space="preserve">how </w:t>
      </w:r>
      <w:r w:rsidR="00131F67">
        <w:rPr>
          <w:rFonts w:ascii="Century Gothic" w:hAnsi="Century Gothic"/>
          <w:sz w:val="18"/>
          <w:szCs w:val="18"/>
        </w:rPr>
        <w:t xml:space="preserve">equal is the representation of </w:t>
      </w:r>
      <w:r w:rsidR="004122BA">
        <w:rPr>
          <w:rFonts w:ascii="Century Gothic" w:hAnsi="Century Gothic"/>
          <w:sz w:val="18"/>
          <w:szCs w:val="18"/>
        </w:rPr>
        <w:t>Aboriginal and Torres Strait Islander</w:t>
      </w:r>
      <w:r w:rsidR="00131F67">
        <w:rPr>
          <w:rFonts w:ascii="Century Gothic" w:hAnsi="Century Gothic"/>
          <w:sz w:val="18"/>
          <w:szCs w:val="18"/>
        </w:rPr>
        <w:t xml:space="preserve"> to non-</w:t>
      </w:r>
      <w:r w:rsidR="004122BA">
        <w:rPr>
          <w:rFonts w:ascii="Century Gothic" w:hAnsi="Century Gothic"/>
          <w:sz w:val="18"/>
          <w:szCs w:val="18"/>
        </w:rPr>
        <w:t>Aboriginal and Torres Strait Islander</w:t>
      </w:r>
      <w:r w:rsidR="00EB0EED">
        <w:rPr>
          <w:rFonts w:ascii="Century Gothic" w:hAnsi="Century Gothic"/>
          <w:sz w:val="18"/>
          <w:szCs w:val="18"/>
        </w:rPr>
        <w:t xml:space="preserve"> deaths </w:t>
      </w:r>
      <w:r w:rsidR="00574688">
        <w:rPr>
          <w:rFonts w:ascii="Century Gothic" w:hAnsi="Century Gothic"/>
          <w:sz w:val="18"/>
          <w:szCs w:val="18"/>
        </w:rPr>
        <w:t>in</w:t>
      </w:r>
      <w:r w:rsidR="00F42085">
        <w:rPr>
          <w:rFonts w:ascii="Century Gothic" w:hAnsi="Century Gothic"/>
          <w:sz w:val="18"/>
          <w:szCs w:val="18"/>
        </w:rPr>
        <w:t xml:space="preserve"> the ACT.</w:t>
      </w:r>
      <w:r w:rsidR="00EB0EED">
        <w:rPr>
          <w:rFonts w:ascii="Century Gothic" w:hAnsi="Century Gothic"/>
          <w:sz w:val="18"/>
          <w:szCs w:val="18"/>
        </w:rPr>
        <w:t xml:space="preserve"> </w:t>
      </w:r>
      <w:r w:rsidRPr="002D7695">
        <w:rPr>
          <w:rFonts w:ascii="Century Gothic" w:hAnsi="Century Gothic"/>
          <w:sz w:val="18"/>
        </w:rPr>
        <w:t>In</w:t>
      </w:r>
      <w:r w:rsidR="00AB24F0" w:rsidRPr="002D7695">
        <w:rPr>
          <w:rFonts w:ascii="Century Gothic" w:hAnsi="Century Gothic"/>
          <w:sz w:val="18"/>
        </w:rPr>
        <w:t xml:space="preserve">vestigation of the ratio of deaths by own population </w:t>
      </w:r>
      <w:r w:rsidR="00BE33D2" w:rsidRPr="002D7695">
        <w:rPr>
          <w:rFonts w:ascii="Century Gothic" w:hAnsi="Century Gothic"/>
          <w:sz w:val="18"/>
        </w:rPr>
        <w:t>reveals a stark picture</w:t>
      </w:r>
      <w:r w:rsidR="00AB24F0" w:rsidRPr="002D7695">
        <w:rPr>
          <w:rFonts w:ascii="Century Gothic" w:hAnsi="Century Gothic"/>
          <w:sz w:val="18"/>
        </w:rPr>
        <w:t>.</w:t>
      </w:r>
    </w:p>
    <w:p w:rsidR="003B24DC" w:rsidRPr="002D7695" w:rsidRDefault="003B24DC" w:rsidP="003B24DC">
      <w:pPr>
        <w:jc w:val="both"/>
        <w:rPr>
          <w:rFonts w:ascii="Century Gothic" w:hAnsi="Century Gothic"/>
          <w:b/>
          <w:bCs/>
          <w:color w:val="548DD4" w:themeColor="text2" w:themeTint="99"/>
          <w:sz w:val="18"/>
          <w:szCs w:val="24"/>
        </w:rPr>
      </w:pPr>
      <w:r w:rsidRPr="002D7695">
        <w:rPr>
          <w:rFonts w:ascii="Century Gothic" w:hAnsi="Century Gothic"/>
          <w:b/>
          <w:color w:val="548DD4" w:themeColor="text2" w:themeTint="99"/>
          <w:sz w:val="18"/>
          <w:szCs w:val="24"/>
        </w:rPr>
        <w:t>Table</w:t>
      </w:r>
      <w:r w:rsidR="00D843D8">
        <w:rPr>
          <w:rFonts w:ascii="Century Gothic" w:hAnsi="Century Gothic"/>
          <w:b/>
          <w:color w:val="548DD4" w:themeColor="text2" w:themeTint="99"/>
          <w:sz w:val="18"/>
          <w:szCs w:val="24"/>
        </w:rPr>
        <w:t xml:space="preserve"> 3.</w:t>
      </w:r>
      <w:r w:rsidR="00574688">
        <w:rPr>
          <w:rFonts w:ascii="Century Gothic" w:hAnsi="Century Gothic"/>
          <w:b/>
          <w:color w:val="548DD4" w:themeColor="text2" w:themeTint="99"/>
          <w:sz w:val="18"/>
          <w:szCs w:val="24"/>
        </w:rPr>
        <w:t>4</w:t>
      </w:r>
      <w:r w:rsidR="00AD4B13">
        <w:rPr>
          <w:rFonts w:ascii="Century Gothic" w:hAnsi="Century Gothic"/>
          <w:b/>
          <w:color w:val="548DD4" w:themeColor="text2" w:themeTint="99"/>
          <w:sz w:val="18"/>
          <w:szCs w:val="24"/>
        </w:rPr>
        <w:t>:</w:t>
      </w:r>
      <w:r w:rsidR="00D843D8">
        <w:rPr>
          <w:rFonts w:ascii="Century Gothic" w:hAnsi="Century Gothic"/>
          <w:b/>
          <w:color w:val="548DD4" w:themeColor="text2" w:themeTint="99"/>
          <w:sz w:val="18"/>
          <w:szCs w:val="24"/>
        </w:rPr>
        <w:t xml:space="preserve"> Crude mortality rate by </w:t>
      </w:r>
      <w:r w:rsidR="004122BA">
        <w:rPr>
          <w:rFonts w:ascii="Century Gothic" w:hAnsi="Century Gothic"/>
          <w:b/>
          <w:color w:val="548DD4" w:themeColor="text2" w:themeTint="99"/>
          <w:sz w:val="18"/>
          <w:szCs w:val="24"/>
        </w:rPr>
        <w:t>Aboriginal and Torres Strait Islander</w:t>
      </w:r>
      <w:r w:rsidRPr="002D7695">
        <w:rPr>
          <w:rFonts w:ascii="Century Gothic" w:hAnsi="Century Gothic"/>
          <w:b/>
          <w:color w:val="548DD4" w:themeColor="text2" w:themeTint="99"/>
          <w:sz w:val="18"/>
          <w:szCs w:val="24"/>
        </w:rPr>
        <w:t xml:space="preserve"> status per population,</w:t>
      </w:r>
      <w:r w:rsidRPr="002D7695">
        <w:rPr>
          <w:rFonts w:ascii="Century Gothic" w:hAnsi="Century Gothic"/>
          <w:b/>
          <w:bCs/>
          <w:color w:val="548DD4" w:themeColor="text2" w:themeTint="99"/>
          <w:sz w:val="18"/>
          <w:szCs w:val="24"/>
        </w:rPr>
        <w:t xml:space="preserve"> </w:t>
      </w:r>
      <w:r w:rsidR="00175CEA">
        <w:rPr>
          <w:rFonts w:ascii="Century Gothic" w:hAnsi="Century Gothic"/>
          <w:b/>
          <w:bCs/>
          <w:color w:val="548DD4" w:themeColor="text2" w:themeTint="99"/>
          <w:sz w:val="18"/>
          <w:szCs w:val="24"/>
        </w:rPr>
        <w:t xml:space="preserve">July </w:t>
      </w:r>
      <w:r w:rsidRPr="002D7695">
        <w:rPr>
          <w:rFonts w:ascii="Century Gothic" w:hAnsi="Century Gothic"/>
          <w:b/>
          <w:color w:val="548DD4" w:themeColor="text2" w:themeTint="99"/>
          <w:sz w:val="18"/>
          <w:szCs w:val="24"/>
        </w:rPr>
        <w:t>2010</w:t>
      </w:r>
      <w:r w:rsidR="005B5DFC">
        <w:rPr>
          <w:rFonts w:ascii="Century Gothic" w:hAnsi="Century Gothic"/>
          <w:b/>
          <w:color w:val="548DD4" w:themeColor="text2" w:themeTint="99"/>
          <w:sz w:val="18"/>
          <w:szCs w:val="24"/>
        </w:rPr>
        <w:t xml:space="preserve"> to</w:t>
      </w:r>
      <w:r w:rsidR="00175CEA">
        <w:rPr>
          <w:rFonts w:ascii="Century Gothic" w:hAnsi="Century Gothic"/>
          <w:b/>
          <w:color w:val="548DD4" w:themeColor="text2" w:themeTint="99"/>
          <w:sz w:val="18"/>
          <w:szCs w:val="24"/>
        </w:rPr>
        <w:t xml:space="preserve"> June </w:t>
      </w:r>
      <w:r w:rsidRPr="002D7695">
        <w:rPr>
          <w:rFonts w:ascii="Century Gothic" w:hAnsi="Century Gothic"/>
          <w:b/>
          <w:color w:val="548DD4" w:themeColor="text2" w:themeTint="99"/>
          <w:sz w:val="18"/>
          <w:szCs w:val="24"/>
        </w:rPr>
        <w:t>2015</w:t>
      </w:r>
      <w:r w:rsidRPr="002D7695">
        <w:rPr>
          <w:rFonts w:ascii="Century Gothic" w:hAnsi="Century Gothic"/>
          <w:b/>
          <w:bCs/>
          <w:color w:val="548DD4" w:themeColor="text2" w:themeTint="99"/>
          <w:sz w:val="18"/>
          <w:szCs w:val="24"/>
        </w:rPr>
        <w:t xml:space="preserve"> </w:t>
      </w:r>
    </w:p>
    <w:tbl>
      <w:tblPr>
        <w:tblStyle w:val="TableGrid"/>
        <w:tblW w:w="9639" w:type="dxa"/>
        <w:tblInd w:w="108" w:type="dxa"/>
        <w:tblBorders>
          <w:insideH w:val="none" w:sz="0" w:space="0" w:color="auto"/>
          <w:insideV w:val="none" w:sz="0" w:space="0" w:color="auto"/>
        </w:tblBorders>
        <w:tblLook w:val="04A0" w:firstRow="1" w:lastRow="0" w:firstColumn="1" w:lastColumn="0" w:noHBand="0" w:noVBand="1"/>
      </w:tblPr>
      <w:tblGrid>
        <w:gridCol w:w="3297"/>
        <w:gridCol w:w="1450"/>
        <w:gridCol w:w="1099"/>
        <w:gridCol w:w="1099"/>
        <w:gridCol w:w="1277"/>
        <w:gridCol w:w="1417"/>
      </w:tblGrid>
      <w:tr w:rsidR="00B757C3" w:rsidRPr="00A76AB5" w:rsidTr="00781BA4">
        <w:trPr>
          <w:cantSplit/>
          <w:trHeight w:val="300"/>
          <w:tblHeader/>
        </w:trPr>
        <w:tc>
          <w:tcPr>
            <w:tcW w:w="3297" w:type="dxa"/>
            <w:shd w:val="clear" w:color="auto" w:fill="1F497D" w:themeFill="text2"/>
            <w:noWrap/>
            <w:vAlign w:val="center"/>
            <w:hideMark/>
          </w:tcPr>
          <w:p w:rsidR="00B757C3" w:rsidRPr="00A76AB5" w:rsidRDefault="004122BA" w:rsidP="00B71115">
            <w:pPr>
              <w:spacing w:before="40" w:after="40"/>
              <w:jc w:val="right"/>
              <w:rPr>
                <w:rFonts w:ascii="Century Gothic" w:hAnsi="Century Gothic"/>
                <w:color w:val="FFFFFF" w:themeColor="background1"/>
                <w:sz w:val="18"/>
                <w:szCs w:val="16"/>
              </w:rPr>
            </w:pPr>
            <w:r>
              <w:rPr>
                <w:rFonts w:ascii="Century Gothic" w:hAnsi="Century Gothic"/>
                <w:color w:val="FFFFFF" w:themeColor="background1"/>
                <w:sz w:val="18"/>
                <w:szCs w:val="16"/>
              </w:rPr>
              <w:t>ABORIGINAL AND TORRES STRAIT ISLANDER</w:t>
            </w:r>
            <w:r w:rsidR="00B757C3" w:rsidRPr="00A76AB5">
              <w:rPr>
                <w:rFonts w:ascii="Century Gothic" w:hAnsi="Century Gothic"/>
                <w:color w:val="FFFFFF" w:themeColor="background1"/>
                <w:sz w:val="18"/>
                <w:szCs w:val="16"/>
              </w:rPr>
              <w:t xml:space="preserve"> STATUS</w:t>
            </w:r>
          </w:p>
        </w:tc>
        <w:tc>
          <w:tcPr>
            <w:tcW w:w="1450" w:type="dxa"/>
            <w:shd w:val="clear" w:color="auto" w:fill="1F497D" w:themeFill="text2"/>
            <w:vAlign w:val="center"/>
          </w:tcPr>
          <w:p w:rsidR="00B757C3" w:rsidRPr="00A76AB5" w:rsidRDefault="00B757C3" w:rsidP="00B71115">
            <w:pPr>
              <w:spacing w:before="40" w:after="40"/>
              <w:jc w:val="right"/>
              <w:rPr>
                <w:rFonts w:ascii="Century Gothic" w:hAnsi="Century Gothic"/>
                <w:color w:val="FFFFFF" w:themeColor="background1"/>
                <w:sz w:val="18"/>
                <w:szCs w:val="16"/>
              </w:rPr>
            </w:pPr>
            <w:r w:rsidRPr="00A76AB5">
              <w:rPr>
                <w:rFonts w:ascii="Century Gothic" w:hAnsi="Century Gothic"/>
                <w:color w:val="FFFFFF" w:themeColor="background1"/>
                <w:sz w:val="18"/>
                <w:szCs w:val="16"/>
              </w:rPr>
              <w:t>POPULATION</w:t>
            </w:r>
          </w:p>
        </w:tc>
        <w:tc>
          <w:tcPr>
            <w:tcW w:w="2198" w:type="dxa"/>
            <w:gridSpan w:val="2"/>
            <w:shd w:val="clear" w:color="auto" w:fill="1F497D" w:themeFill="text2"/>
            <w:noWrap/>
            <w:vAlign w:val="center"/>
            <w:hideMark/>
          </w:tcPr>
          <w:p w:rsidR="00B757C3" w:rsidRPr="00A76AB5" w:rsidRDefault="00B757C3" w:rsidP="00B71115">
            <w:pPr>
              <w:spacing w:before="40" w:after="40"/>
              <w:jc w:val="right"/>
              <w:rPr>
                <w:rFonts w:ascii="Century Gothic" w:hAnsi="Century Gothic"/>
                <w:color w:val="FFFFFF" w:themeColor="background1"/>
                <w:sz w:val="18"/>
                <w:szCs w:val="16"/>
              </w:rPr>
            </w:pPr>
            <w:r w:rsidRPr="00A76AB5">
              <w:rPr>
                <w:rFonts w:ascii="Century Gothic" w:hAnsi="Century Gothic"/>
                <w:color w:val="FFFFFF" w:themeColor="background1"/>
                <w:sz w:val="18"/>
                <w:szCs w:val="16"/>
              </w:rPr>
              <w:t>DEATHS</w:t>
            </w:r>
          </w:p>
        </w:tc>
        <w:tc>
          <w:tcPr>
            <w:tcW w:w="1277" w:type="dxa"/>
            <w:shd w:val="clear" w:color="auto" w:fill="1F497D" w:themeFill="text2"/>
            <w:vAlign w:val="center"/>
          </w:tcPr>
          <w:p w:rsidR="00B757C3" w:rsidRPr="00A76AB5" w:rsidRDefault="00B757C3" w:rsidP="00B71115">
            <w:pPr>
              <w:spacing w:before="40" w:after="40"/>
              <w:jc w:val="right"/>
              <w:rPr>
                <w:rFonts w:ascii="Century Gothic" w:hAnsi="Century Gothic"/>
                <w:color w:val="FFFFFF" w:themeColor="background1"/>
                <w:sz w:val="18"/>
                <w:szCs w:val="16"/>
              </w:rPr>
            </w:pPr>
            <w:r w:rsidRPr="00A76AB5">
              <w:rPr>
                <w:rFonts w:ascii="Century Gothic" w:hAnsi="Century Gothic"/>
                <w:color w:val="FFFFFF" w:themeColor="background1"/>
                <w:sz w:val="18"/>
                <w:szCs w:val="16"/>
              </w:rPr>
              <w:t>CMR</w:t>
            </w:r>
          </w:p>
        </w:tc>
        <w:tc>
          <w:tcPr>
            <w:tcW w:w="1417" w:type="dxa"/>
            <w:shd w:val="clear" w:color="auto" w:fill="1F497D" w:themeFill="text2"/>
            <w:vAlign w:val="center"/>
          </w:tcPr>
          <w:p w:rsidR="00B757C3" w:rsidRPr="00A76AB5" w:rsidRDefault="00B757C3" w:rsidP="00B71115">
            <w:pPr>
              <w:spacing w:before="40" w:after="40"/>
              <w:jc w:val="right"/>
              <w:rPr>
                <w:rFonts w:ascii="Century Gothic" w:hAnsi="Century Gothic"/>
                <w:color w:val="FFFFFF" w:themeColor="background1"/>
                <w:sz w:val="18"/>
                <w:szCs w:val="16"/>
              </w:rPr>
            </w:pPr>
            <w:r w:rsidRPr="00A76AB5">
              <w:rPr>
                <w:rFonts w:ascii="Century Gothic" w:hAnsi="Century Gothic"/>
                <w:color w:val="FFFFFF" w:themeColor="background1"/>
                <w:sz w:val="18"/>
                <w:szCs w:val="16"/>
              </w:rPr>
              <w:t>CI</w:t>
            </w:r>
          </w:p>
        </w:tc>
      </w:tr>
      <w:tr w:rsidR="00B757C3" w:rsidRPr="00B71115" w:rsidTr="00781BA4">
        <w:trPr>
          <w:cantSplit/>
          <w:trHeight w:val="300"/>
          <w:tblHeader/>
        </w:trPr>
        <w:tc>
          <w:tcPr>
            <w:tcW w:w="3297" w:type="dxa"/>
            <w:shd w:val="clear" w:color="auto" w:fill="548DD4" w:themeFill="text2" w:themeFillTint="99"/>
            <w:noWrap/>
            <w:vAlign w:val="center"/>
            <w:hideMark/>
          </w:tcPr>
          <w:p w:rsidR="00B757C3" w:rsidRPr="00B71115" w:rsidRDefault="00B757C3" w:rsidP="00B71115">
            <w:pPr>
              <w:spacing w:before="40" w:after="40"/>
              <w:jc w:val="right"/>
              <w:rPr>
                <w:rFonts w:ascii="Century Gothic" w:hAnsi="Century Gothic"/>
                <w:sz w:val="16"/>
                <w:szCs w:val="16"/>
              </w:rPr>
            </w:pPr>
          </w:p>
        </w:tc>
        <w:tc>
          <w:tcPr>
            <w:tcW w:w="1450" w:type="dxa"/>
            <w:shd w:val="clear" w:color="auto" w:fill="548DD4" w:themeFill="text2" w:themeFillTint="99"/>
            <w:vAlign w:val="center"/>
          </w:tcPr>
          <w:p w:rsidR="00B757C3" w:rsidRPr="00B71115" w:rsidRDefault="00B757C3" w:rsidP="00B71115">
            <w:pPr>
              <w:spacing w:before="40" w:after="40"/>
              <w:jc w:val="right"/>
              <w:rPr>
                <w:rFonts w:ascii="Century Gothic" w:hAnsi="Century Gothic"/>
                <w:color w:val="FFFFFF" w:themeColor="background1"/>
                <w:sz w:val="16"/>
                <w:szCs w:val="16"/>
              </w:rPr>
            </w:pPr>
            <w:r w:rsidRPr="00B71115">
              <w:rPr>
                <w:rFonts w:ascii="Century Gothic" w:hAnsi="Century Gothic"/>
                <w:color w:val="FFFFFF" w:themeColor="background1"/>
                <w:sz w:val="16"/>
                <w:szCs w:val="16"/>
              </w:rPr>
              <w:t>proportion</w:t>
            </w:r>
          </w:p>
        </w:tc>
        <w:tc>
          <w:tcPr>
            <w:tcW w:w="1099" w:type="dxa"/>
            <w:shd w:val="clear" w:color="auto" w:fill="548DD4" w:themeFill="text2" w:themeFillTint="99"/>
            <w:noWrap/>
            <w:vAlign w:val="center"/>
            <w:hideMark/>
          </w:tcPr>
          <w:p w:rsidR="00B757C3" w:rsidRPr="00B71115" w:rsidRDefault="00B757C3" w:rsidP="00B71115">
            <w:pPr>
              <w:spacing w:before="40" w:after="40"/>
              <w:jc w:val="right"/>
              <w:rPr>
                <w:rFonts w:ascii="Century Gothic" w:hAnsi="Century Gothic"/>
                <w:color w:val="FFFFFF" w:themeColor="background1"/>
                <w:sz w:val="16"/>
                <w:szCs w:val="16"/>
              </w:rPr>
            </w:pPr>
            <w:r w:rsidRPr="00B71115">
              <w:rPr>
                <w:rFonts w:ascii="Century Gothic" w:hAnsi="Century Gothic"/>
                <w:color w:val="FFFFFF" w:themeColor="background1"/>
                <w:sz w:val="16"/>
                <w:szCs w:val="16"/>
              </w:rPr>
              <w:t>number</w:t>
            </w:r>
          </w:p>
        </w:tc>
        <w:tc>
          <w:tcPr>
            <w:tcW w:w="1099" w:type="dxa"/>
            <w:shd w:val="clear" w:color="auto" w:fill="548DD4" w:themeFill="text2" w:themeFillTint="99"/>
            <w:vAlign w:val="center"/>
          </w:tcPr>
          <w:p w:rsidR="00B757C3" w:rsidRPr="00B71115" w:rsidRDefault="00AD4B13" w:rsidP="00B71115">
            <w:pPr>
              <w:spacing w:before="40" w:after="40"/>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B757C3" w:rsidRPr="00B71115">
              <w:rPr>
                <w:rFonts w:ascii="Century Gothic" w:hAnsi="Century Gothic"/>
                <w:color w:val="FFFFFF" w:themeColor="background1"/>
                <w:sz w:val="16"/>
                <w:szCs w:val="16"/>
              </w:rPr>
              <w:t>er</w:t>
            </w:r>
            <w:r>
              <w:rPr>
                <w:rFonts w:ascii="Century Gothic" w:hAnsi="Century Gothic"/>
                <w:color w:val="FFFFFF" w:themeColor="background1"/>
                <w:sz w:val="16"/>
                <w:szCs w:val="16"/>
              </w:rPr>
              <w:t> </w:t>
            </w:r>
            <w:r w:rsidR="00B757C3" w:rsidRPr="00B71115">
              <w:rPr>
                <w:rFonts w:ascii="Century Gothic" w:hAnsi="Century Gothic"/>
                <w:color w:val="FFFFFF" w:themeColor="background1"/>
                <w:sz w:val="16"/>
                <w:szCs w:val="16"/>
              </w:rPr>
              <w:t>cent</w:t>
            </w:r>
          </w:p>
        </w:tc>
        <w:tc>
          <w:tcPr>
            <w:tcW w:w="1277" w:type="dxa"/>
            <w:shd w:val="clear" w:color="auto" w:fill="548DD4" w:themeFill="text2" w:themeFillTint="99"/>
            <w:vAlign w:val="center"/>
          </w:tcPr>
          <w:p w:rsidR="00B757C3" w:rsidRPr="00B71115" w:rsidRDefault="00B757C3" w:rsidP="00AD4B13">
            <w:pPr>
              <w:spacing w:before="40" w:after="40"/>
              <w:jc w:val="right"/>
              <w:rPr>
                <w:rFonts w:ascii="Century Gothic" w:hAnsi="Century Gothic"/>
                <w:color w:val="FFFFFF" w:themeColor="background1"/>
                <w:sz w:val="16"/>
                <w:szCs w:val="16"/>
              </w:rPr>
            </w:pPr>
            <w:r w:rsidRPr="00B71115">
              <w:rPr>
                <w:rFonts w:ascii="Century Gothic" w:hAnsi="Century Gothic"/>
                <w:color w:val="FFFFFF" w:themeColor="background1"/>
                <w:sz w:val="16"/>
                <w:szCs w:val="16"/>
              </w:rPr>
              <w:t>per 10</w:t>
            </w:r>
            <w:r w:rsidR="00AD4B13">
              <w:rPr>
                <w:rFonts w:ascii="Century Gothic" w:hAnsi="Century Gothic"/>
                <w:color w:val="FFFFFF" w:themeColor="background1"/>
                <w:sz w:val="16"/>
                <w:szCs w:val="16"/>
              </w:rPr>
              <w:t> </w:t>
            </w:r>
            <w:r w:rsidRPr="00B71115">
              <w:rPr>
                <w:rFonts w:ascii="Century Gothic" w:hAnsi="Century Gothic"/>
                <w:color w:val="FFFFFF" w:themeColor="background1"/>
                <w:sz w:val="16"/>
                <w:szCs w:val="16"/>
              </w:rPr>
              <w:t>000</w:t>
            </w:r>
          </w:p>
        </w:tc>
        <w:tc>
          <w:tcPr>
            <w:tcW w:w="1417" w:type="dxa"/>
            <w:shd w:val="clear" w:color="auto" w:fill="548DD4" w:themeFill="text2" w:themeFillTint="99"/>
            <w:vAlign w:val="center"/>
          </w:tcPr>
          <w:p w:rsidR="00B757C3" w:rsidRPr="00B71115" w:rsidRDefault="00B757C3" w:rsidP="00AD4B13">
            <w:pPr>
              <w:spacing w:before="40" w:after="40"/>
              <w:jc w:val="right"/>
              <w:rPr>
                <w:rFonts w:ascii="Century Gothic" w:hAnsi="Century Gothic"/>
                <w:color w:val="FFFFFF" w:themeColor="background1"/>
                <w:sz w:val="16"/>
                <w:szCs w:val="16"/>
              </w:rPr>
            </w:pPr>
            <w:r w:rsidRPr="00B71115">
              <w:rPr>
                <w:rFonts w:ascii="Century Gothic" w:hAnsi="Century Gothic"/>
                <w:color w:val="FFFFFF" w:themeColor="background1"/>
                <w:sz w:val="16"/>
                <w:szCs w:val="16"/>
              </w:rPr>
              <w:t>lower</w:t>
            </w:r>
            <w:r w:rsidR="00AD4B13">
              <w:rPr>
                <w:rFonts w:ascii="Century Gothic" w:hAnsi="Century Gothic"/>
                <w:color w:val="FFFFFF" w:themeColor="background1"/>
                <w:sz w:val="16"/>
                <w:szCs w:val="16"/>
              </w:rPr>
              <w:t>–</w:t>
            </w:r>
            <w:r w:rsidRPr="00B71115">
              <w:rPr>
                <w:rFonts w:ascii="Century Gothic" w:hAnsi="Century Gothic"/>
                <w:color w:val="FFFFFF" w:themeColor="background1"/>
                <w:sz w:val="16"/>
                <w:szCs w:val="16"/>
              </w:rPr>
              <w:t>upper</w:t>
            </w:r>
          </w:p>
        </w:tc>
      </w:tr>
      <w:tr w:rsidR="00B757C3" w:rsidRPr="00B71115" w:rsidTr="00B71115">
        <w:trPr>
          <w:trHeight w:val="300"/>
        </w:trPr>
        <w:tc>
          <w:tcPr>
            <w:tcW w:w="3297" w:type="dxa"/>
            <w:noWrap/>
            <w:vAlign w:val="bottom"/>
            <w:hideMark/>
          </w:tcPr>
          <w:p w:rsidR="00B757C3" w:rsidRPr="00B71115" w:rsidRDefault="004122BA" w:rsidP="00B71115">
            <w:pPr>
              <w:spacing w:before="40" w:after="40"/>
              <w:rPr>
                <w:rFonts w:ascii="Century Gothic" w:hAnsi="Century Gothic"/>
                <w:sz w:val="16"/>
                <w:szCs w:val="16"/>
              </w:rPr>
            </w:pPr>
            <w:r>
              <w:rPr>
                <w:rFonts w:ascii="Century Gothic" w:hAnsi="Century Gothic"/>
                <w:sz w:val="16"/>
                <w:szCs w:val="16"/>
              </w:rPr>
              <w:t>Aboriginal and Torres Strait Islander</w:t>
            </w:r>
          </w:p>
        </w:tc>
        <w:tc>
          <w:tcPr>
            <w:tcW w:w="1450" w:type="dxa"/>
            <w:vAlign w:val="bottom"/>
          </w:tcPr>
          <w:p w:rsidR="00B757C3" w:rsidRPr="00B71115" w:rsidRDefault="00B757C3"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1.5</w:t>
            </w:r>
          </w:p>
        </w:tc>
        <w:tc>
          <w:tcPr>
            <w:tcW w:w="1099" w:type="dxa"/>
            <w:noWrap/>
            <w:vAlign w:val="bottom"/>
            <w:hideMark/>
          </w:tcPr>
          <w:p w:rsidR="00B757C3" w:rsidRPr="00B71115" w:rsidRDefault="00545887"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8</w:t>
            </w:r>
          </w:p>
        </w:tc>
        <w:tc>
          <w:tcPr>
            <w:tcW w:w="1099" w:type="dxa"/>
            <w:vAlign w:val="bottom"/>
          </w:tcPr>
          <w:p w:rsidR="00B757C3" w:rsidRPr="00B71115" w:rsidRDefault="00545887"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7</w:t>
            </w:r>
            <w:r w:rsidR="00B71115" w:rsidRPr="00B71115">
              <w:rPr>
                <w:rFonts w:ascii="Century Gothic" w:hAnsi="Century Gothic"/>
                <w:sz w:val="16"/>
                <w:szCs w:val="16"/>
              </w:rPr>
              <w:t>.</w:t>
            </w:r>
            <w:r w:rsidR="00402388">
              <w:rPr>
                <w:rFonts w:ascii="Century Gothic" w:hAnsi="Century Gothic"/>
                <w:sz w:val="16"/>
                <w:szCs w:val="16"/>
              </w:rPr>
              <w:t>2</w:t>
            </w:r>
          </w:p>
        </w:tc>
        <w:tc>
          <w:tcPr>
            <w:tcW w:w="1277" w:type="dxa"/>
            <w:shd w:val="clear" w:color="auto" w:fill="auto"/>
            <w:vAlign w:val="bottom"/>
          </w:tcPr>
          <w:p w:rsidR="00B757C3" w:rsidRPr="00B71115" w:rsidRDefault="00B71115"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12.72</w:t>
            </w:r>
          </w:p>
        </w:tc>
        <w:tc>
          <w:tcPr>
            <w:tcW w:w="1417" w:type="dxa"/>
            <w:shd w:val="clear" w:color="auto" w:fill="auto"/>
            <w:vAlign w:val="bottom"/>
          </w:tcPr>
          <w:p w:rsidR="00B757C3" w:rsidRPr="00B71115" w:rsidRDefault="00B71115" w:rsidP="00AD4B13">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3.90</w:t>
            </w:r>
            <w:r w:rsidR="00AD4B13">
              <w:rPr>
                <w:rFonts w:ascii="Century Gothic" w:hAnsi="Century Gothic"/>
                <w:sz w:val="16"/>
                <w:szCs w:val="16"/>
              </w:rPr>
              <w:t>–</w:t>
            </w:r>
            <w:r w:rsidRPr="00B71115">
              <w:rPr>
                <w:rFonts w:ascii="Century Gothic" w:hAnsi="Century Gothic"/>
                <w:sz w:val="16"/>
                <w:szCs w:val="16"/>
              </w:rPr>
              <w:t>21.53</w:t>
            </w:r>
          </w:p>
        </w:tc>
      </w:tr>
      <w:tr w:rsidR="00B757C3" w:rsidRPr="00B71115" w:rsidTr="00B71115">
        <w:trPr>
          <w:trHeight w:val="300"/>
        </w:trPr>
        <w:tc>
          <w:tcPr>
            <w:tcW w:w="3297" w:type="dxa"/>
            <w:noWrap/>
            <w:vAlign w:val="bottom"/>
            <w:hideMark/>
          </w:tcPr>
          <w:p w:rsidR="00B757C3" w:rsidRPr="00B71115" w:rsidRDefault="00B757C3" w:rsidP="0075526D">
            <w:pPr>
              <w:spacing w:before="40" w:after="40"/>
              <w:rPr>
                <w:rFonts w:ascii="Century Gothic" w:hAnsi="Century Gothic"/>
                <w:sz w:val="16"/>
                <w:szCs w:val="16"/>
              </w:rPr>
            </w:pPr>
            <w:r w:rsidRPr="00B71115">
              <w:rPr>
                <w:rFonts w:ascii="Century Gothic" w:hAnsi="Century Gothic"/>
                <w:sz w:val="16"/>
                <w:szCs w:val="16"/>
              </w:rPr>
              <w:t xml:space="preserve">Neither Aboriginal </w:t>
            </w:r>
            <w:r w:rsidR="00676A7E">
              <w:rPr>
                <w:rFonts w:ascii="Century Gothic" w:hAnsi="Century Gothic"/>
                <w:sz w:val="16"/>
                <w:szCs w:val="16"/>
              </w:rPr>
              <w:t>n</w:t>
            </w:r>
            <w:r w:rsidRPr="00B71115">
              <w:rPr>
                <w:rFonts w:ascii="Century Gothic" w:hAnsi="Century Gothic"/>
                <w:sz w:val="16"/>
                <w:szCs w:val="16"/>
              </w:rPr>
              <w:t xml:space="preserve">or </w:t>
            </w:r>
            <w:r w:rsidR="00676A7E" w:rsidRPr="00B71115">
              <w:rPr>
                <w:rFonts w:ascii="Century Gothic" w:hAnsi="Century Gothic"/>
                <w:sz w:val="16"/>
                <w:szCs w:val="16"/>
              </w:rPr>
              <w:t>Torres Strait Islander</w:t>
            </w:r>
          </w:p>
        </w:tc>
        <w:tc>
          <w:tcPr>
            <w:tcW w:w="1450" w:type="dxa"/>
            <w:vAlign w:val="bottom"/>
          </w:tcPr>
          <w:p w:rsidR="00B757C3" w:rsidRPr="00B71115" w:rsidRDefault="00B757C3"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98.5</w:t>
            </w:r>
          </w:p>
        </w:tc>
        <w:tc>
          <w:tcPr>
            <w:tcW w:w="1099" w:type="dxa"/>
            <w:noWrap/>
            <w:vAlign w:val="bottom"/>
            <w:hideMark/>
          </w:tcPr>
          <w:p w:rsidR="00B757C3" w:rsidRPr="00B71115" w:rsidRDefault="00B757C3"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10</w:t>
            </w:r>
            <w:r w:rsidR="00EB0EED" w:rsidRPr="00B71115">
              <w:rPr>
                <w:rFonts w:ascii="Century Gothic" w:hAnsi="Century Gothic"/>
                <w:sz w:val="16"/>
                <w:szCs w:val="16"/>
              </w:rPr>
              <w:t>2</w:t>
            </w:r>
          </w:p>
        </w:tc>
        <w:tc>
          <w:tcPr>
            <w:tcW w:w="1099" w:type="dxa"/>
            <w:vAlign w:val="bottom"/>
          </w:tcPr>
          <w:p w:rsidR="00B757C3" w:rsidRPr="00B71115" w:rsidRDefault="00B757C3"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9</w:t>
            </w:r>
            <w:r w:rsidR="00B71115" w:rsidRPr="00B71115">
              <w:rPr>
                <w:rFonts w:ascii="Century Gothic" w:hAnsi="Century Gothic"/>
                <w:sz w:val="16"/>
                <w:szCs w:val="16"/>
              </w:rPr>
              <w:t>2.</w:t>
            </w:r>
            <w:r w:rsidR="00402388">
              <w:rPr>
                <w:rFonts w:ascii="Century Gothic" w:hAnsi="Century Gothic"/>
                <w:sz w:val="16"/>
                <w:szCs w:val="16"/>
              </w:rPr>
              <w:t>8</w:t>
            </w:r>
          </w:p>
        </w:tc>
        <w:tc>
          <w:tcPr>
            <w:tcW w:w="1277" w:type="dxa"/>
            <w:vAlign w:val="bottom"/>
          </w:tcPr>
          <w:p w:rsidR="00B757C3" w:rsidRPr="00B71115" w:rsidRDefault="00EB0EED" w:rsidP="00B71115">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2.8</w:t>
            </w:r>
            <w:r w:rsidR="00402388">
              <w:rPr>
                <w:rFonts w:ascii="Century Gothic" w:hAnsi="Century Gothic"/>
                <w:sz w:val="16"/>
                <w:szCs w:val="16"/>
              </w:rPr>
              <w:t>9</w:t>
            </w:r>
          </w:p>
        </w:tc>
        <w:tc>
          <w:tcPr>
            <w:tcW w:w="1417" w:type="dxa"/>
            <w:vAlign w:val="bottom"/>
          </w:tcPr>
          <w:p w:rsidR="00B757C3" w:rsidRPr="00B71115" w:rsidRDefault="00EB0EED" w:rsidP="00402388">
            <w:pPr>
              <w:tabs>
                <w:tab w:val="left" w:pos="993"/>
              </w:tabs>
              <w:spacing w:before="40" w:after="40"/>
              <w:ind w:right="101"/>
              <w:jc w:val="right"/>
              <w:rPr>
                <w:rFonts w:ascii="Century Gothic" w:hAnsi="Century Gothic"/>
                <w:sz w:val="16"/>
                <w:szCs w:val="16"/>
              </w:rPr>
            </w:pPr>
            <w:r w:rsidRPr="00B71115">
              <w:rPr>
                <w:rFonts w:ascii="Century Gothic" w:hAnsi="Century Gothic"/>
                <w:sz w:val="16"/>
                <w:szCs w:val="16"/>
              </w:rPr>
              <w:t>2.3</w:t>
            </w:r>
            <w:r w:rsidR="00402388">
              <w:rPr>
                <w:rFonts w:ascii="Century Gothic" w:hAnsi="Century Gothic"/>
                <w:sz w:val="16"/>
                <w:szCs w:val="16"/>
              </w:rPr>
              <w:t>3</w:t>
            </w:r>
            <w:r w:rsidR="00AD4B13">
              <w:rPr>
                <w:rFonts w:ascii="Century Gothic" w:hAnsi="Century Gothic"/>
                <w:sz w:val="16"/>
                <w:szCs w:val="16"/>
              </w:rPr>
              <w:t>–</w:t>
            </w:r>
            <w:r w:rsidR="00B757C3" w:rsidRPr="00B71115">
              <w:rPr>
                <w:rFonts w:ascii="Century Gothic" w:hAnsi="Century Gothic"/>
                <w:sz w:val="16"/>
                <w:szCs w:val="16"/>
              </w:rPr>
              <w:t>3.</w:t>
            </w:r>
            <w:r w:rsidRPr="00B71115">
              <w:rPr>
                <w:rFonts w:ascii="Century Gothic" w:hAnsi="Century Gothic"/>
                <w:sz w:val="16"/>
                <w:szCs w:val="16"/>
              </w:rPr>
              <w:t>4</w:t>
            </w:r>
            <w:r w:rsidR="00402388">
              <w:rPr>
                <w:rFonts w:ascii="Century Gothic" w:hAnsi="Century Gothic"/>
                <w:sz w:val="16"/>
                <w:szCs w:val="16"/>
              </w:rPr>
              <w:t>5</w:t>
            </w:r>
          </w:p>
        </w:tc>
      </w:tr>
    </w:tbl>
    <w:p w:rsidR="00B757C3" w:rsidRPr="00E871EB" w:rsidRDefault="00EB0EED" w:rsidP="003B24DC">
      <w:pPr>
        <w:spacing w:before="240"/>
        <w:jc w:val="both"/>
        <w:rPr>
          <w:rFonts w:ascii="Century Gothic" w:hAnsi="Century Gothic"/>
          <w:sz w:val="18"/>
        </w:rPr>
      </w:pPr>
      <w:r>
        <w:rPr>
          <w:rFonts w:ascii="Century Gothic" w:hAnsi="Century Gothic"/>
          <w:sz w:val="18"/>
        </w:rPr>
        <w:t>Table 3.</w:t>
      </w:r>
      <w:r w:rsidR="00DB63D9">
        <w:rPr>
          <w:rFonts w:ascii="Century Gothic" w:hAnsi="Century Gothic"/>
          <w:sz w:val="18"/>
        </w:rPr>
        <w:t>4</w:t>
      </w:r>
      <w:r>
        <w:rPr>
          <w:rFonts w:ascii="Century Gothic" w:hAnsi="Century Gothic"/>
          <w:sz w:val="18"/>
        </w:rPr>
        <w:t xml:space="preserve"> shows the crude mortality rates for </w:t>
      </w:r>
      <w:r w:rsidR="001E7CFF">
        <w:rPr>
          <w:rFonts w:ascii="Century Gothic" w:hAnsi="Century Gothic"/>
          <w:sz w:val="18"/>
        </w:rPr>
        <w:t xml:space="preserve">ACT </w:t>
      </w:r>
      <w:r>
        <w:rPr>
          <w:rFonts w:ascii="Century Gothic" w:hAnsi="Century Gothic"/>
          <w:sz w:val="18"/>
        </w:rPr>
        <w:t xml:space="preserve">residents separated by population. </w:t>
      </w:r>
      <w:r w:rsidR="00B757C3" w:rsidRPr="00E871EB">
        <w:rPr>
          <w:rFonts w:ascii="Century Gothic" w:hAnsi="Century Gothic"/>
          <w:sz w:val="18"/>
        </w:rPr>
        <w:t xml:space="preserve">When controlling for the proportion of each </w:t>
      </w:r>
      <w:r>
        <w:rPr>
          <w:rFonts w:ascii="Century Gothic" w:hAnsi="Century Gothic"/>
          <w:sz w:val="18"/>
        </w:rPr>
        <w:t>population group</w:t>
      </w:r>
      <w:r w:rsidR="00B757C3" w:rsidRPr="00E871EB">
        <w:rPr>
          <w:rFonts w:ascii="Century Gothic" w:hAnsi="Century Gothic"/>
          <w:sz w:val="18"/>
        </w:rPr>
        <w:t xml:space="preserve">, that is to say the proportion of Aboriginal and Torres Strait Islander deaths compared to the </w:t>
      </w:r>
      <w:r w:rsidR="0075526D">
        <w:rPr>
          <w:rFonts w:ascii="Century Gothic" w:hAnsi="Century Gothic"/>
          <w:sz w:val="18"/>
        </w:rPr>
        <w:t>non-</w:t>
      </w:r>
      <w:r w:rsidR="00B757C3" w:rsidRPr="00E871EB">
        <w:rPr>
          <w:rFonts w:ascii="Century Gothic" w:hAnsi="Century Gothic"/>
          <w:sz w:val="18"/>
        </w:rPr>
        <w:t>Aboriginal and Torres Strait Islander population, we can see that, similar to other sectors</w:t>
      </w:r>
      <w:r>
        <w:rPr>
          <w:rFonts w:ascii="Century Gothic" w:hAnsi="Century Gothic"/>
          <w:sz w:val="18"/>
        </w:rPr>
        <w:t xml:space="preserve"> </w:t>
      </w:r>
      <w:r w:rsidR="0075526D">
        <w:rPr>
          <w:rFonts w:ascii="Century Gothic" w:hAnsi="Century Gothic"/>
          <w:sz w:val="18"/>
        </w:rPr>
        <w:t xml:space="preserve">such as </w:t>
      </w:r>
      <w:r>
        <w:rPr>
          <w:rFonts w:ascii="Century Gothic" w:hAnsi="Century Gothic"/>
          <w:sz w:val="18"/>
        </w:rPr>
        <w:t>health and education</w:t>
      </w:r>
      <w:r w:rsidR="00B757C3" w:rsidRPr="00E871EB">
        <w:rPr>
          <w:rFonts w:ascii="Century Gothic" w:hAnsi="Century Gothic"/>
          <w:sz w:val="18"/>
        </w:rPr>
        <w:t xml:space="preserve">, Aboriginal and Torres Strait Islander people are over-represented in the sample. </w:t>
      </w:r>
      <w:r w:rsidR="00DB63D9">
        <w:rPr>
          <w:rFonts w:ascii="Century Gothic" w:hAnsi="Century Gothic"/>
          <w:sz w:val="18"/>
        </w:rPr>
        <w:t>Recall from Table 3.3, the CMR for Aboriginal and Torres Strait Islander children and young people in relation to the total population was 0.19 deaths per 10</w:t>
      </w:r>
      <w:r w:rsidR="008A483F">
        <w:rPr>
          <w:rFonts w:ascii="Century Gothic" w:hAnsi="Century Gothic"/>
          <w:sz w:val="18"/>
        </w:rPr>
        <w:t> </w:t>
      </w:r>
      <w:r w:rsidR="00DB63D9">
        <w:rPr>
          <w:rFonts w:ascii="Century Gothic" w:hAnsi="Century Gothic"/>
          <w:sz w:val="18"/>
        </w:rPr>
        <w:t xml:space="preserve">000 individuals. </w:t>
      </w:r>
      <w:r w:rsidR="001E7CFF">
        <w:rPr>
          <w:rFonts w:ascii="Century Gothic" w:hAnsi="Century Gothic"/>
          <w:sz w:val="18"/>
        </w:rPr>
        <w:t>Based on similar conditions to</w:t>
      </w:r>
      <w:r>
        <w:rPr>
          <w:rFonts w:ascii="Century Gothic" w:hAnsi="Century Gothic"/>
          <w:sz w:val="18"/>
        </w:rPr>
        <w:t xml:space="preserve"> the last five years</w:t>
      </w:r>
      <w:r w:rsidR="00D843D8">
        <w:rPr>
          <w:rFonts w:ascii="Century Gothic" w:hAnsi="Century Gothic"/>
          <w:sz w:val="18"/>
        </w:rPr>
        <w:t xml:space="preserve"> non-</w:t>
      </w:r>
      <w:r w:rsidR="004122BA">
        <w:rPr>
          <w:rFonts w:ascii="Century Gothic" w:hAnsi="Century Gothic"/>
          <w:sz w:val="18"/>
        </w:rPr>
        <w:t>Aboriginal and Torres Strait Islander</w:t>
      </w:r>
      <w:r w:rsidR="00B757C3" w:rsidRPr="00E871EB">
        <w:rPr>
          <w:rFonts w:ascii="Century Gothic" w:hAnsi="Century Gothic"/>
          <w:sz w:val="18"/>
        </w:rPr>
        <w:t xml:space="preserve"> populations might expect around three deaths for every 10</w:t>
      </w:r>
      <w:r w:rsidR="0075526D">
        <w:rPr>
          <w:rFonts w:ascii="Century Gothic" w:hAnsi="Century Gothic"/>
          <w:sz w:val="18"/>
        </w:rPr>
        <w:t> </w:t>
      </w:r>
      <w:r w:rsidR="00B757C3" w:rsidRPr="00E871EB">
        <w:rPr>
          <w:rFonts w:ascii="Century Gothic" w:hAnsi="Century Gothic"/>
          <w:sz w:val="18"/>
        </w:rPr>
        <w:t xml:space="preserve">000 children and young people, </w:t>
      </w:r>
      <w:r>
        <w:rPr>
          <w:rFonts w:ascii="Century Gothic" w:hAnsi="Century Gothic"/>
          <w:sz w:val="18"/>
        </w:rPr>
        <w:t xml:space="preserve">whereas </w:t>
      </w:r>
      <w:r w:rsidR="00D843D8">
        <w:rPr>
          <w:rFonts w:ascii="Century Gothic" w:hAnsi="Century Gothic"/>
          <w:sz w:val="18"/>
        </w:rPr>
        <w:t xml:space="preserve">the </w:t>
      </w:r>
      <w:r w:rsidR="007D1A9A">
        <w:rPr>
          <w:rFonts w:ascii="Century Gothic" w:hAnsi="Century Gothic"/>
          <w:sz w:val="18"/>
        </w:rPr>
        <w:t>Aboriginal and Torres Strait Islander</w:t>
      </w:r>
      <w:r w:rsidR="00B757C3" w:rsidRPr="00E871EB">
        <w:rPr>
          <w:rFonts w:ascii="Century Gothic" w:hAnsi="Century Gothic"/>
          <w:sz w:val="18"/>
        </w:rPr>
        <w:t xml:space="preserve"> </w:t>
      </w:r>
      <w:r>
        <w:rPr>
          <w:rFonts w:ascii="Century Gothic" w:hAnsi="Century Gothic"/>
          <w:sz w:val="18"/>
        </w:rPr>
        <w:t>population</w:t>
      </w:r>
      <w:r w:rsidR="00B757C3" w:rsidRPr="00E871EB">
        <w:rPr>
          <w:rFonts w:ascii="Century Gothic" w:hAnsi="Century Gothic"/>
          <w:sz w:val="18"/>
        </w:rPr>
        <w:t xml:space="preserve"> would expect the deaths of an additional </w:t>
      </w:r>
      <w:r w:rsidR="00DB63D9">
        <w:rPr>
          <w:rFonts w:ascii="Century Gothic" w:hAnsi="Century Gothic"/>
          <w:sz w:val="18"/>
        </w:rPr>
        <w:t>nine to ten</w:t>
      </w:r>
      <w:r w:rsidR="00B757C3" w:rsidRPr="00E871EB">
        <w:rPr>
          <w:rFonts w:ascii="Century Gothic" w:hAnsi="Century Gothic"/>
          <w:sz w:val="18"/>
        </w:rPr>
        <w:t xml:space="preserve"> children and young people. </w:t>
      </w:r>
      <w:r w:rsidR="0075526D">
        <w:rPr>
          <w:rFonts w:ascii="Century Gothic" w:hAnsi="Century Gothic"/>
          <w:sz w:val="18"/>
        </w:rPr>
        <w:t>N</w:t>
      </w:r>
      <w:r w:rsidR="00DB63D9">
        <w:rPr>
          <w:rFonts w:ascii="Century Gothic" w:hAnsi="Century Gothic"/>
          <w:sz w:val="18"/>
        </w:rPr>
        <w:t xml:space="preserve">ote that these figures refer to </w:t>
      </w:r>
      <w:r w:rsidR="00EF7085">
        <w:rPr>
          <w:rFonts w:ascii="Century Gothic" w:hAnsi="Century Gothic"/>
          <w:sz w:val="18"/>
        </w:rPr>
        <w:t xml:space="preserve">calculated mortality </w:t>
      </w:r>
      <w:r w:rsidR="00DB63D9">
        <w:rPr>
          <w:rFonts w:ascii="Century Gothic" w:hAnsi="Century Gothic"/>
          <w:sz w:val="18"/>
        </w:rPr>
        <w:t>rates rather than actual deaths and</w:t>
      </w:r>
      <w:r w:rsidR="0075526D">
        <w:rPr>
          <w:rFonts w:ascii="Century Gothic" w:hAnsi="Century Gothic"/>
          <w:sz w:val="18"/>
        </w:rPr>
        <w:t>,</w:t>
      </w:r>
      <w:r w:rsidR="00DB63D9">
        <w:rPr>
          <w:rFonts w:ascii="Century Gothic" w:hAnsi="Century Gothic"/>
          <w:sz w:val="18"/>
        </w:rPr>
        <w:t xml:space="preserve"> given the </w:t>
      </w:r>
      <w:r w:rsidR="00144F9B" w:rsidRPr="00E871EB">
        <w:rPr>
          <w:rFonts w:ascii="Century Gothic" w:hAnsi="Century Gothic"/>
          <w:sz w:val="18"/>
        </w:rPr>
        <w:t>small</w:t>
      </w:r>
      <w:r w:rsidR="00DB63D9">
        <w:rPr>
          <w:rFonts w:ascii="Century Gothic" w:hAnsi="Century Gothic"/>
          <w:sz w:val="18"/>
        </w:rPr>
        <w:t>er</w:t>
      </w:r>
      <w:r w:rsidR="00144F9B" w:rsidRPr="00E871EB">
        <w:rPr>
          <w:rFonts w:ascii="Century Gothic" w:hAnsi="Century Gothic"/>
          <w:sz w:val="18"/>
        </w:rPr>
        <w:t xml:space="preserve"> numbers</w:t>
      </w:r>
      <w:r w:rsidR="0075526D">
        <w:rPr>
          <w:rFonts w:ascii="Century Gothic" w:hAnsi="Century Gothic"/>
          <w:sz w:val="18"/>
        </w:rPr>
        <w:t>,</w:t>
      </w:r>
      <w:r w:rsidR="00144F9B" w:rsidRPr="00E871EB">
        <w:rPr>
          <w:rFonts w:ascii="Century Gothic" w:hAnsi="Century Gothic"/>
          <w:sz w:val="18"/>
        </w:rPr>
        <w:t xml:space="preserve"> should be interpreted with caution. </w:t>
      </w:r>
      <w:r w:rsidR="00590F82">
        <w:rPr>
          <w:rFonts w:ascii="Century Gothic" w:hAnsi="Century Gothic"/>
          <w:sz w:val="18"/>
        </w:rPr>
        <w:t>However, it still stand</w:t>
      </w:r>
      <w:r w:rsidR="00402608">
        <w:rPr>
          <w:rFonts w:ascii="Century Gothic" w:hAnsi="Century Gothic"/>
          <w:sz w:val="18"/>
        </w:rPr>
        <w:t xml:space="preserve">s that </w:t>
      </w:r>
      <w:r w:rsidR="00402608">
        <w:rPr>
          <w:rFonts w:ascii="Century Gothic" w:hAnsi="Century Gothic"/>
          <w:sz w:val="18"/>
          <w:szCs w:val="18"/>
        </w:rPr>
        <w:t xml:space="preserve">Aboriginal and Torres Strait Islander children are over-represented </w:t>
      </w:r>
      <w:r w:rsidR="00590F82">
        <w:rPr>
          <w:rFonts w:ascii="Century Gothic" w:hAnsi="Century Gothic"/>
          <w:sz w:val="18"/>
          <w:szCs w:val="18"/>
        </w:rPr>
        <w:t>among the deaths of children and young people</w:t>
      </w:r>
      <w:r w:rsidR="0075526D">
        <w:rPr>
          <w:rFonts w:ascii="Century Gothic" w:hAnsi="Century Gothic"/>
          <w:sz w:val="18"/>
          <w:szCs w:val="18"/>
        </w:rPr>
        <w:t>,</w:t>
      </w:r>
      <w:r w:rsidR="00590F82">
        <w:rPr>
          <w:rFonts w:ascii="Century Gothic" w:hAnsi="Century Gothic"/>
          <w:sz w:val="18"/>
          <w:szCs w:val="18"/>
        </w:rPr>
        <w:t xml:space="preserve"> </w:t>
      </w:r>
      <w:r w:rsidR="00402608">
        <w:rPr>
          <w:rFonts w:ascii="Century Gothic" w:hAnsi="Century Gothic"/>
          <w:sz w:val="18"/>
          <w:szCs w:val="18"/>
        </w:rPr>
        <w:t>which suggests heightened risk factors and is consistent with national trends</w:t>
      </w:r>
      <w:r w:rsidR="007D23D3">
        <w:rPr>
          <w:rFonts w:ascii="Century Gothic" w:hAnsi="Century Gothic"/>
          <w:sz w:val="18"/>
          <w:szCs w:val="18"/>
        </w:rPr>
        <w:t xml:space="preserve"> (AHMAC 2015).</w:t>
      </w:r>
      <w:r w:rsidR="00402608">
        <w:rPr>
          <w:rFonts w:ascii="Century Gothic" w:hAnsi="Century Gothic"/>
          <w:sz w:val="18"/>
          <w:szCs w:val="18"/>
        </w:rPr>
        <w:t xml:space="preserve"> </w:t>
      </w:r>
    </w:p>
    <w:p w:rsidR="00101C23" w:rsidRDefault="002021E8" w:rsidP="00676A7E">
      <w:pPr>
        <w:spacing w:before="240"/>
        <w:jc w:val="both"/>
        <w:rPr>
          <w:rFonts w:ascii="Century Gothic" w:hAnsi="Century Gothic"/>
          <w:b/>
          <w:sz w:val="18"/>
          <w:szCs w:val="24"/>
        </w:rPr>
      </w:pPr>
      <w:r w:rsidRPr="002021E8">
        <w:rPr>
          <w:rFonts w:ascii="Century Gothic" w:hAnsi="Century Gothic"/>
          <w:sz w:val="18"/>
        </w:rPr>
        <w:t>This issue will be further examined in the ACTCYPDRC 10</w:t>
      </w:r>
      <w:r w:rsidR="0075526D">
        <w:rPr>
          <w:rFonts w:ascii="Century Gothic" w:hAnsi="Century Gothic"/>
          <w:sz w:val="18"/>
        </w:rPr>
        <w:t>-y</w:t>
      </w:r>
      <w:r w:rsidRPr="002021E8">
        <w:rPr>
          <w:rFonts w:ascii="Century Gothic" w:hAnsi="Century Gothic"/>
          <w:sz w:val="18"/>
        </w:rPr>
        <w:t xml:space="preserve">ear </w:t>
      </w:r>
      <w:r w:rsidR="0075526D">
        <w:rPr>
          <w:rFonts w:ascii="Century Gothic" w:hAnsi="Century Gothic"/>
          <w:sz w:val="18"/>
        </w:rPr>
        <w:t>r</w:t>
      </w:r>
      <w:r w:rsidR="0075526D" w:rsidRPr="002021E8">
        <w:rPr>
          <w:rFonts w:ascii="Century Gothic" w:hAnsi="Century Gothic"/>
          <w:sz w:val="18"/>
        </w:rPr>
        <w:t>eview</w:t>
      </w:r>
      <w:r w:rsidRPr="002021E8">
        <w:rPr>
          <w:rFonts w:ascii="Century Gothic" w:hAnsi="Century Gothic"/>
          <w:sz w:val="18"/>
        </w:rPr>
        <w:t>.</w:t>
      </w:r>
    </w:p>
    <w:p w:rsidR="00971752" w:rsidRDefault="001F0866" w:rsidP="00E32949">
      <w:pPr>
        <w:pStyle w:val="Heading4"/>
      </w:pPr>
      <w:r w:rsidRPr="00E871EB">
        <w:lastRenderedPageBreak/>
        <w:t xml:space="preserve">Cause of </w:t>
      </w:r>
      <w:r w:rsidR="0075526D">
        <w:t>d</w:t>
      </w:r>
      <w:r w:rsidR="0075526D" w:rsidRPr="00E871EB">
        <w:t>eath</w:t>
      </w:r>
    </w:p>
    <w:p w:rsidR="005430D6" w:rsidRDefault="00DB63D9" w:rsidP="00104709">
      <w:pPr>
        <w:jc w:val="both"/>
        <w:rPr>
          <w:rFonts w:ascii="Century Gothic" w:hAnsi="Century Gothic"/>
          <w:sz w:val="18"/>
        </w:rPr>
      </w:pPr>
      <w:r>
        <w:rPr>
          <w:rFonts w:ascii="Century Gothic" w:hAnsi="Century Gothic"/>
          <w:sz w:val="18"/>
        </w:rPr>
        <w:t>Table 3.5</w:t>
      </w:r>
      <w:r w:rsidR="000406D9" w:rsidRPr="00E871EB">
        <w:rPr>
          <w:rFonts w:ascii="Century Gothic" w:hAnsi="Century Gothic"/>
          <w:sz w:val="18"/>
        </w:rPr>
        <w:t xml:space="preserve"> </w:t>
      </w:r>
      <w:r w:rsidR="00456E7C">
        <w:rPr>
          <w:rFonts w:ascii="Century Gothic" w:hAnsi="Century Gothic"/>
          <w:sz w:val="18"/>
        </w:rPr>
        <w:t>presents</w:t>
      </w:r>
      <w:r w:rsidR="000406D9" w:rsidRPr="00E871EB">
        <w:rPr>
          <w:rFonts w:ascii="Century Gothic" w:hAnsi="Century Gothic"/>
          <w:sz w:val="18"/>
        </w:rPr>
        <w:t xml:space="preserve"> the causes of death, both indicative and by ICD</w:t>
      </w:r>
      <w:r w:rsidR="0075526D">
        <w:rPr>
          <w:rFonts w:ascii="Century Gothic" w:hAnsi="Century Gothic"/>
          <w:sz w:val="18"/>
        </w:rPr>
        <w:t>-</w:t>
      </w:r>
      <w:r w:rsidR="000406D9" w:rsidRPr="00E871EB">
        <w:rPr>
          <w:rFonts w:ascii="Century Gothic" w:hAnsi="Century Gothic"/>
          <w:sz w:val="18"/>
        </w:rPr>
        <w:t>10 grouping, f</w:t>
      </w:r>
      <w:r w:rsidR="00724EBA">
        <w:rPr>
          <w:rFonts w:ascii="Century Gothic" w:hAnsi="Century Gothic"/>
          <w:sz w:val="18"/>
        </w:rPr>
        <w:t>or ACT residents in the period J</w:t>
      </w:r>
      <w:r w:rsidR="000406D9" w:rsidRPr="00E871EB">
        <w:rPr>
          <w:rFonts w:ascii="Century Gothic" w:hAnsi="Century Gothic"/>
          <w:sz w:val="18"/>
        </w:rPr>
        <w:t>uly 2010</w:t>
      </w:r>
      <w:r w:rsidR="00724EBA">
        <w:rPr>
          <w:rFonts w:ascii="Century Gothic" w:hAnsi="Century Gothic"/>
          <w:sz w:val="18"/>
        </w:rPr>
        <w:t xml:space="preserve"> </w:t>
      </w:r>
      <w:r w:rsidR="008A483F">
        <w:rPr>
          <w:rFonts w:ascii="Century Gothic" w:hAnsi="Century Gothic"/>
          <w:sz w:val="18"/>
        </w:rPr>
        <w:t xml:space="preserve">to </w:t>
      </w:r>
      <w:r w:rsidR="00724EBA">
        <w:rPr>
          <w:rFonts w:ascii="Century Gothic" w:hAnsi="Century Gothic"/>
          <w:sz w:val="18"/>
        </w:rPr>
        <w:t>June 2015. Unsurprisingly</w:t>
      </w:r>
      <w:r w:rsidR="0075526D">
        <w:rPr>
          <w:rFonts w:ascii="Century Gothic" w:hAnsi="Century Gothic"/>
          <w:sz w:val="18"/>
        </w:rPr>
        <w:t>,</w:t>
      </w:r>
      <w:r w:rsidR="00724EBA">
        <w:rPr>
          <w:rFonts w:ascii="Century Gothic" w:hAnsi="Century Gothic"/>
          <w:sz w:val="18"/>
        </w:rPr>
        <w:t xml:space="preserve"> </w:t>
      </w:r>
      <w:r w:rsidR="000406D9" w:rsidRPr="00E871EB">
        <w:rPr>
          <w:rFonts w:ascii="Century Gothic" w:hAnsi="Century Gothic"/>
          <w:sz w:val="18"/>
        </w:rPr>
        <w:t xml:space="preserve">medical causes </w:t>
      </w:r>
      <w:r w:rsidR="00D754C8">
        <w:rPr>
          <w:rFonts w:ascii="Century Gothic" w:hAnsi="Century Gothic"/>
          <w:sz w:val="18"/>
        </w:rPr>
        <w:t>and extreme prematurity</w:t>
      </w:r>
      <w:r w:rsidR="00D754C8" w:rsidRPr="00E871EB">
        <w:rPr>
          <w:rFonts w:ascii="Century Gothic" w:hAnsi="Century Gothic"/>
          <w:sz w:val="18"/>
        </w:rPr>
        <w:t xml:space="preserve"> </w:t>
      </w:r>
      <w:r w:rsidR="000406D9" w:rsidRPr="00E871EB">
        <w:rPr>
          <w:rFonts w:ascii="Century Gothic" w:hAnsi="Century Gothic"/>
          <w:sz w:val="18"/>
        </w:rPr>
        <w:t>are the lead causes of death (n=</w:t>
      </w:r>
      <w:r w:rsidR="00D754C8">
        <w:rPr>
          <w:rFonts w:ascii="Century Gothic" w:hAnsi="Century Gothic"/>
          <w:sz w:val="18"/>
        </w:rPr>
        <w:t>4</w:t>
      </w:r>
      <w:r w:rsidR="00402388">
        <w:rPr>
          <w:rFonts w:ascii="Century Gothic" w:hAnsi="Century Gothic"/>
          <w:sz w:val="18"/>
        </w:rPr>
        <w:t>9</w:t>
      </w:r>
      <w:r w:rsidR="000406D9" w:rsidRPr="00E871EB">
        <w:rPr>
          <w:rFonts w:ascii="Century Gothic" w:hAnsi="Century Gothic"/>
          <w:sz w:val="18"/>
        </w:rPr>
        <w:t xml:space="preserve"> and n=</w:t>
      </w:r>
      <w:r w:rsidR="00D754C8">
        <w:rPr>
          <w:rFonts w:ascii="Century Gothic" w:hAnsi="Century Gothic"/>
          <w:sz w:val="18"/>
        </w:rPr>
        <w:t>41</w:t>
      </w:r>
      <w:r w:rsidR="000406D9" w:rsidRPr="00E871EB">
        <w:rPr>
          <w:rFonts w:ascii="Century Gothic" w:hAnsi="Century Gothic"/>
          <w:sz w:val="18"/>
        </w:rPr>
        <w:t xml:space="preserve"> respectively). Again, </w:t>
      </w:r>
      <w:r w:rsidR="00A86235" w:rsidRPr="00A86235">
        <w:rPr>
          <w:rFonts w:ascii="Century Gothic" w:hAnsi="Century Gothic"/>
          <w:i/>
          <w:sz w:val="18"/>
        </w:rPr>
        <w:t>Certain conditions originating in the perinatal period</w:t>
      </w:r>
      <w:r w:rsidR="000406D9" w:rsidRPr="00E871EB">
        <w:rPr>
          <w:rFonts w:ascii="Century Gothic" w:hAnsi="Century Gothic"/>
          <w:sz w:val="18"/>
        </w:rPr>
        <w:t xml:space="preserve"> account for the majority of those deaths (n=</w:t>
      </w:r>
      <w:r w:rsidR="00D754C8">
        <w:rPr>
          <w:rFonts w:ascii="Century Gothic" w:hAnsi="Century Gothic"/>
          <w:sz w:val="18"/>
        </w:rPr>
        <w:t>41</w:t>
      </w:r>
      <w:r w:rsidR="0075526D">
        <w:rPr>
          <w:rFonts w:ascii="Century Gothic" w:hAnsi="Century Gothic"/>
          <w:sz w:val="18"/>
        </w:rPr>
        <w:t xml:space="preserve"> </w:t>
      </w:r>
      <w:r w:rsidR="000406D9" w:rsidRPr="00E871EB">
        <w:rPr>
          <w:rFonts w:ascii="Century Gothic" w:hAnsi="Century Gothic"/>
          <w:sz w:val="18"/>
        </w:rPr>
        <w:t>across indicative causes).</w:t>
      </w:r>
      <w:r w:rsidR="00104709" w:rsidRPr="00E871EB">
        <w:rPr>
          <w:rFonts w:ascii="Century Gothic" w:hAnsi="Century Gothic"/>
          <w:sz w:val="18"/>
        </w:rPr>
        <w:t xml:space="preserve"> </w:t>
      </w:r>
    </w:p>
    <w:p w:rsidR="00104709" w:rsidRDefault="00A86235" w:rsidP="00104709">
      <w:pPr>
        <w:jc w:val="both"/>
        <w:rPr>
          <w:rFonts w:ascii="Century Gothic" w:hAnsi="Century Gothic"/>
          <w:sz w:val="18"/>
        </w:rPr>
      </w:pPr>
      <w:r w:rsidRPr="00A86235">
        <w:rPr>
          <w:rFonts w:ascii="Century Gothic" w:hAnsi="Century Gothic"/>
          <w:i/>
          <w:sz w:val="18"/>
        </w:rPr>
        <w:t>Congenital anomalies</w:t>
      </w:r>
      <w:r w:rsidR="000406D9" w:rsidRPr="00E871EB">
        <w:rPr>
          <w:rFonts w:ascii="Century Gothic" w:hAnsi="Century Gothic"/>
          <w:sz w:val="18"/>
        </w:rPr>
        <w:t xml:space="preserve"> (n=</w:t>
      </w:r>
      <w:r w:rsidR="00D754C8">
        <w:rPr>
          <w:rFonts w:ascii="Century Gothic" w:hAnsi="Century Gothic"/>
          <w:sz w:val="18"/>
        </w:rPr>
        <w:t>20</w:t>
      </w:r>
      <w:r w:rsidR="000406D9" w:rsidRPr="00E871EB">
        <w:rPr>
          <w:rFonts w:ascii="Century Gothic" w:hAnsi="Century Gothic"/>
          <w:sz w:val="18"/>
        </w:rPr>
        <w:t xml:space="preserve">) and </w:t>
      </w:r>
      <w:r w:rsidRPr="00A86235">
        <w:rPr>
          <w:rFonts w:ascii="Century Gothic" w:hAnsi="Century Gothic"/>
          <w:i/>
          <w:sz w:val="18"/>
        </w:rPr>
        <w:t>Neoplasms </w:t>
      </w:r>
      <w:r w:rsidR="000406D9" w:rsidRPr="00E871EB">
        <w:rPr>
          <w:rFonts w:ascii="Century Gothic" w:hAnsi="Century Gothic"/>
          <w:sz w:val="18"/>
        </w:rPr>
        <w:t>(n=10</w:t>
      </w:r>
      <w:r w:rsidR="0075526D" w:rsidRPr="00E871EB">
        <w:rPr>
          <w:rFonts w:ascii="Century Gothic" w:hAnsi="Century Gothic"/>
          <w:sz w:val="18"/>
        </w:rPr>
        <w:t>)</w:t>
      </w:r>
      <w:r w:rsidR="000406D9" w:rsidRPr="00E871EB">
        <w:rPr>
          <w:rFonts w:ascii="Century Gothic" w:hAnsi="Century Gothic"/>
          <w:sz w:val="18"/>
        </w:rPr>
        <w:t>, round out the leading causes of death of ACT children and young pe</w:t>
      </w:r>
      <w:r w:rsidR="00104709" w:rsidRPr="00E871EB">
        <w:rPr>
          <w:rFonts w:ascii="Century Gothic" w:hAnsi="Century Gothic"/>
          <w:sz w:val="18"/>
        </w:rPr>
        <w:t>ople under the age of 18 years</w:t>
      </w:r>
      <w:r w:rsidR="0075526D" w:rsidRPr="00E871EB">
        <w:rPr>
          <w:rFonts w:ascii="Century Gothic" w:hAnsi="Century Gothic"/>
          <w:sz w:val="18"/>
        </w:rPr>
        <w:t xml:space="preserve">, as they did in the </w:t>
      </w:r>
      <w:r w:rsidR="0075526D">
        <w:rPr>
          <w:rFonts w:ascii="Century Gothic" w:hAnsi="Century Gothic"/>
          <w:sz w:val="18"/>
        </w:rPr>
        <w:t>all-inclusive</w:t>
      </w:r>
      <w:r w:rsidR="0075526D" w:rsidRPr="00E871EB">
        <w:rPr>
          <w:rFonts w:ascii="Century Gothic" w:hAnsi="Century Gothic"/>
          <w:sz w:val="18"/>
        </w:rPr>
        <w:t xml:space="preserve"> figures</w:t>
      </w:r>
      <w:r w:rsidR="0075526D">
        <w:rPr>
          <w:rFonts w:ascii="Century Gothic" w:hAnsi="Century Gothic"/>
          <w:sz w:val="18"/>
        </w:rPr>
        <w:t xml:space="preserve"> noted in Chapter 2</w:t>
      </w:r>
      <w:r w:rsidR="00104709" w:rsidRPr="00E871EB">
        <w:rPr>
          <w:rFonts w:ascii="Century Gothic" w:hAnsi="Century Gothic"/>
          <w:sz w:val="18"/>
        </w:rPr>
        <w:t>.</w:t>
      </w: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7168"/>
      </w:tblGrid>
      <w:tr w:rsidR="00D754C8" w:rsidTr="00DF2A5E">
        <w:tc>
          <w:tcPr>
            <w:tcW w:w="2722" w:type="dxa"/>
          </w:tcPr>
          <w:p w:rsidR="00D754C8" w:rsidRPr="003A1A5B" w:rsidRDefault="00D754C8" w:rsidP="001101AB">
            <w:pPr>
              <w:spacing w:after="200" w:line="276" w:lineRule="auto"/>
              <w:rPr>
                <w:rFonts w:ascii="Century Gothic" w:hAnsi="Century Gothic"/>
                <w:i/>
                <w:sz w:val="18"/>
                <w:szCs w:val="18"/>
              </w:rPr>
            </w:pPr>
            <w:r w:rsidRPr="003A1A5B">
              <w:rPr>
                <w:rFonts w:ascii="Century Gothic" w:hAnsi="Century Gothic"/>
                <w:i/>
                <w:sz w:val="18"/>
                <w:szCs w:val="18"/>
              </w:rPr>
              <w:t>C</w:t>
            </w:r>
            <w:r w:rsidR="008A483F">
              <w:rPr>
                <w:rFonts w:ascii="Century Gothic" w:hAnsi="Century Gothic"/>
                <w:i/>
                <w:sz w:val="18"/>
                <w:szCs w:val="18"/>
              </w:rPr>
              <w:t>ertain c</w:t>
            </w:r>
            <w:r w:rsidRPr="003A1A5B">
              <w:rPr>
                <w:rFonts w:ascii="Century Gothic" w:hAnsi="Century Gothic"/>
                <w:i/>
                <w:sz w:val="18"/>
                <w:szCs w:val="18"/>
              </w:rPr>
              <w:t xml:space="preserve">onditions </w:t>
            </w:r>
            <w:r w:rsidR="001101AB">
              <w:rPr>
                <w:rFonts w:ascii="Century Gothic" w:hAnsi="Century Gothic"/>
                <w:i/>
                <w:sz w:val="18"/>
                <w:szCs w:val="18"/>
              </w:rPr>
              <w:t>originat</w:t>
            </w:r>
            <w:r w:rsidR="001101AB" w:rsidRPr="003A1A5B">
              <w:rPr>
                <w:rFonts w:ascii="Century Gothic" w:hAnsi="Century Gothic"/>
                <w:i/>
                <w:sz w:val="18"/>
                <w:szCs w:val="18"/>
              </w:rPr>
              <w:t xml:space="preserve">ing </w:t>
            </w:r>
            <w:r w:rsidRPr="003A1A5B">
              <w:rPr>
                <w:rFonts w:ascii="Century Gothic" w:hAnsi="Century Gothic"/>
                <w:i/>
                <w:sz w:val="18"/>
                <w:szCs w:val="18"/>
              </w:rPr>
              <w:t>in the perinatal period</w:t>
            </w:r>
          </w:p>
        </w:tc>
        <w:tc>
          <w:tcPr>
            <w:tcW w:w="7168" w:type="dxa"/>
          </w:tcPr>
          <w:p w:rsidR="00D754C8" w:rsidRDefault="0075526D" w:rsidP="00A731B8">
            <w:pPr>
              <w:spacing w:after="200" w:line="276" w:lineRule="auto"/>
              <w:jc w:val="both"/>
              <w:rPr>
                <w:rFonts w:ascii="Century Gothic" w:hAnsi="Century Gothic"/>
                <w:sz w:val="18"/>
                <w:szCs w:val="18"/>
              </w:rPr>
            </w:pPr>
            <w:r>
              <w:rPr>
                <w:rFonts w:ascii="Century Gothic" w:hAnsi="Century Gothic"/>
                <w:sz w:val="18"/>
              </w:rPr>
              <w:t>D</w:t>
            </w:r>
            <w:r w:rsidRPr="00E871EB">
              <w:rPr>
                <w:rFonts w:ascii="Century Gothic" w:hAnsi="Century Gothic"/>
                <w:sz w:val="18"/>
              </w:rPr>
              <w:t xml:space="preserve">eaths </w:t>
            </w:r>
            <w:r w:rsidR="00D754C8" w:rsidRPr="00E871EB">
              <w:rPr>
                <w:rFonts w:ascii="Century Gothic" w:hAnsi="Century Gothic"/>
                <w:sz w:val="18"/>
              </w:rPr>
              <w:t>whose cause originates in that period, even though death may occur later.</w:t>
            </w:r>
            <w:r w:rsidR="00D754C8">
              <w:rPr>
                <w:rFonts w:ascii="Century Gothic" w:hAnsi="Century Gothic"/>
                <w:sz w:val="18"/>
              </w:rPr>
              <w:t xml:space="preserve"> </w:t>
            </w:r>
            <w:r w:rsidR="00D754C8" w:rsidRPr="00296A0A">
              <w:rPr>
                <w:rFonts w:ascii="Century Gothic" w:hAnsi="Century Gothic"/>
                <w:sz w:val="18"/>
              </w:rPr>
              <w:t>The perinatal period commences at 22 completed weeks (154 days) of gestation</w:t>
            </w:r>
            <w:r w:rsidR="00D754C8">
              <w:rPr>
                <w:rFonts w:ascii="Century Gothic" w:hAnsi="Century Gothic"/>
                <w:sz w:val="18"/>
              </w:rPr>
              <w:t xml:space="preserve"> </w:t>
            </w:r>
            <w:r w:rsidR="00D754C8" w:rsidRPr="00296A0A">
              <w:rPr>
                <w:rFonts w:ascii="Century Gothic" w:hAnsi="Century Gothic"/>
                <w:sz w:val="18"/>
              </w:rPr>
              <w:t>(the time when birth weight is normally 500</w:t>
            </w:r>
            <w:r w:rsidR="007607E4">
              <w:rPr>
                <w:rFonts w:ascii="Century Gothic" w:hAnsi="Century Gothic"/>
                <w:sz w:val="18"/>
              </w:rPr>
              <w:t> </w:t>
            </w:r>
            <w:r w:rsidR="00D754C8" w:rsidRPr="00296A0A">
              <w:rPr>
                <w:rFonts w:ascii="Century Gothic" w:hAnsi="Century Gothic"/>
                <w:sz w:val="18"/>
              </w:rPr>
              <w:t>g), and ends seven completed days</w:t>
            </w:r>
            <w:r w:rsidR="00D754C8">
              <w:rPr>
                <w:rFonts w:ascii="Century Gothic" w:hAnsi="Century Gothic"/>
                <w:sz w:val="18"/>
              </w:rPr>
              <w:t xml:space="preserve"> </w:t>
            </w:r>
            <w:r w:rsidR="00AF5BA0">
              <w:rPr>
                <w:rFonts w:ascii="Century Gothic" w:hAnsi="Century Gothic"/>
                <w:sz w:val="18"/>
              </w:rPr>
              <w:t>after birth (WHO 201</w:t>
            </w:r>
            <w:r w:rsidR="00A731B8">
              <w:rPr>
                <w:rFonts w:ascii="Century Gothic" w:hAnsi="Century Gothic"/>
                <w:sz w:val="18"/>
              </w:rPr>
              <w:t>1</w:t>
            </w:r>
            <w:r w:rsidR="00AF5BA0">
              <w:rPr>
                <w:rFonts w:ascii="Century Gothic" w:hAnsi="Century Gothic"/>
                <w:sz w:val="18"/>
              </w:rPr>
              <w:t>)</w:t>
            </w:r>
          </w:p>
        </w:tc>
      </w:tr>
      <w:tr w:rsidR="00D754C8" w:rsidTr="00DF2A5E">
        <w:tc>
          <w:tcPr>
            <w:tcW w:w="2722" w:type="dxa"/>
          </w:tcPr>
          <w:p w:rsidR="00D754C8" w:rsidRPr="003A1A5B" w:rsidRDefault="00D754C8" w:rsidP="007054B1">
            <w:pPr>
              <w:spacing w:after="200" w:line="276" w:lineRule="auto"/>
              <w:jc w:val="both"/>
              <w:rPr>
                <w:rFonts w:ascii="Century Gothic" w:hAnsi="Century Gothic"/>
                <w:i/>
                <w:sz w:val="18"/>
                <w:szCs w:val="18"/>
              </w:rPr>
            </w:pPr>
            <w:r w:rsidRPr="003A1A5B">
              <w:rPr>
                <w:rFonts w:ascii="Century Gothic" w:hAnsi="Century Gothic"/>
                <w:i/>
                <w:sz w:val="18"/>
                <w:szCs w:val="18"/>
              </w:rPr>
              <w:t>Congenital anomalies</w:t>
            </w:r>
          </w:p>
        </w:tc>
        <w:tc>
          <w:tcPr>
            <w:tcW w:w="7168" w:type="dxa"/>
          </w:tcPr>
          <w:p w:rsidR="00D754C8" w:rsidRDefault="0075526D" w:rsidP="007054B1">
            <w:pPr>
              <w:spacing w:after="200" w:line="276" w:lineRule="auto"/>
              <w:jc w:val="both"/>
              <w:rPr>
                <w:rFonts w:ascii="Century Gothic" w:hAnsi="Century Gothic"/>
                <w:sz w:val="18"/>
                <w:szCs w:val="18"/>
              </w:rPr>
            </w:pPr>
            <w:r>
              <w:rPr>
                <w:rFonts w:ascii="Century Gothic" w:hAnsi="Century Gothic"/>
                <w:sz w:val="18"/>
                <w:szCs w:val="18"/>
              </w:rPr>
              <w:t xml:space="preserve">Deaths </w:t>
            </w:r>
            <w:r w:rsidR="00D754C8">
              <w:rPr>
                <w:rFonts w:ascii="Century Gothic" w:hAnsi="Century Gothic"/>
                <w:sz w:val="18"/>
                <w:szCs w:val="18"/>
              </w:rPr>
              <w:t xml:space="preserve">whose cause was from particular conditions </w:t>
            </w:r>
            <w:r w:rsidR="00D754C8" w:rsidRPr="003A1A5B">
              <w:rPr>
                <w:rFonts w:ascii="Century Gothic" w:hAnsi="Century Gothic"/>
                <w:sz w:val="18"/>
                <w:szCs w:val="18"/>
              </w:rPr>
              <w:t xml:space="preserve"> provided there is no indication that they were acquired after birth.</w:t>
            </w:r>
          </w:p>
        </w:tc>
      </w:tr>
      <w:tr w:rsidR="00D754C8" w:rsidTr="00DF2A5E">
        <w:tc>
          <w:tcPr>
            <w:tcW w:w="2722" w:type="dxa"/>
          </w:tcPr>
          <w:p w:rsidR="00D754C8" w:rsidRPr="003A1A5B" w:rsidRDefault="00D754C8" w:rsidP="007054B1">
            <w:pPr>
              <w:spacing w:line="276" w:lineRule="auto"/>
              <w:jc w:val="both"/>
              <w:rPr>
                <w:rFonts w:ascii="Century Gothic" w:hAnsi="Century Gothic"/>
                <w:i/>
                <w:sz w:val="18"/>
                <w:szCs w:val="18"/>
              </w:rPr>
            </w:pPr>
            <w:r w:rsidRPr="003A1A5B">
              <w:rPr>
                <w:rFonts w:ascii="Century Gothic" w:hAnsi="Century Gothic"/>
                <w:i/>
                <w:sz w:val="18"/>
                <w:szCs w:val="18"/>
              </w:rPr>
              <w:t>Neoplasm</w:t>
            </w:r>
          </w:p>
        </w:tc>
        <w:tc>
          <w:tcPr>
            <w:tcW w:w="7168" w:type="dxa"/>
          </w:tcPr>
          <w:p w:rsidR="00D754C8" w:rsidRDefault="0075526D" w:rsidP="00AF5BA0">
            <w:pPr>
              <w:spacing w:line="276" w:lineRule="auto"/>
              <w:jc w:val="both"/>
              <w:rPr>
                <w:rFonts w:ascii="Century Gothic" w:hAnsi="Century Gothic"/>
                <w:sz w:val="18"/>
                <w:szCs w:val="18"/>
              </w:rPr>
            </w:pPr>
            <w:r>
              <w:rPr>
                <w:rFonts w:ascii="Century Gothic" w:hAnsi="Century Gothic"/>
                <w:sz w:val="18"/>
                <w:szCs w:val="18"/>
              </w:rPr>
              <w:t>A</w:t>
            </w:r>
            <w:r w:rsidRPr="003A1A5B">
              <w:rPr>
                <w:rFonts w:ascii="Century Gothic" w:hAnsi="Century Gothic"/>
                <w:sz w:val="18"/>
                <w:szCs w:val="18"/>
              </w:rPr>
              <w:t xml:space="preserve">ny </w:t>
            </w:r>
            <w:r w:rsidR="00D754C8" w:rsidRPr="003A1A5B">
              <w:rPr>
                <w:rFonts w:ascii="Century Gothic" w:hAnsi="Century Gothic"/>
                <w:sz w:val="18"/>
                <w:szCs w:val="18"/>
              </w:rPr>
              <w:t>new and abnormal growth, specifically one in which cell multiplication is uncontrolled and progressive</w:t>
            </w:r>
            <w:r w:rsidR="00AF5BA0">
              <w:t>.</w:t>
            </w:r>
            <w:r w:rsidR="00D754C8">
              <w:rPr>
                <w:rFonts w:ascii="Century Gothic" w:hAnsi="Century Gothic"/>
                <w:sz w:val="18"/>
                <w:szCs w:val="18"/>
              </w:rPr>
              <w:t xml:space="preserve"> </w:t>
            </w:r>
            <w:r w:rsidR="00D754C8" w:rsidRPr="003A1A5B">
              <w:rPr>
                <w:rFonts w:ascii="Century Gothic" w:hAnsi="Century Gothic"/>
                <w:sz w:val="18"/>
                <w:szCs w:val="18"/>
              </w:rPr>
              <w:t>Neoplasms may be benign or malignant</w:t>
            </w:r>
            <w:r w:rsidR="00AF5BA0">
              <w:rPr>
                <w:rFonts w:ascii="Century Gothic" w:hAnsi="Century Gothic"/>
                <w:sz w:val="18"/>
                <w:szCs w:val="18"/>
              </w:rPr>
              <w:t xml:space="preserve"> (Miller-Keane 2003)</w:t>
            </w:r>
          </w:p>
        </w:tc>
      </w:tr>
    </w:tbl>
    <w:p w:rsidR="00227C5D" w:rsidRDefault="00227C5D" w:rsidP="00D77E30">
      <w:pPr>
        <w:spacing w:after="0"/>
        <w:jc w:val="both"/>
        <w:rPr>
          <w:rFonts w:ascii="Century Gothic" w:hAnsi="Century Gothic"/>
          <w:sz w:val="18"/>
        </w:rPr>
      </w:pPr>
    </w:p>
    <w:p w:rsidR="00DC6354" w:rsidRDefault="00104709" w:rsidP="00104709">
      <w:pPr>
        <w:jc w:val="both"/>
        <w:rPr>
          <w:rFonts w:ascii="Century Gothic" w:hAnsi="Century Gothic"/>
          <w:sz w:val="18"/>
        </w:rPr>
      </w:pPr>
      <w:r w:rsidRPr="00E871EB">
        <w:rPr>
          <w:rFonts w:ascii="Century Gothic" w:hAnsi="Century Gothic"/>
          <w:sz w:val="18"/>
        </w:rPr>
        <w:t xml:space="preserve">Again, if we put aside deaths caused by </w:t>
      </w:r>
      <w:r w:rsidR="00112261">
        <w:rPr>
          <w:rFonts w:ascii="Century Gothic" w:hAnsi="Century Gothic"/>
          <w:sz w:val="18"/>
        </w:rPr>
        <w:t xml:space="preserve">disorders and diseases of the </w:t>
      </w:r>
      <w:r w:rsidRPr="00E871EB">
        <w:rPr>
          <w:rFonts w:ascii="Century Gothic" w:hAnsi="Century Gothic"/>
          <w:sz w:val="18"/>
        </w:rPr>
        <w:t>internal systems</w:t>
      </w:r>
      <w:r w:rsidR="00112261">
        <w:rPr>
          <w:rFonts w:ascii="Century Gothic" w:hAnsi="Century Gothic"/>
          <w:sz w:val="18"/>
        </w:rPr>
        <w:t xml:space="preserve"> of the human body</w:t>
      </w:r>
      <w:r w:rsidRPr="00E871EB">
        <w:rPr>
          <w:rFonts w:ascii="Century Gothic" w:hAnsi="Century Gothic"/>
          <w:sz w:val="18"/>
        </w:rPr>
        <w:t xml:space="preserve"> we see a small number of deaths caused by a </w:t>
      </w:r>
      <w:r w:rsidR="00112261">
        <w:rPr>
          <w:rFonts w:ascii="Century Gothic" w:hAnsi="Century Gothic"/>
          <w:sz w:val="18"/>
        </w:rPr>
        <w:t>range</w:t>
      </w:r>
      <w:r w:rsidRPr="00E871EB">
        <w:rPr>
          <w:rFonts w:ascii="Century Gothic" w:hAnsi="Century Gothic"/>
          <w:sz w:val="18"/>
        </w:rPr>
        <w:t xml:space="preserve"> of issues. Suicide remains a concern with intentional </w:t>
      </w:r>
      <w:r w:rsidR="0075526D" w:rsidRPr="00E871EB">
        <w:rPr>
          <w:rFonts w:ascii="Century Gothic" w:hAnsi="Century Gothic"/>
          <w:sz w:val="18"/>
        </w:rPr>
        <w:t>self</w:t>
      </w:r>
      <w:r w:rsidR="0075526D">
        <w:rPr>
          <w:rFonts w:ascii="Century Gothic" w:hAnsi="Century Gothic"/>
          <w:sz w:val="18"/>
        </w:rPr>
        <w:t>-</w:t>
      </w:r>
      <w:r w:rsidRPr="00E871EB">
        <w:rPr>
          <w:rFonts w:ascii="Century Gothic" w:hAnsi="Century Gothic"/>
          <w:sz w:val="18"/>
        </w:rPr>
        <w:t xml:space="preserve">harm resulting in at least one death a year. </w:t>
      </w:r>
      <w:r w:rsidR="003D7F2B">
        <w:rPr>
          <w:rFonts w:ascii="Century Gothic" w:hAnsi="Century Gothic"/>
          <w:sz w:val="18"/>
        </w:rPr>
        <w:t>A notable absence is fatal assault</w:t>
      </w:r>
      <w:r w:rsidR="0075526D">
        <w:rPr>
          <w:rFonts w:ascii="Century Gothic" w:hAnsi="Century Gothic"/>
          <w:sz w:val="18"/>
        </w:rPr>
        <w:t>—t</w:t>
      </w:r>
      <w:r w:rsidR="003D7F2B">
        <w:rPr>
          <w:rFonts w:ascii="Century Gothic" w:hAnsi="Century Gothic"/>
          <w:sz w:val="18"/>
        </w:rPr>
        <w:t>here have been no fatal assaults in the last five years.</w:t>
      </w:r>
    </w:p>
    <w:p w:rsidR="00AD5EBC" w:rsidRPr="00E871EB" w:rsidRDefault="00AD5EBC" w:rsidP="00AD5EBC">
      <w:pPr>
        <w:spacing w:before="240"/>
        <w:jc w:val="both"/>
        <w:rPr>
          <w:rFonts w:ascii="Century Gothic" w:hAnsi="Century Gothic"/>
          <w:sz w:val="18"/>
          <w:szCs w:val="18"/>
        </w:rPr>
      </w:pPr>
      <w:r w:rsidRPr="00E871EB">
        <w:rPr>
          <w:rFonts w:ascii="Century Gothic" w:hAnsi="Century Gothic"/>
          <w:sz w:val="18"/>
          <w:szCs w:val="18"/>
        </w:rPr>
        <w:t xml:space="preserve">The low numbers observed in the ACT can make it difficult to determine trends in regard to the causes of death and this would be problematic if the quantitative </w:t>
      </w:r>
      <w:r>
        <w:rPr>
          <w:rFonts w:ascii="Century Gothic" w:hAnsi="Century Gothic"/>
          <w:sz w:val="18"/>
          <w:szCs w:val="18"/>
        </w:rPr>
        <w:t>data</w:t>
      </w:r>
      <w:r w:rsidRPr="00E871EB">
        <w:rPr>
          <w:rFonts w:ascii="Century Gothic" w:hAnsi="Century Gothic"/>
          <w:sz w:val="18"/>
          <w:szCs w:val="18"/>
        </w:rPr>
        <w:t xml:space="preserve"> was the only resource available </w:t>
      </w:r>
      <w:r w:rsidR="008A483F">
        <w:rPr>
          <w:rFonts w:ascii="Century Gothic" w:hAnsi="Century Gothic"/>
          <w:sz w:val="18"/>
          <w:szCs w:val="18"/>
        </w:rPr>
        <w:t xml:space="preserve">to </w:t>
      </w:r>
      <w:r w:rsidRPr="00E871EB">
        <w:rPr>
          <w:rFonts w:ascii="Century Gothic" w:hAnsi="Century Gothic"/>
          <w:sz w:val="18"/>
          <w:szCs w:val="18"/>
        </w:rPr>
        <w:t xml:space="preserve">the </w:t>
      </w:r>
      <w:r w:rsidR="0075526D">
        <w:rPr>
          <w:rFonts w:ascii="Century Gothic" w:hAnsi="Century Gothic"/>
          <w:sz w:val="18"/>
          <w:szCs w:val="18"/>
        </w:rPr>
        <w:t>c</w:t>
      </w:r>
      <w:r w:rsidR="0075526D" w:rsidRPr="00E871EB">
        <w:rPr>
          <w:rFonts w:ascii="Century Gothic" w:hAnsi="Century Gothic"/>
          <w:sz w:val="18"/>
          <w:szCs w:val="18"/>
        </w:rPr>
        <w:t>ommittee</w:t>
      </w:r>
      <w:r w:rsidRPr="00E871EB">
        <w:rPr>
          <w:rFonts w:ascii="Century Gothic" w:hAnsi="Century Gothic"/>
          <w:sz w:val="18"/>
          <w:szCs w:val="18"/>
        </w:rPr>
        <w:t>. Fortunately, the committee does not examine quantitative data in isolation and has at its disposal a number of avenues to further investigate the deaths of children and young people in the ACT to identify areas and scope for change.</w:t>
      </w:r>
    </w:p>
    <w:p w:rsidR="005430D6" w:rsidRPr="00E871EB" w:rsidRDefault="005430D6" w:rsidP="00E32949">
      <w:pPr>
        <w:pStyle w:val="Heading3"/>
      </w:pPr>
      <w:r w:rsidRPr="00E871EB">
        <w:t>Conclusions and future activities</w:t>
      </w:r>
    </w:p>
    <w:p w:rsidR="005430D6" w:rsidRPr="002021E8" w:rsidRDefault="005430D6" w:rsidP="005430D6">
      <w:pPr>
        <w:pStyle w:val="ListParagraph"/>
        <w:numPr>
          <w:ilvl w:val="0"/>
          <w:numId w:val="7"/>
        </w:numPr>
        <w:ind w:left="714" w:hanging="357"/>
        <w:contextualSpacing w:val="0"/>
        <w:jc w:val="both"/>
        <w:rPr>
          <w:rFonts w:ascii="Century Gothic" w:hAnsi="Century Gothic"/>
          <w:sz w:val="18"/>
          <w:szCs w:val="18"/>
        </w:rPr>
      </w:pPr>
      <w:r>
        <w:rPr>
          <w:rFonts w:ascii="Century Gothic" w:hAnsi="Century Gothic"/>
          <w:sz w:val="18"/>
        </w:rPr>
        <w:t>Aboriginal and Torres Strait Islander</w:t>
      </w:r>
      <w:r w:rsidRPr="002021E8">
        <w:rPr>
          <w:rFonts w:ascii="Century Gothic" w:hAnsi="Century Gothic"/>
          <w:sz w:val="18"/>
          <w:szCs w:val="18"/>
        </w:rPr>
        <w:t xml:space="preserve"> deaths are over-represented in the population. The </w:t>
      </w:r>
      <w:r w:rsidR="0075526D">
        <w:rPr>
          <w:rFonts w:ascii="Century Gothic" w:hAnsi="Century Gothic"/>
          <w:sz w:val="18"/>
          <w:szCs w:val="18"/>
        </w:rPr>
        <w:t>c</w:t>
      </w:r>
      <w:r w:rsidR="0075526D" w:rsidRPr="002021E8">
        <w:rPr>
          <w:rFonts w:ascii="Century Gothic" w:hAnsi="Century Gothic"/>
          <w:sz w:val="18"/>
          <w:szCs w:val="18"/>
        </w:rPr>
        <w:t xml:space="preserve">ommittee </w:t>
      </w:r>
      <w:r w:rsidRPr="002021E8">
        <w:rPr>
          <w:rFonts w:ascii="Century Gothic" w:hAnsi="Century Gothic"/>
          <w:sz w:val="18"/>
          <w:szCs w:val="18"/>
        </w:rPr>
        <w:t xml:space="preserve">is committed to reducing inequality and Closing the Gap and will actively seek opportunities to share these findings and </w:t>
      </w:r>
      <w:r>
        <w:rPr>
          <w:rFonts w:ascii="Century Gothic" w:hAnsi="Century Gothic"/>
          <w:sz w:val="18"/>
          <w:szCs w:val="18"/>
        </w:rPr>
        <w:t>support</w:t>
      </w:r>
      <w:r w:rsidRPr="002021E8">
        <w:rPr>
          <w:rFonts w:ascii="Century Gothic" w:hAnsi="Century Gothic"/>
          <w:sz w:val="18"/>
          <w:szCs w:val="18"/>
        </w:rPr>
        <w:t xml:space="preserve"> broader reconciliation activities.</w:t>
      </w:r>
    </w:p>
    <w:p w:rsidR="005430D6" w:rsidRPr="00BE3065" w:rsidRDefault="005430D6" w:rsidP="005430D6">
      <w:pPr>
        <w:pStyle w:val="ListParagraph"/>
        <w:numPr>
          <w:ilvl w:val="0"/>
          <w:numId w:val="7"/>
        </w:numPr>
        <w:ind w:left="714" w:hanging="357"/>
        <w:contextualSpacing w:val="0"/>
        <w:jc w:val="both"/>
        <w:rPr>
          <w:rFonts w:ascii="Century Gothic" w:hAnsi="Century Gothic"/>
          <w:sz w:val="18"/>
          <w:szCs w:val="18"/>
        </w:rPr>
      </w:pPr>
      <w:r w:rsidRPr="00BE3065">
        <w:rPr>
          <w:rFonts w:ascii="Century Gothic" w:hAnsi="Century Gothic"/>
          <w:sz w:val="18"/>
          <w:szCs w:val="18"/>
        </w:rPr>
        <w:t xml:space="preserve">The committee is concerned about the level of intentional </w:t>
      </w:r>
      <w:r w:rsidR="008A483F" w:rsidRPr="00BE3065">
        <w:rPr>
          <w:rFonts w:ascii="Century Gothic" w:hAnsi="Century Gothic"/>
          <w:sz w:val="18"/>
          <w:szCs w:val="18"/>
        </w:rPr>
        <w:t>self</w:t>
      </w:r>
      <w:r w:rsidR="008A483F">
        <w:rPr>
          <w:rFonts w:ascii="Century Gothic" w:hAnsi="Century Gothic"/>
          <w:sz w:val="18"/>
          <w:szCs w:val="18"/>
        </w:rPr>
        <w:t>-</w:t>
      </w:r>
      <w:r w:rsidRPr="00BE3065">
        <w:rPr>
          <w:rFonts w:ascii="Century Gothic" w:hAnsi="Century Gothic"/>
          <w:sz w:val="18"/>
          <w:szCs w:val="18"/>
        </w:rPr>
        <w:t>harm leading to death. This issue will be further examined in the 10</w:t>
      </w:r>
      <w:r w:rsidR="0075526D">
        <w:rPr>
          <w:rFonts w:ascii="Century Gothic" w:hAnsi="Century Gothic"/>
          <w:sz w:val="18"/>
          <w:szCs w:val="18"/>
        </w:rPr>
        <w:t>-y</w:t>
      </w:r>
      <w:r w:rsidRPr="00BE3065">
        <w:rPr>
          <w:rFonts w:ascii="Century Gothic" w:hAnsi="Century Gothic"/>
          <w:sz w:val="18"/>
          <w:szCs w:val="18"/>
        </w:rPr>
        <w:t xml:space="preserve">ear </w:t>
      </w:r>
      <w:r w:rsidR="0075526D">
        <w:rPr>
          <w:rFonts w:ascii="Century Gothic" w:hAnsi="Century Gothic"/>
          <w:sz w:val="18"/>
          <w:szCs w:val="18"/>
        </w:rPr>
        <w:t>r</w:t>
      </w:r>
      <w:r w:rsidR="0075526D" w:rsidRPr="00BE3065">
        <w:rPr>
          <w:rFonts w:ascii="Century Gothic" w:hAnsi="Century Gothic"/>
          <w:sz w:val="18"/>
          <w:szCs w:val="18"/>
        </w:rPr>
        <w:t>eview</w:t>
      </w:r>
      <w:r w:rsidRPr="00BE3065">
        <w:rPr>
          <w:rFonts w:ascii="Century Gothic" w:hAnsi="Century Gothic"/>
          <w:sz w:val="18"/>
          <w:szCs w:val="18"/>
        </w:rPr>
        <w:t>.</w:t>
      </w:r>
    </w:p>
    <w:p w:rsidR="005430D6" w:rsidRDefault="005430D6">
      <w:pPr>
        <w:rPr>
          <w:rFonts w:ascii="Century Gothic" w:hAnsi="Century Gothic"/>
          <w:b/>
          <w:color w:val="548DD4" w:themeColor="text2" w:themeTint="99"/>
          <w:sz w:val="18"/>
          <w:szCs w:val="24"/>
        </w:rPr>
      </w:pPr>
      <w:r>
        <w:rPr>
          <w:rFonts w:ascii="Century Gothic" w:hAnsi="Century Gothic"/>
          <w:b/>
          <w:color w:val="548DD4" w:themeColor="text2" w:themeTint="99"/>
          <w:sz w:val="18"/>
          <w:szCs w:val="24"/>
        </w:rPr>
        <w:br w:type="page"/>
      </w:r>
    </w:p>
    <w:p w:rsidR="00DC6354" w:rsidRPr="00E871EB" w:rsidRDefault="00DC6354" w:rsidP="00DC6354">
      <w:pPr>
        <w:jc w:val="both"/>
        <w:rPr>
          <w:rFonts w:ascii="Century Gothic" w:hAnsi="Century Gothic"/>
          <w:b/>
          <w:bCs/>
          <w:color w:val="548DD4" w:themeColor="text2" w:themeTint="99"/>
          <w:sz w:val="18"/>
          <w:szCs w:val="24"/>
        </w:rPr>
      </w:pPr>
      <w:r w:rsidRPr="00E871EB">
        <w:rPr>
          <w:rFonts w:ascii="Century Gothic" w:hAnsi="Century Gothic"/>
          <w:b/>
          <w:color w:val="548DD4" w:themeColor="text2" w:themeTint="99"/>
          <w:sz w:val="18"/>
          <w:szCs w:val="24"/>
        </w:rPr>
        <w:lastRenderedPageBreak/>
        <w:t xml:space="preserve">Table </w:t>
      </w:r>
      <w:r w:rsidR="000406D9" w:rsidRPr="00E871EB">
        <w:rPr>
          <w:rFonts w:ascii="Century Gothic" w:hAnsi="Century Gothic"/>
          <w:b/>
          <w:color w:val="548DD4" w:themeColor="text2" w:themeTint="99"/>
          <w:sz w:val="18"/>
          <w:szCs w:val="24"/>
        </w:rPr>
        <w:t>3</w:t>
      </w:r>
      <w:r w:rsidRPr="00E871EB">
        <w:rPr>
          <w:rFonts w:ascii="Century Gothic" w:hAnsi="Century Gothic"/>
          <w:b/>
          <w:color w:val="548DD4" w:themeColor="text2" w:themeTint="99"/>
          <w:sz w:val="18"/>
          <w:szCs w:val="24"/>
        </w:rPr>
        <w:t>.</w:t>
      </w:r>
      <w:r w:rsidR="002021E8">
        <w:rPr>
          <w:rFonts w:ascii="Century Gothic" w:hAnsi="Century Gothic"/>
          <w:b/>
          <w:color w:val="548DD4" w:themeColor="text2" w:themeTint="99"/>
          <w:sz w:val="18"/>
          <w:szCs w:val="24"/>
        </w:rPr>
        <w:t>5</w:t>
      </w:r>
      <w:r w:rsidR="0075526D">
        <w:rPr>
          <w:rFonts w:ascii="Century Gothic" w:hAnsi="Century Gothic"/>
          <w:b/>
          <w:color w:val="548DD4" w:themeColor="text2" w:themeTint="99"/>
          <w:sz w:val="18"/>
          <w:szCs w:val="24"/>
        </w:rPr>
        <w:t>:</w:t>
      </w:r>
      <w:r w:rsidRPr="00E871EB">
        <w:rPr>
          <w:rFonts w:ascii="Century Gothic" w:hAnsi="Century Gothic"/>
          <w:b/>
          <w:color w:val="548DD4" w:themeColor="text2" w:themeTint="99"/>
          <w:sz w:val="18"/>
          <w:szCs w:val="24"/>
        </w:rPr>
        <w:t xml:space="preserve"> Indicative and ICD</w:t>
      </w:r>
      <w:r w:rsidR="0075526D">
        <w:rPr>
          <w:rFonts w:ascii="Century Gothic" w:hAnsi="Century Gothic"/>
          <w:b/>
          <w:color w:val="548DD4" w:themeColor="text2" w:themeTint="99"/>
          <w:sz w:val="18"/>
          <w:szCs w:val="24"/>
        </w:rPr>
        <w:t>-</w:t>
      </w:r>
      <w:r w:rsidRPr="00E871EB">
        <w:rPr>
          <w:rFonts w:ascii="Century Gothic" w:hAnsi="Century Gothic"/>
          <w:b/>
          <w:color w:val="548DD4" w:themeColor="text2" w:themeTint="99"/>
          <w:sz w:val="18"/>
          <w:szCs w:val="24"/>
        </w:rPr>
        <w:t>10 cause of death by age bracket,</w:t>
      </w:r>
      <w:r w:rsidRPr="00E871EB">
        <w:rPr>
          <w:rFonts w:ascii="Century Gothic" w:hAnsi="Century Gothic"/>
          <w:b/>
          <w:bCs/>
          <w:color w:val="548DD4" w:themeColor="text2" w:themeTint="99"/>
          <w:sz w:val="18"/>
          <w:szCs w:val="24"/>
        </w:rPr>
        <w:t xml:space="preserve"> </w:t>
      </w:r>
      <w:r w:rsidR="00175CEA">
        <w:rPr>
          <w:rFonts w:ascii="Century Gothic" w:hAnsi="Century Gothic"/>
          <w:b/>
          <w:bCs/>
          <w:color w:val="548DD4" w:themeColor="text2" w:themeTint="99"/>
          <w:sz w:val="18"/>
          <w:szCs w:val="24"/>
        </w:rPr>
        <w:t xml:space="preserve">July </w:t>
      </w:r>
      <w:r w:rsidRPr="00E871EB">
        <w:rPr>
          <w:rFonts w:ascii="Century Gothic" w:hAnsi="Century Gothic"/>
          <w:b/>
          <w:color w:val="548DD4" w:themeColor="text2" w:themeTint="99"/>
          <w:sz w:val="18"/>
          <w:szCs w:val="24"/>
        </w:rPr>
        <w:t>20</w:t>
      </w:r>
      <w:r w:rsidR="00E60D6E">
        <w:rPr>
          <w:rFonts w:ascii="Century Gothic" w:hAnsi="Century Gothic"/>
          <w:b/>
          <w:color w:val="548DD4" w:themeColor="text2" w:themeTint="99"/>
          <w:sz w:val="18"/>
          <w:szCs w:val="24"/>
        </w:rPr>
        <w:t>10</w:t>
      </w:r>
      <w:r w:rsidR="00721B3E">
        <w:rPr>
          <w:rFonts w:ascii="Century Gothic" w:hAnsi="Century Gothic"/>
          <w:b/>
          <w:color w:val="548DD4" w:themeColor="text2" w:themeTint="99"/>
          <w:sz w:val="18"/>
          <w:szCs w:val="24"/>
        </w:rPr>
        <w:t xml:space="preserve"> to </w:t>
      </w:r>
      <w:r w:rsidR="00175CEA">
        <w:rPr>
          <w:rFonts w:ascii="Century Gothic" w:hAnsi="Century Gothic"/>
          <w:b/>
          <w:color w:val="548DD4" w:themeColor="text2" w:themeTint="99"/>
          <w:sz w:val="18"/>
          <w:szCs w:val="24"/>
        </w:rPr>
        <w:t xml:space="preserve">June </w:t>
      </w:r>
      <w:r w:rsidRPr="00E871EB">
        <w:rPr>
          <w:rFonts w:ascii="Century Gothic" w:hAnsi="Century Gothic"/>
          <w:b/>
          <w:color w:val="548DD4" w:themeColor="text2" w:themeTint="99"/>
          <w:sz w:val="18"/>
          <w:szCs w:val="24"/>
        </w:rPr>
        <w:t>20</w:t>
      </w:r>
      <w:r w:rsidR="00721B3E">
        <w:rPr>
          <w:rFonts w:ascii="Century Gothic" w:hAnsi="Century Gothic"/>
          <w:b/>
          <w:color w:val="548DD4" w:themeColor="text2" w:themeTint="99"/>
          <w:sz w:val="18"/>
          <w:szCs w:val="24"/>
        </w:rPr>
        <w:t>1</w:t>
      </w:r>
      <w:r w:rsidRPr="00E871EB">
        <w:rPr>
          <w:rFonts w:ascii="Century Gothic" w:hAnsi="Century Gothic"/>
          <w:b/>
          <w:color w:val="548DD4" w:themeColor="text2" w:themeTint="99"/>
          <w:sz w:val="18"/>
          <w:szCs w:val="24"/>
        </w:rPr>
        <w:t>5</w:t>
      </w:r>
      <w:r w:rsidRPr="00E871EB">
        <w:rPr>
          <w:rFonts w:ascii="Century Gothic" w:hAnsi="Century Gothic"/>
          <w:b/>
          <w:bCs/>
          <w:color w:val="548DD4" w:themeColor="text2" w:themeTint="99"/>
          <w:sz w:val="18"/>
          <w:szCs w:val="24"/>
        </w:rPr>
        <w:t xml:space="preserve"> </w:t>
      </w:r>
    </w:p>
    <w:tbl>
      <w:tblPr>
        <w:tblStyle w:val="TableGrid"/>
        <w:tblW w:w="9692" w:type="dxa"/>
        <w:jc w:val="center"/>
        <w:tblBorders>
          <w:insideH w:val="none" w:sz="0" w:space="0" w:color="auto"/>
          <w:insideV w:val="none" w:sz="0" w:space="0" w:color="auto"/>
        </w:tblBorders>
        <w:tblLayout w:type="fixed"/>
        <w:tblLook w:val="04A0" w:firstRow="1" w:lastRow="0" w:firstColumn="1" w:lastColumn="0" w:noHBand="0" w:noVBand="1"/>
      </w:tblPr>
      <w:tblGrid>
        <w:gridCol w:w="4928"/>
        <w:gridCol w:w="794"/>
        <w:gridCol w:w="794"/>
        <w:gridCol w:w="794"/>
        <w:gridCol w:w="794"/>
        <w:gridCol w:w="794"/>
        <w:gridCol w:w="794"/>
      </w:tblGrid>
      <w:tr w:rsidR="003B042A" w:rsidRPr="00A76AB5" w:rsidTr="00781BA4">
        <w:trPr>
          <w:cantSplit/>
          <w:trHeight w:val="255"/>
          <w:tblHeader/>
          <w:jc w:val="center"/>
        </w:trPr>
        <w:tc>
          <w:tcPr>
            <w:tcW w:w="4928" w:type="dxa"/>
            <w:shd w:val="clear" w:color="auto" w:fill="1F497D" w:themeFill="text2"/>
            <w:noWrap/>
            <w:vAlign w:val="center"/>
            <w:hideMark/>
          </w:tcPr>
          <w:p w:rsidR="003B042A" w:rsidRPr="00A76AB5" w:rsidRDefault="003B042A" w:rsidP="00DC6354">
            <w:pPr>
              <w:rPr>
                <w:rFonts w:ascii="Century Gothic" w:hAnsi="Century Gothic"/>
                <w:color w:val="FFFFFF" w:themeColor="background1"/>
                <w:sz w:val="18"/>
                <w:szCs w:val="18"/>
              </w:rPr>
            </w:pPr>
            <w:r w:rsidRPr="00A76AB5">
              <w:rPr>
                <w:rFonts w:ascii="Century Gothic" w:hAnsi="Century Gothic"/>
                <w:color w:val="FFFFFF" w:themeColor="background1"/>
                <w:sz w:val="18"/>
                <w:szCs w:val="18"/>
              </w:rPr>
              <w:t>CAUSE OF DEATH</w:t>
            </w:r>
          </w:p>
        </w:tc>
        <w:tc>
          <w:tcPr>
            <w:tcW w:w="794" w:type="dxa"/>
            <w:shd w:val="clear" w:color="auto" w:fill="1F497D" w:themeFill="text2"/>
            <w:vAlign w:val="center"/>
          </w:tcPr>
          <w:p w:rsidR="003B042A" w:rsidRPr="00A76AB5" w:rsidRDefault="003B042A" w:rsidP="003B042A">
            <w:pPr>
              <w:jc w:val="right"/>
              <w:rPr>
                <w:rFonts w:ascii="Century Gothic" w:hAnsi="Century Gothic"/>
                <w:color w:val="FFFFFF" w:themeColor="background1"/>
                <w:sz w:val="18"/>
                <w:szCs w:val="18"/>
              </w:rPr>
            </w:pPr>
            <w:r w:rsidRPr="00A76AB5">
              <w:rPr>
                <w:rFonts w:ascii="Century Gothic" w:hAnsi="Century Gothic"/>
                <w:color w:val="FFFFFF" w:themeColor="background1"/>
                <w:sz w:val="18"/>
                <w:szCs w:val="18"/>
              </w:rPr>
              <w:t>&lt;</w:t>
            </w:r>
            <w:r>
              <w:rPr>
                <w:rFonts w:ascii="Century Gothic" w:hAnsi="Century Gothic"/>
                <w:color w:val="FFFFFF" w:themeColor="background1"/>
                <w:sz w:val="18"/>
                <w:szCs w:val="18"/>
              </w:rPr>
              <w:t>1 Year</w:t>
            </w:r>
          </w:p>
        </w:tc>
        <w:tc>
          <w:tcPr>
            <w:tcW w:w="794" w:type="dxa"/>
            <w:shd w:val="clear" w:color="auto" w:fill="1F497D" w:themeFill="text2"/>
            <w:noWrap/>
            <w:vAlign w:val="center"/>
            <w:hideMark/>
          </w:tcPr>
          <w:p w:rsidR="003B042A" w:rsidRPr="00A76AB5" w:rsidRDefault="003B042A" w:rsidP="004F32F3">
            <w:pPr>
              <w:jc w:val="right"/>
              <w:rPr>
                <w:rFonts w:ascii="Century Gothic" w:hAnsi="Century Gothic"/>
                <w:color w:val="FFFFFF" w:themeColor="background1"/>
                <w:sz w:val="18"/>
                <w:szCs w:val="18"/>
              </w:rPr>
            </w:pPr>
            <w:r w:rsidRPr="00A76AB5">
              <w:rPr>
                <w:rFonts w:ascii="Century Gothic" w:hAnsi="Century Gothic"/>
                <w:color w:val="FFFFFF" w:themeColor="background1"/>
                <w:sz w:val="18"/>
                <w:szCs w:val="18"/>
              </w:rPr>
              <w:t>1</w:t>
            </w:r>
            <w:r>
              <w:rPr>
                <w:rFonts w:ascii="Century Gothic" w:hAnsi="Century Gothic"/>
                <w:color w:val="FFFFFF" w:themeColor="background1"/>
                <w:sz w:val="18"/>
                <w:szCs w:val="18"/>
              </w:rPr>
              <w:t>–</w:t>
            </w:r>
            <w:r w:rsidRPr="00A76AB5">
              <w:rPr>
                <w:rFonts w:ascii="Century Gothic" w:hAnsi="Century Gothic"/>
                <w:color w:val="FFFFFF" w:themeColor="background1"/>
                <w:sz w:val="18"/>
                <w:szCs w:val="18"/>
              </w:rPr>
              <w:t>4 years</w:t>
            </w:r>
          </w:p>
        </w:tc>
        <w:tc>
          <w:tcPr>
            <w:tcW w:w="794" w:type="dxa"/>
            <w:shd w:val="clear" w:color="auto" w:fill="1F497D" w:themeFill="text2"/>
            <w:vAlign w:val="center"/>
          </w:tcPr>
          <w:p w:rsidR="003B042A" w:rsidRPr="00A76AB5" w:rsidRDefault="003B042A" w:rsidP="004F32F3">
            <w:pPr>
              <w:jc w:val="right"/>
              <w:rPr>
                <w:rFonts w:ascii="Century Gothic" w:hAnsi="Century Gothic"/>
                <w:color w:val="FFFFFF" w:themeColor="background1"/>
                <w:sz w:val="18"/>
                <w:szCs w:val="18"/>
              </w:rPr>
            </w:pPr>
            <w:r w:rsidRPr="00A76AB5">
              <w:rPr>
                <w:rFonts w:ascii="Century Gothic" w:hAnsi="Century Gothic"/>
                <w:color w:val="FFFFFF" w:themeColor="background1"/>
                <w:sz w:val="18"/>
                <w:szCs w:val="18"/>
              </w:rPr>
              <w:t>5</w:t>
            </w:r>
            <w:r>
              <w:rPr>
                <w:rFonts w:ascii="Century Gothic" w:hAnsi="Century Gothic"/>
                <w:color w:val="FFFFFF" w:themeColor="background1"/>
                <w:sz w:val="18"/>
                <w:szCs w:val="18"/>
              </w:rPr>
              <w:t>–</w:t>
            </w:r>
            <w:r w:rsidRPr="00A76AB5">
              <w:rPr>
                <w:rFonts w:ascii="Century Gothic" w:hAnsi="Century Gothic"/>
                <w:color w:val="FFFFFF" w:themeColor="background1"/>
                <w:sz w:val="18"/>
                <w:szCs w:val="18"/>
              </w:rPr>
              <w:t>9 years</w:t>
            </w:r>
          </w:p>
        </w:tc>
        <w:tc>
          <w:tcPr>
            <w:tcW w:w="794" w:type="dxa"/>
            <w:shd w:val="clear" w:color="auto" w:fill="1F497D" w:themeFill="text2"/>
            <w:noWrap/>
            <w:vAlign w:val="center"/>
            <w:hideMark/>
          </w:tcPr>
          <w:p w:rsidR="003B042A" w:rsidRPr="00A76AB5" w:rsidRDefault="003B042A" w:rsidP="004F32F3">
            <w:pPr>
              <w:jc w:val="right"/>
              <w:rPr>
                <w:rFonts w:ascii="Century Gothic" w:hAnsi="Century Gothic"/>
                <w:color w:val="FFFFFF" w:themeColor="background1"/>
                <w:sz w:val="18"/>
                <w:szCs w:val="18"/>
              </w:rPr>
            </w:pPr>
            <w:r w:rsidRPr="00A76AB5">
              <w:rPr>
                <w:rFonts w:ascii="Century Gothic" w:hAnsi="Century Gothic"/>
                <w:color w:val="FFFFFF" w:themeColor="background1"/>
                <w:sz w:val="18"/>
                <w:szCs w:val="18"/>
              </w:rPr>
              <w:t>10</w:t>
            </w:r>
            <w:r>
              <w:rPr>
                <w:rFonts w:ascii="Century Gothic" w:hAnsi="Century Gothic"/>
                <w:color w:val="FFFFFF" w:themeColor="background1"/>
                <w:sz w:val="18"/>
                <w:szCs w:val="18"/>
              </w:rPr>
              <w:t>–</w:t>
            </w:r>
            <w:r w:rsidRPr="00A76AB5">
              <w:rPr>
                <w:rFonts w:ascii="Century Gothic" w:hAnsi="Century Gothic"/>
                <w:color w:val="FFFFFF" w:themeColor="background1"/>
                <w:sz w:val="18"/>
                <w:szCs w:val="18"/>
              </w:rPr>
              <w:t>14 years</w:t>
            </w:r>
          </w:p>
        </w:tc>
        <w:tc>
          <w:tcPr>
            <w:tcW w:w="794" w:type="dxa"/>
            <w:shd w:val="clear" w:color="auto" w:fill="1F497D" w:themeFill="text2"/>
            <w:noWrap/>
            <w:vAlign w:val="center"/>
            <w:hideMark/>
          </w:tcPr>
          <w:p w:rsidR="003B042A" w:rsidRPr="00A76AB5" w:rsidRDefault="003B042A" w:rsidP="004F32F3">
            <w:pPr>
              <w:jc w:val="right"/>
              <w:rPr>
                <w:rFonts w:ascii="Century Gothic" w:hAnsi="Century Gothic"/>
                <w:color w:val="FFFFFF" w:themeColor="background1"/>
                <w:sz w:val="18"/>
                <w:szCs w:val="18"/>
              </w:rPr>
            </w:pPr>
            <w:r w:rsidRPr="00A76AB5">
              <w:rPr>
                <w:rFonts w:ascii="Century Gothic" w:hAnsi="Century Gothic"/>
                <w:color w:val="FFFFFF" w:themeColor="background1"/>
                <w:sz w:val="18"/>
                <w:szCs w:val="18"/>
              </w:rPr>
              <w:t>15</w:t>
            </w:r>
            <w:r>
              <w:rPr>
                <w:rFonts w:ascii="Century Gothic" w:hAnsi="Century Gothic"/>
                <w:color w:val="FFFFFF" w:themeColor="background1"/>
                <w:sz w:val="18"/>
                <w:szCs w:val="18"/>
              </w:rPr>
              <w:t>–</w:t>
            </w:r>
            <w:r w:rsidRPr="00A76AB5">
              <w:rPr>
                <w:rFonts w:ascii="Century Gothic" w:hAnsi="Century Gothic"/>
                <w:color w:val="FFFFFF" w:themeColor="background1"/>
                <w:sz w:val="18"/>
                <w:szCs w:val="18"/>
              </w:rPr>
              <w:t>17 years</w:t>
            </w:r>
          </w:p>
        </w:tc>
        <w:tc>
          <w:tcPr>
            <w:tcW w:w="794" w:type="dxa"/>
            <w:shd w:val="clear" w:color="auto" w:fill="1F497D" w:themeFill="text2"/>
            <w:noWrap/>
            <w:vAlign w:val="center"/>
            <w:hideMark/>
          </w:tcPr>
          <w:p w:rsidR="003B042A" w:rsidRPr="00A76AB5" w:rsidRDefault="003B042A" w:rsidP="004F32F3">
            <w:pPr>
              <w:jc w:val="right"/>
              <w:rPr>
                <w:rFonts w:ascii="Century Gothic" w:hAnsi="Century Gothic"/>
                <w:color w:val="FFFFFF" w:themeColor="background1"/>
                <w:sz w:val="18"/>
                <w:szCs w:val="18"/>
              </w:rPr>
            </w:pPr>
            <w:r w:rsidRPr="00A76AB5">
              <w:rPr>
                <w:rFonts w:ascii="Century Gothic" w:hAnsi="Century Gothic"/>
                <w:color w:val="FFFFFF" w:themeColor="background1"/>
                <w:sz w:val="18"/>
                <w:szCs w:val="18"/>
              </w:rPr>
              <w:t>TOTAL</w:t>
            </w:r>
          </w:p>
        </w:tc>
      </w:tr>
      <w:tr w:rsidR="003B042A" w:rsidRPr="00DC6354" w:rsidTr="00781BA4">
        <w:trPr>
          <w:cantSplit/>
          <w:trHeight w:val="255"/>
          <w:tblHeader/>
          <w:jc w:val="center"/>
        </w:trPr>
        <w:tc>
          <w:tcPr>
            <w:tcW w:w="4928" w:type="dxa"/>
            <w:shd w:val="clear" w:color="auto" w:fill="C6D9F1" w:themeFill="text2" w:themeFillTint="33"/>
            <w:noWrap/>
            <w:vAlign w:val="bottom"/>
            <w:hideMark/>
          </w:tcPr>
          <w:p w:rsidR="003B042A" w:rsidRPr="000F76C8" w:rsidRDefault="003B042A" w:rsidP="00BB7C7F">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Total</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7</w:t>
            </w:r>
            <w:r w:rsidR="00402388">
              <w:rPr>
                <w:rFonts w:ascii="Century Gothic" w:eastAsia="Times New Roman" w:hAnsi="Century Gothic" w:cs="Times New Roman"/>
                <w:b/>
                <w:bCs/>
                <w:color w:val="000000"/>
                <w:sz w:val="16"/>
                <w:szCs w:val="16"/>
                <w:lang w:eastAsia="en-AU"/>
              </w:rPr>
              <w:t>6</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9</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5</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6</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15</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1</w:t>
            </w:r>
            <w:r>
              <w:rPr>
                <w:rFonts w:ascii="Century Gothic" w:eastAsia="Times New Roman" w:hAnsi="Century Gothic" w:cs="Times New Roman"/>
                <w:b/>
                <w:bCs/>
                <w:color w:val="000000"/>
                <w:sz w:val="16"/>
                <w:szCs w:val="16"/>
                <w:lang w:eastAsia="en-AU"/>
              </w:rPr>
              <w:t>1</w:t>
            </w:r>
            <w:r w:rsidR="00402388">
              <w:rPr>
                <w:rFonts w:ascii="Century Gothic" w:eastAsia="Times New Roman" w:hAnsi="Century Gothic" w:cs="Times New Roman"/>
                <w:b/>
                <w:bCs/>
                <w:color w:val="000000"/>
                <w:sz w:val="16"/>
                <w:szCs w:val="16"/>
                <w:lang w:eastAsia="en-AU"/>
              </w:rPr>
              <w:t>1</w:t>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BB7C7F">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Extreme prematurity</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41</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41</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Certain conditions originating in the perinatal period</w:t>
            </w:r>
          </w:p>
        </w:tc>
        <w:tc>
          <w:tcPr>
            <w:tcW w:w="794" w:type="dxa"/>
            <w:vAlign w:val="bottom"/>
          </w:tcPr>
          <w:p w:rsidR="003B042A" w:rsidRPr="000F76C8" w:rsidRDefault="003B042A" w:rsidP="003B042A">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34</w:t>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34</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Congenital anomalies</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6</w:t>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6</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No data</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BB7C7F">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Medical causes</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2</w:t>
            </w:r>
            <w:r w:rsidR="00402388">
              <w:rPr>
                <w:rFonts w:ascii="Century Gothic" w:eastAsia="Times New Roman" w:hAnsi="Century Gothic" w:cs="Times New Roman"/>
                <w:b/>
                <w:bCs/>
                <w:color w:val="000000"/>
                <w:sz w:val="16"/>
                <w:szCs w:val="16"/>
                <w:lang w:eastAsia="en-AU"/>
              </w:rPr>
              <w:t>4</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8</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5</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5</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7</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4</w:t>
            </w:r>
            <w:r w:rsidR="00402388">
              <w:rPr>
                <w:rFonts w:ascii="Century Gothic" w:eastAsia="Times New Roman" w:hAnsi="Century Gothic" w:cs="Times New Roman"/>
                <w:b/>
                <w:bCs/>
                <w:color w:val="000000"/>
                <w:sz w:val="16"/>
                <w:szCs w:val="16"/>
                <w:lang w:eastAsia="en-AU"/>
              </w:rPr>
              <w:t>9</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Certain conditions originating in the perinatal period</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w:t>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Congenital anomalies</w:t>
            </w:r>
          </w:p>
        </w:tc>
        <w:tc>
          <w:tcPr>
            <w:tcW w:w="794" w:type="dxa"/>
            <w:vAlign w:val="bottom"/>
          </w:tcPr>
          <w:p w:rsidR="003B042A" w:rsidRPr="003B042A" w:rsidRDefault="003B042A" w:rsidP="00BB7C7F">
            <w:pPr>
              <w:jc w:val="right"/>
              <w:rPr>
                <w:rFonts w:ascii="Century Gothic" w:eastAsia="Times New Roman" w:hAnsi="Century Gothic" w:cs="Times New Roman"/>
                <w:sz w:val="16"/>
                <w:szCs w:val="16"/>
                <w:highlight w:val="yellow"/>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14</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Diseases of the blood and blood forming organs and immune mechanisms</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Diseases of the musculoske</w:t>
            </w:r>
            <w:r>
              <w:rPr>
                <w:rFonts w:ascii="Century Gothic" w:hAnsi="Century Gothic"/>
                <w:sz w:val="16"/>
                <w:szCs w:val="16"/>
              </w:rPr>
              <w:t>le</w:t>
            </w:r>
            <w:r w:rsidRPr="000F76C8">
              <w:rPr>
                <w:rFonts w:ascii="Century Gothic" w:hAnsi="Century Gothic"/>
                <w:sz w:val="16"/>
                <w:szCs w:val="16"/>
              </w:rPr>
              <w:t>tal system and connective tissue</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Diseases of the nervous system</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Endocrine, nutritional and metabolic disease</w:t>
            </w:r>
          </w:p>
        </w:tc>
        <w:tc>
          <w:tcPr>
            <w:tcW w:w="794" w:type="dxa"/>
            <w:vAlign w:val="bottom"/>
          </w:tcPr>
          <w:p w:rsidR="003B042A" w:rsidRPr="003B042A" w:rsidRDefault="003B042A" w:rsidP="00BB7C7F">
            <w:pPr>
              <w:jc w:val="right"/>
              <w:rPr>
                <w:rFonts w:ascii="Century Gothic" w:eastAsia="Times New Roman" w:hAnsi="Century Gothic" w:cs="Times New Roman"/>
                <w:sz w:val="16"/>
                <w:szCs w:val="16"/>
                <w:lang w:eastAsia="en-AU"/>
              </w:rPr>
            </w:pPr>
            <w:r w:rsidRPr="003B042A">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Neoplasms</w:t>
            </w:r>
          </w:p>
        </w:tc>
        <w:tc>
          <w:tcPr>
            <w:tcW w:w="794" w:type="dxa"/>
            <w:vAlign w:val="bottom"/>
          </w:tcPr>
          <w:p w:rsidR="003B042A" w:rsidRPr="003B042A"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sidRPr="000F76C8">
              <w:rPr>
                <w:rFonts w:ascii="Century Gothic" w:eastAsia="Times New Roman" w:hAnsi="Century Gothic" w:cs="Times New Roman"/>
                <w:sz w:val="16"/>
                <w:szCs w:val="16"/>
                <w:lang w:eastAsia="en-AU"/>
              </w:rPr>
              <w:t>5</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sidRPr="000F76C8">
              <w:rPr>
                <w:rFonts w:ascii="Century Gothic" w:eastAsia="Times New Roman" w:hAnsi="Century Gothic" w:cs="Times New Roman"/>
                <w:sz w:val="16"/>
                <w:szCs w:val="16"/>
                <w:lang w:eastAsia="en-AU"/>
              </w:rPr>
              <w:t>10</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Nervous system disease</w:t>
            </w:r>
          </w:p>
        </w:tc>
        <w:tc>
          <w:tcPr>
            <w:tcW w:w="794" w:type="dxa"/>
            <w:vAlign w:val="bottom"/>
          </w:tcPr>
          <w:p w:rsidR="003B042A" w:rsidRPr="003B042A" w:rsidRDefault="003B042A" w:rsidP="00BB7C7F">
            <w:pPr>
              <w:jc w:val="right"/>
              <w:rPr>
                <w:rFonts w:ascii="Century Gothic" w:eastAsia="Times New Roman" w:hAnsi="Century Gothic" w:cs="Times New Roman"/>
                <w:sz w:val="16"/>
                <w:szCs w:val="16"/>
                <w:lang w:eastAsia="en-AU"/>
              </w:rPr>
            </w:pPr>
            <w:r w:rsidRPr="003B042A">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Respiratory diseases</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1359A6">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SIDS and undetermined</w:t>
            </w:r>
          </w:p>
        </w:tc>
        <w:tc>
          <w:tcPr>
            <w:tcW w:w="794" w:type="dxa"/>
            <w:shd w:val="clear" w:color="auto" w:fill="C6D9F1" w:themeFill="text2" w:themeFillTint="33"/>
            <w:vAlign w:val="bottom"/>
          </w:tcPr>
          <w:p w:rsidR="003B042A" w:rsidRPr="000F76C8" w:rsidRDefault="003B042A" w:rsidP="001359A6">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vAlign w:val="bottom"/>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1359A6">
            <w:pPr>
              <w:tabs>
                <w:tab w:val="left" w:pos="993"/>
              </w:tabs>
              <w:spacing w:before="20" w:after="20"/>
              <w:ind w:left="426"/>
              <w:rPr>
                <w:rFonts w:ascii="Century Gothic" w:hAnsi="Century Gothic"/>
                <w:sz w:val="16"/>
                <w:szCs w:val="16"/>
              </w:rPr>
            </w:pPr>
            <w:r w:rsidRPr="000F76C8">
              <w:rPr>
                <w:rFonts w:ascii="Century Gothic" w:hAnsi="Century Gothic"/>
                <w:sz w:val="16"/>
                <w:szCs w:val="16"/>
              </w:rPr>
              <w:t>Symptoms, signs not elsewhere classified</w:t>
            </w:r>
          </w:p>
        </w:tc>
        <w:tc>
          <w:tcPr>
            <w:tcW w:w="794" w:type="dxa"/>
            <w:vAlign w:val="bottom"/>
          </w:tcPr>
          <w:p w:rsidR="003B042A" w:rsidRPr="000F76C8" w:rsidRDefault="003B042A" w:rsidP="001359A6">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1359A6">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SUDI</w:t>
            </w:r>
          </w:p>
        </w:tc>
        <w:tc>
          <w:tcPr>
            <w:tcW w:w="794" w:type="dxa"/>
            <w:shd w:val="clear" w:color="auto" w:fill="C6D9F1" w:themeFill="text2" w:themeFillTint="33"/>
            <w:vAlign w:val="bottom"/>
          </w:tcPr>
          <w:p w:rsidR="003B042A" w:rsidRPr="000F76C8" w:rsidRDefault="003B042A" w:rsidP="003B042A">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vAlign w:val="bottom"/>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1359A6">
            <w:pPr>
              <w:tabs>
                <w:tab w:val="left" w:pos="993"/>
              </w:tabs>
              <w:spacing w:before="20" w:after="20"/>
              <w:ind w:left="426"/>
              <w:rPr>
                <w:rFonts w:ascii="Century Gothic" w:hAnsi="Century Gothic"/>
                <w:sz w:val="16"/>
                <w:szCs w:val="16"/>
              </w:rPr>
            </w:pPr>
            <w:r w:rsidRPr="000F76C8">
              <w:rPr>
                <w:rFonts w:ascii="Century Gothic" w:hAnsi="Century Gothic"/>
                <w:sz w:val="16"/>
                <w:szCs w:val="16"/>
              </w:rPr>
              <w:t>Symptoms, signs not elsewhere classified</w:t>
            </w:r>
          </w:p>
        </w:tc>
        <w:tc>
          <w:tcPr>
            <w:tcW w:w="794" w:type="dxa"/>
            <w:vAlign w:val="bottom"/>
          </w:tcPr>
          <w:p w:rsidR="003B042A" w:rsidRPr="000F76C8" w:rsidRDefault="003B042A" w:rsidP="003B042A">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1359A6">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Unascertained</w:t>
            </w:r>
          </w:p>
        </w:tc>
        <w:tc>
          <w:tcPr>
            <w:tcW w:w="794" w:type="dxa"/>
            <w:shd w:val="clear" w:color="auto" w:fill="C6D9F1" w:themeFill="text2" w:themeFillTint="33"/>
            <w:vAlign w:val="bottom"/>
          </w:tcPr>
          <w:p w:rsidR="003B042A" w:rsidRPr="003B042A" w:rsidRDefault="003B042A" w:rsidP="001359A6">
            <w:pPr>
              <w:jc w:val="right"/>
              <w:rPr>
                <w:rFonts w:ascii="Century Gothic" w:eastAsia="Times New Roman" w:hAnsi="Century Gothic" w:cs="Times New Roman"/>
                <w:b/>
                <w:bCs/>
                <w:color w:val="000000"/>
                <w:sz w:val="16"/>
                <w:szCs w:val="16"/>
                <w:lang w:eastAsia="en-AU"/>
              </w:rPr>
            </w:pPr>
            <w:r w:rsidRPr="003B042A">
              <w:rPr>
                <w:rFonts w:ascii="Century Gothic" w:hAnsi="Century Gothic"/>
                <w:b/>
                <w:sz w:val="16"/>
                <w:szCs w:val="16"/>
              </w:rPr>
              <w:t>8</w:t>
            </w: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vAlign w:val="bottom"/>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8</w:t>
            </w:r>
          </w:p>
        </w:tc>
      </w:tr>
      <w:tr w:rsidR="003B042A" w:rsidRPr="00DC6354" w:rsidTr="003B042A">
        <w:trPr>
          <w:trHeight w:val="255"/>
          <w:jc w:val="center"/>
        </w:trPr>
        <w:tc>
          <w:tcPr>
            <w:tcW w:w="4928" w:type="dxa"/>
            <w:noWrap/>
            <w:vAlign w:val="bottom"/>
            <w:hideMark/>
          </w:tcPr>
          <w:p w:rsidR="003B042A" w:rsidRPr="000F76C8" w:rsidRDefault="003B042A" w:rsidP="001359A6">
            <w:pPr>
              <w:tabs>
                <w:tab w:val="left" w:pos="993"/>
              </w:tabs>
              <w:spacing w:before="20" w:after="20"/>
              <w:ind w:left="426"/>
              <w:rPr>
                <w:rFonts w:ascii="Century Gothic" w:hAnsi="Century Gothic"/>
                <w:sz w:val="16"/>
                <w:szCs w:val="16"/>
              </w:rPr>
            </w:pPr>
            <w:r w:rsidRPr="000F76C8">
              <w:rPr>
                <w:rFonts w:ascii="Century Gothic" w:hAnsi="Century Gothic"/>
                <w:sz w:val="16"/>
                <w:szCs w:val="16"/>
              </w:rPr>
              <w:t>Symptoms, signs not elsewhere classified</w:t>
            </w:r>
          </w:p>
        </w:tc>
        <w:tc>
          <w:tcPr>
            <w:tcW w:w="794" w:type="dxa"/>
            <w:vAlign w:val="bottom"/>
          </w:tcPr>
          <w:p w:rsidR="003B042A" w:rsidRPr="000F76C8" w:rsidRDefault="003B042A" w:rsidP="001359A6">
            <w:pPr>
              <w:jc w:val="right"/>
              <w:rPr>
                <w:rFonts w:ascii="Century Gothic" w:eastAsia="Times New Roman" w:hAnsi="Century Gothic" w:cs="Times New Roman"/>
                <w:sz w:val="16"/>
                <w:szCs w:val="16"/>
                <w:lang w:eastAsia="en-AU"/>
              </w:rPr>
            </w:pPr>
            <w:r>
              <w:rPr>
                <w:rFonts w:ascii="Century Gothic" w:hAnsi="Century Gothic"/>
                <w:sz w:val="16"/>
                <w:szCs w:val="16"/>
              </w:rPr>
              <w:t>8</w:t>
            </w: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1359A6">
            <w:pPr>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8</w:t>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1359A6">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Drowning</w:t>
            </w:r>
          </w:p>
        </w:tc>
        <w:tc>
          <w:tcPr>
            <w:tcW w:w="794" w:type="dxa"/>
            <w:shd w:val="clear" w:color="auto" w:fill="C6D9F1" w:themeFill="text2" w:themeFillTint="33"/>
            <w:vAlign w:val="bottom"/>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vAlign w:val="bottom"/>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c>
          <w:tcPr>
            <w:tcW w:w="794" w:type="dxa"/>
            <w:shd w:val="clear" w:color="auto" w:fill="C6D9F1" w:themeFill="text2" w:themeFillTint="33"/>
            <w:noWrap/>
            <w:vAlign w:val="bottom"/>
            <w:hideMark/>
          </w:tcPr>
          <w:p w:rsidR="003B042A" w:rsidRPr="000F76C8" w:rsidRDefault="003B042A" w:rsidP="001359A6">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1359A6">
            <w:pPr>
              <w:tabs>
                <w:tab w:val="left" w:pos="993"/>
              </w:tabs>
              <w:spacing w:before="20" w:after="20"/>
              <w:ind w:left="426"/>
              <w:rPr>
                <w:rFonts w:ascii="Century Gothic" w:hAnsi="Century Gothic"/>
                <w:sz w:val="16"/>
                <w:szCs w:val="16"/>
              </w:rPr>
            </w:pPr>
            <w:r w:rsidRPr="000F76C8">
              <w:rPr>
                <w:rFonts w:ascii="Century Gothic" w:hAnsi="Century Gothic"/>
                <w:sz w:val="16"/>
                <w:szCs w:val="16"/>
              </w:rPr>
              <w:t>Accidental drowning and submersion</w:t>
            </w:r>
          </w:p>
        </w:tc>
        <w:tc>
          <w:tcPr>
            <w:tcW w:w="794" w:type="dxa"/>
            <w:vAlign w:val="bottom"/>
          </w:tcPr>
          <w:p w:rsidR="003B042A" w:rsidRPr="000F76C8" w:rsidRDefault="003B042A" w:rsidP="001359A6">
            <w:pPr>
              <w:jc w:val="right"/>
              <w:rPr>
                <w:rFonts w:ascii="Century Gothic" w:hAnsi="Century Gothic"/>
                <w:sz w:val="16"/>
                <w:szCs w:val="16"/>
              </w:rPr>
            </w:pPr>
          </w:p>
        </w:tc>
        <w:tc>
          <w:tcPr>
            <w:tcW w:w="794" w:type="dxa"/>
            <w:noWrap/>
            <w:vAlign w:val="bottom"/>
            <w:hideMark/>
          </w:tcPr>
          <w:p w:rsidR="003B042A" w:rsidRPr="000F76C8" w:rsidRDefault="003B042A" w:rsidP="001359A6">
            <w:pPr>
              <w:jc w:val="right"/>
              <w:rPr>
                <w:rFonts w:ascii="Century Gothic" w:hAnsi="Century Gothic"/>
                <w:sz w:val="16"/>
                <w:szCs w:val="16"/>
              </w:rPr>
            </w:pPr>
          </w:p>
        </w:tc>
        <w:tc>
          <w:tcPr>
            <w:tcW w:w="794" w:type="dxa"/>
            <w:vAlign w:val="bottom"/>
          </w:tcPr>
          <w:p w:rsidR="003B042A" w:rsidRPr="000F76C8" w:rsidRDefault="003B042A" w:rsidP="001359A6">
            <w:pPr>
              <w:jc w:val="right"/>
              <w:rPr>
                <w:rFonts w:ascii="Century Gothic" w:hAnsi="Century Gothic"/>
                <w:sz w:val="16"/>
                <w:szCs w:val="16"/>
              </w:rPr>
            </w:pPr>
          </w:p>
        </w:tc>
        <w:tc>
          <w:tcPr>
            <w:tcW w:w="794" w:type="dxa"/>
            <w:noWrap/>
            <w:vAlign w:val="bottom"/>
            <w:hideMark/>
          </w:tcPr>
          <w:p w:rsidR="003B042A" w:rsidRPr="000F76C8" w:rsidRDefault="003B042A" w:rsidP="001359A6">
            <w:pPr>
              <w:jc w:val="right"/>
              <w:rPr>
                <w:rFonts w:ascii="Century Gothic" w:hAnsi="Century Gothic"/>
                <w:sz w:val="16"/>
                <w:szCs w:val="16"/>
              </w:rPr>
            </w:pPr>
          </w:p>
        </w:tc>
        <w:tc>
          <w:tcPr>
            <w:tcW w:w="794" w:type="dxa"/>
            <w:noWrap/>
            <w:vAlign w:val="bottom"/>
            <w:hideMark/>
          </w:tcPr>
          <w:p w:rsidR="003B042A" w:rsidRPr="000F76C8" w:rsidRDefault="003B042A" w:rsidP="001359A6">
            <w:pPr>
              <w:jc w:val="right"/>
              <w:rPr>
                <w:rFonts w:ascii="Century Gothic" w:hAnsi="Century Gothic"/>
                <w:sz w:val="16"/>
                <w:szCs w:val="16"/>
              </w:rPr>
            </w:pPr>
            <w:r>
              <w:rPr>
                <w:rFonts w:ascii="Century Gothic" w:hAnsi="Century Gothic"/>
                <w:sz w:val="16"/>
                <w:szCs w:val="16"/>
              </w:rPr>
              <w:sym w:font="Wingdings" w:char="F09F"/>
            </w:r>
          </w:p>
        </w:tc>
        <w:tc>
          <w:tcPr>
            <w:tcW w:w="794" w:type="dxa"/>
            <w:noWrap/>
            <w:vAlign w:val="bottom"/>
            <w:hideMark/>
          </w:tcPr>
          <w:p w:rsidR="003B042A" w:rsidRPr="000F76C8" w:rsidRDefault="003B042A" w:rsidP="001359A6">
            <w:pPr>
              <w:jc w:val="right"/>
              <w:rPr>
                <w:rFonts w:ascii="Century Gothic" w:hAnsi="Century Gothic"/>
                <w:sz w:val="16"/>
                <w:szCs w:val="16"/>
              </w:rPr>
            </w:pPr>
            <w:r>
              <w:rPr>
                <w:rFonts w:ascii="Century Gothic" w:hAnsi="Century Gothic"/>
                <w:sz w:val="16"/>
                <w:szCs w:val="16"/>
              </w:rPr>
              <w:sym w:font="Wingdings" w:char="F09F"/>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BB7C7F">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Non-intentional accident/injury</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Exposure to smoke, fire and flames</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BB7C7F">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Suicide</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6</w:t>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6</w:t>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Hanging, strangulation and suffocation, undetermined intent</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8A483F">
            <w:pPr>
              <w:tabs>
                <w:tab w:val="left" w:pos="993"/>
              </w:tabs>
              <w:spacing w:before="20" w:after="20"/>
              <w:ind w:left="426"/>
              <w:rPr>
                <w:rFonts w:ascii="Century Gothic" w:hAnsi="Century Gothic"/>
                <w:sz w:val="16"/>
                <w:szCs w:val="16"/>
              </w:rPr>
            </w:pPr>
            <w:r w:rsidRPr="000F76C8">
              <w:rPr>
                <w:rFonts w:ascii="Century Gothic" w:hAnsi="Century Gothic"/>
                <w:sz w:val="16"/>
                <w:szCs w:val="16"/>
              </w:rPr>
              <w:t>Intentional self</w:t>
            </w:r>
            <w:r>
              <w:rPr>
                <w:rFonts w:ascii="Century Gothic" w:hAnsi="Century Gothic"/>
                <w:sz w:val="16"/>
                <w:szCs w:val="16"/>
              </w:rPr>
              <w:t>-</w:t>
            </w:r>
            <w:r w:rsidRPr="000F76C8">
              <w:rPr>
                <w:rFonts w:ascii="Century Gothic" w:hAnsi="Century Gothic"/>
                <w:sz w:val="16"/>
                <w:szCs w:val="16"/>
              </w:rPr>
              <w:t>harm</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0E0CF6"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0E0CF6"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shd w:val="clear" w:color="auto" w:fill="C6D9F1" w:themeFill="text2" w:themeFillTint="33"/>
            <w:noWrap/>
            <w:vAlign w:val="bottom"/>
            <w:hideMark/>
          </w:tcPr>
          <w:p w:rsidR="003B042A" w:rsidRPr="000F76C8" w:rsidRDefault="003B042A" w:rsidP="00BB7C7F">
            <w:pPr>
              <w:rPr>
                <w:rFonts w:ascii="Century Gothic" w:eastAsia="Times New Roman" w:hAnsi="Century Gothic" w:cs="Times New Roman"/>
                <w:b/>
                <w:bCs/>
                <w:color w:val="000000"/>
                <w:sz w:val="16"/>
                <w:szCs w:val="16"/>
                <w:lang w:eastAsia="en-AU"/>
              </w:rPr>
            </w:pPr>
            <w:r w:rsidRPr="000F76C8">
              <w:rPr>
                <w:rFonts w:ascii="Century Gothic" w:eastAsia="Times New Roman" w:hAnsi="Century Gothic" w:cs="Times New Roman"/>
                <w:b/>
                <w:bCs/>
                <w:color w:val="000000"/>
                <w:sz w:val="16"/>
                <w:szCs w:val="16"/>
                <w:lang w:eastAsia="en-AU"/>
              </w:rPr>
              <w:t>Transport</w:t>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c>
          <w:tcPr>
            <w:tcW w:w="794" w:type="dxa"/>
            <w:shd w:val="clear" w:color="auto" w:fill="C6D9F1" w:themeFill="text2" w:themeFillTint="33"/>
            <w:vAlign w:val="bottom"/>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c>
          <w:tcPr>
            <w:tcW w:w="794" w:type="dxa"/>
            <w:shd w:val="clear" w:color="auto" w:fill="C6D9F1" w:themeFill="text2" w:themeFillTint="33"/>
            <w:noWrap/>
            <w:vAlign w:val="bottom"/>
            <w:hideMark/>
          </w:tcPr>
          <w:p w:rsidR="003B042A" w:rsidRPr="000F76C8" w:rsidRDefault="003B042A" w:rsidP="00BB7C7F">
            <w:pPr>
              <w:jc w:val="right"/>
              <w:rPr>
                <w:rFonts w:ascii="Century Gothic" w:eastAsia="Times New Roman" w:hAnsi="Century Gothic" w:cs="Times New Roman"/>
                <w:b/>
                <w:bCs/>
                <w:color w:val="000000"/>
                <w:sz w:val="16"/>
                <w:szCs w:val="16"/>
                <w:lang w:eastAsia="en-AU"/>
              </w:rPr>
            </w:pPr>
            <w:r>
              <w:rPr>
                <w:rFonts w:ascii="Century Gothic" w:hAnsi="Century Gothic"/>
                <w:sz w:val="16"/>
                <w:szCs w:val="16"/>
              </w:rPr>
              <w:sym w:font="Wingdings" w:char="F09F"/>
            </w:r>
          </w:p>
        </w:tc>
      </w:tr>
      <w:tr w:rsidR="003B042A" w:rsidRPr="00DC6354" w:rsidTr="003B042A">
        <w:trPr>
          <w:trHeight w:val="255"/>
          <w:jc w:val="center"/>
        </w:trPr>
        <w:tc>
          <w:tcPr>
            <w:tcW w:w="4928" w:type="dxa"/>
            <w:noWrap/>
            <w:vAlign w:val="bottom"/>
            <w:hideMark/>
          </w:tcPr>
          <w:p w:rsidR="003B042A" w:rsidRPr="000F76C8" w:rsidRDefault="003B042A" w:rsidP="00BB7C7F">
            <w:pPr>
              <w:tabs>
                <w:tab w:val="left" w:pos="993"/>
              </w:tabs>
              <w:spacing w:before="20" w:after="20"/>
              <w:ind w:left="426"/>
              <w:rPr>
                <w:rFonts w:ascii="Century Gothic" w:hAnsi="Century Gothic"/>
                <w:sz w:val="16"/>
                <w:szCs w:val="16"/>
              </w:rPr>
            </w:pPr>
            <w:r w:rsidRPr="000F76C8">
              <w:rPr>
                <w:rFonts w:ascii="Century Gothic" w:hAnsi="Century Gothic"/>
                <w:sz w:val="16"/>
                <w:szCs w:val="16"/>
              </w:rPr>
              <w:t>Transport accidents</w:t>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vAlign w:val="bottom"/>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794" w:type="dxa"/>
            <w:noWrap/>
            <w:vAlign w:val="bottom"/>
            <w:hideMark/>
          </w:tcPr>
          <w:p w:rsidR="003B042A" w:rsidRPr="000F76C8" w:rsidRDefault="003B042A" w:rsidP="00BB7C7F">
            <w:pPr>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r>
    </w:tbl>
    <w:p w:rsidR="00D754C8" w:rsidRDefault="00D754C8" w:rsidP="00DA0B9F">
      <w:pPr>
        <w:spacing w:after="480"/>
        <w:ind w:left="2977" w:hanging="2977"/>
        <w:rPr>
          <w:rFonts w:ascii="Century Gothic" w:hAnsi="Century Gothic"/>
          <w:bCs/>
          <w:sz w:val="40"/>
        </w:rPr>
        <w:sectPr w:rsidR="00D754C8" w:rsidSect="00AF218F">
          <w:headerReference w:type="even" r:id="rId40"/>
          <w:headerReference w:type="default" r:id="rId41"/>
          <w:headerReference w:type="first" r:id="rId42"/>
          <w:footerReference w:type="first" r:id="rId43"/>
          <w:pgSz w:w="11906" w:h="16838"/>
          <w:pgMar w:top="1418" w:right="1134" w:bottom="1134" w:left="1134" w:header="709" w:footer="510" w:gutter="0"/>
          <w:cols w:space="708"/>
          <w:titlePg/>
          <w:docGrid w:linePitch="360"/>
        </w:sectPr>
      </w:pPr>
    </w:p>
    <w:p w:rsidR="00DA0B9F" w:rsidRDefault="00DA0B9F" w:rsidP="00E32949">
      <w:pPr>
        <w:pStyle w:val="Heading1"/>
      </w:pPr>
      <w:r w:rsidRPr="00F33815">
        <w:lastRenderedPageBreak/>
        <w:t>C</w:t>
      </w:r>
      <w:r>
        <w:t>hapter 4</w:t>
      </w:r>
      <w:r>
        <w:tab/>
        <w:t xml:space="preserve">Population focus: </w:t>
      </w:r>
      <w:r w:rsidR="0075526D">
        <w:t xml:space="preserve">neonates </w:t>
      </w:r>
      <w:r>
        <w:t>and infants</w:t>
      </w:r>
    </w:p>
    <w:p w:rsidR="00DA0B9F" w:rsidRDefault="00BB7607" w:rsidP="00DA0B9F">
      <w:pPr>
        <w:spacing w:before="200"/>
        <w:ind w:left="414" w:firstLine="720"/>
        <w:jc w:val="both"/>
        <w:rPr>
          <w:rFonts w:ascii="Century Gothic" w:hAnsi="Century Gothic"/>
          <w:sz w:val="24"/>
        </w:rPr>
      </w:pPr>
      <w:r>
        <w:rPr>
          <w:rFonts w:ascii="Century Gothic" w:hAnsi="Century Gothic"/>
          <w:noProof/>
          <w:sz w:val="24"/>
          <w:lang w:eastAsia="en-AU"/>
        </w:rPr>
        <w:drawing>
          <wp:anchor distT="0" distB="0" distL="114300" distR="114300" simplePos="0" relativeHeight="251717632" behindDoc="1" locked="0" layoutInCell="1" allowOverlap="1">
            <wp:simplePos x="0" y="0"/>
            <wp:positionH relativeFrom="column">
              <wp:posOffset>277155</wp:posOffset>
            </wp:positionH>
            <wp:positionV relativeFrom="paragraph">
              <wp:posOffset>215634</wp:posOffset>
            </wp:positionV>
            <wp:extent cx="5626839" cy="2211572"/>
            <wp:effectExtent l="19050" t="0" r="0" b="0"/>
            <wp:wrapNone/>
            <wp:docPr id="19" name="Picture 1" descr="design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Annual Reports\Annual Report 2014-15\Design and Printing\CDRC_rounded_square_keymessages.jpg"/>
                    <pic:cNvPicPr>
                      <a:picLocks noChangeAspect="1" noChangeArrowheads="1"/>
                    </pic:cNvPicPr>
                  </pic:nvPicPr>
                  <pic:blipFill>
                    <a:blip r:embed="rId32"/>
                    <a:srcRect/>
                    <a:stretch>
                      <a:fillRect/>
                    </a:stretch>
                  </pic:blipFill>
                  <pic:spPr bwMode="auto">
                    <a:xfrm>
                      <a:off x="0" y="0"/>
                      <a:ext cx="5626839" cy="2211572"/>
                    </a:xfrm>
                    <a:prstGeom prst="rect">
                      <a:avLst/>
                    </a:prstGeom>
                    <a:noFill/>
                    <a:ln w="9525">
                      <a:noFill/>
                      <a:miter lim="800000"/>
                      <a:headEnd/>
                      <a:tailEnd/>
                    </a:ln>
                  </pic:spPr>
                </pic:pic>
              </a:graphicData>
            </a:graphic>
          </wp:anchor>
        </w:drawing>
      </w:r>
    </w:p>
    <w:p w:rsidR="00DA0B9F" w:rsidRPr="004D3A5B" w:rsidRDefault="00DA0B9F" w:rsidP="00CD14E1">
      <w:pPr>
        <w:ind w:left="851"/>
        <w:jc w:val="both"/>
        <w:rPr>
          <w:rFonts w:ascii="Century Gothic" w:hAnsi="Century Gothic"/>
          <w:color w:val="548DD4" w:themeColor="text2" w:themeTint="99"/>
          <w:sz w:val="24"/>
        </w:rPr>
      </w:pPr>
      <w:r w:rsidRPr="004D3A5B">
        <w:rPr>
          <w:rFonts w:ascii="Century Gothic" w:hAnsi="Century Gothic"/>
          <w:color w:val="548DD4" w:themeColor="text2" w:themeTint="99"/>
          <w:sz w:val="24"/>
        </w:rPr>
        <w:t>Key messages:</w:t>
      </w:r>
    </w:p>
    <w:p w:rsidR="007231C2" w:rsidRPr="00DD6C95" w:rsidRDefault="007231C2" w:rsidP="00CD14E1">
      <w:pPr>
        <w:pStyle w:val="ListParagraph"/>
        <w:numPr>
          <w:ilvl w:val="0"/>
          <w:numId w:val="4"/>
        </w:numPr>
        <w:ind w:left="1276" w:right="957" w:hanging="283"/>
        <w:jc w:val="both"/>
        <w:rPr>
          <w:rFonts w:ascii="Century Gothic" w:hAnsi="Century Gothic"/>
          <w:sz w:val="18"/>
          <w:szCs w:val="24"/>
        </w:rPr>
      </w:pPr>
      <w:r w:rsidRPr="00DD6C95">
        <w:rPr>
          <w:rFonts w:ascii="Century Gothic" w:hAnsi="Century Gothic"/>
          <w:sz w:val="18"/>
          <w:szCs w:val="24"/>
        </w:rPr>
        <w:t>In 2010</w:t>
      </w:r>
      <w:r w:rsidR="0075526D">
        <w:rPr>
          <w:rFonts w:ascii="Century Gothic" w:hAnsi="Century Gothic"/>
          <w:sz w:val="18"/>
          <w:szCs w:val="24"/>
        </w:rPr>
        <w:t>–11 to 2014–</w:t>
      </w:r>
      <w:r w:rsidRPr="00DD6C95">
        <w:rPr>
          <w:rFonts w:ascii="Century Gothic" w:hAnsi="Century Gothic"/>
          <w:sz w:val="18"/>
          <w:szCs w:val="24"/>
        </w:rPr>
        <w:t>15, 1</w:t>
      </w:r>
      <w:r>
        <w:rPr>
          <w:rFonts w:ascii="Century Gothic" w:hAnsi="Century Gothic"/>
          <w:sz w:val="18"/>
          <w:szCs w:val="24"/>
        </w:rPr>
        <w:t>14</w:t>
      </w:r>
      <w:r w:rsidR="00F42085">
        <w:rPr>
          <w:rFonts w:ascii="Century Gothic" w:hAnsi="Century Gothic"/>
          <w:sz w:val="18"/>
          <w:szCs w:val="24"/>
        </w:rPr>
        <w:t xml:space="preserve"> children</w:t>
      </w:r>
      <w:r w:rsidRPr="00DD6C95">
        <w:rPr>
          <w:rFonts w:ascii="Century Gothic" w:hAnsi="Century Gothic"/>
          <w:sz w:val="18"/>
          <w:szCs w:val="24"/>
        </w:rPr>
        <w:t xml:space="preserve"> under the age of </w:t>
      </w:r>
      <w:r w:rsidR="00B80554">
        <w:rPr>
          <w:rFonts w:ascii="Century Gothic" w:hAnsi="Century Gothic"/>
          <w:sz w:val="18"/>
          <w:szCs w:val="24"/>
        </w:rPr>
        <w:t>one</w:t>
      </w:r>
      <w:r w:rsidR="00B80554" w:rsidRPr="00DD6C95">
        <w:rPr>
          <w:rFonts w:ascii="Century Gothic" w:hAnsi="Century Gothic"/>
          <w:sz w:val="18"/>
          <w:szCs w:val="24"/>
        </w:rPr>
        <w:t xml:space="preserve"> </w:t>
      </w:r>
      <w:r w:rsidRPr="00DD6C95">
        <w:rPr>
          <w:rFonts w:ascii="Century Gothic" w:hAnsi="Century Gothic"/>
          <w:sz w:val="18"/>
          <w:szCs w:val="24"/>
        </w:rPr>
        <w:t xml:space="preserve">year died in the ACT: </w:t>
      </w:r>
    </w:p>
    <w:p w:rsidR="007231C2" w:rsidRPr="00DD6C95" w:rsidRDefault="00402388" w:rsidP="00CD14E1">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69</w:t>
      </w:r>
      <w:r w:rsidR="007231C2" w:rsidRPr="00DD6C95">
        <w:rPr>
          <w:rFonts w:ascii="Century Gothic" w:hAnsi="Century Gothic"/>
          <w:sz w:val="18"/>
          <w:szCs w:val="24"/>
        </w:rPr>
        <w:t xml:space="preserve"> were ACT resident</w:t>
      </w:r>
      <w:r w:rsidR="00C40853">
        <w:rPr>
          <w:rFonts w:ascii="Century Gothic" w:hAnsi="Century Gothic"/>
          <w:sz w:val="18"/>
          <w:szCs w:val="24"/>
        </w:rPr>
        <w:t>s</w:t>
      </w:r>
      <w:r w:rsidR="007231C2" w:rsidRPr="00DD6C95">
        <w:rPr>
          <w:rFonts w:ascii="Century Gothic" w:hAnsi="Century Gothic"/>
          <w:sz w:val="18"/>
          <w:szCs w:val="24"/>
        </w:rPr>
        <w:t xml:space="preserve"> who died in the ACT</w:t>
      </w:r>
    </w:p>
    <w:p w:rsidR="007231C2" w:rsidRPr="00DD6C95" w:rsidRDefault="00402388" w:rsidP="00CD14E1">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7</w:t>
      </w:r>
      <w:r w:rsidR="007231C2" w:rsidRPr="00DD6C95">
        <w:rPr>
          <w:rFonts w:ascii="Century Gothic" w:hAnsi="Century Gothic"/>
          <w:sz w:val="18"/>
          <w:szCs w:val="24"/>
        </w:rPr>
        <w:t xml:space="preserve"> were ACT residents who died interstate or elsewhere</w:t>
      </w:r>
    </w:p>
    <w:p w:rsidR="007231C2" w:rsidRPr="007231C2" w:rsidRDefault="007231C2" w:rsidP="00CD14E1">
      <w:pPr>
        <w:pStyle w:val="ListParagraph"/>
        <w:numPr>
          <w:ilvl w:val="0"/>
          <w:numId w:val="5"/>
        </w:numPr>
        <w:ind w:left="1560" w:right="957" w:hanging="283"/>
        <w:jc w:val="both"/>
        <w:rPr>
          <w:rFonts w:ascii="Century Gothic" w:hAnsi="Century Gothic"/>
          <w:sz w:val="18"/>
          <w:szCs w:val="24"/>
        </w:rPr>
      </w:pPr>
      <w:r w:rsidRPr="00DD6C95">
        <w:rPr>
          <w:rFonts w:ascii="Century Gothic" w:hAnsi="Century Gothic"/>
          <w:sz w:val="18"/>
          <w:szCs w:val="24"/>
        </w:rPr>
        <w:t>3</w:t>
      </w:r>
      <w:r>
        <w:rPr>
          <w:rFonts w:ascii="Century Gothic" w:hAnsi="Century Gothic"/>
          <w:sz w:val="18"/>
          <w:szCs w:val="24"/>
        </w:rPr>
        <w:t>3</w:t>
      </w:r>
      <w:r w:rsidRPr="00DD6C95">
        <w:rPr>
          <w:rFonts w:ascii="Century Gothic" w:hAnsi="Century Gothic"/>
          <w:sz w:val="18"/>
          <w:szCs w:val="24"/>
        </w:rPr>
        <w:t xml:space="preserve"> normally resided interstate or elsewhere and </w:t>
      </w:r>
      <w:r w:rsidR="00C40853">
        <w:rPr>
          <w:rFonts w:ascii="Century Gothic" w:hAnsi="Century Gothic"/>
          <w:sz w:val="18"/>
          <w:szCs w:val="24"/>
        </w:rPr>
        <w:t xml:space="preserve">were </w:t>
      </w:r>
      <w:r w:rsidRPr="00DD6C95">
        <w:rPr>
          <w:rFonts w:ascii="Century Gothic" w:hAnsi="Century Gothic"/>
          <w:sz w:val="18"/>
          <w:szCs w:val="24"/>
        </w:rPr>
        <w:t>not subject to further analyses</w:t>
      </w:r>
      <w:r w:rsidRPr="007231C2">
        <w:rPr>
          <w:rFonts w:ascii="Century Gothic" w:hAnsi="Century Gothic"/>
          <w:sz w:val="18"/>
          <w:szCs w:val="24"/>
        </w:rPr>
        <w:t>.</w:t>
      </w:r>
    </w:p>
    <w:p w:rsidR="007231C2" w:rsidRDefault="007231C2" w:rsidP="00CD14E1">
      <w:pPr>
        <w:pStyle w:val="ListParagraph"/>
        <w:numPr>
          <w:ilvl w:val="0"/>
          <w:numId w:val="4"/>
        </w:numPr>
        <w:ind w:left="1276" w:right="957" w:hanging="283"/>
        <w:jc w:val="both"/>
        <w:rPr>
          <w:rFonts w:ascii="Century Gothic" w:hAnsi="Century Gothic"/>
          <w:sz w:val="18"/>
          <w:szCs w:val="24"/>
        </w:rPr>
      </w:pPr>
      <w:r w:rsidRPr="007231C2">
        <w:rPr>
          <w:rFonts w:ascii="Century Gothic" w:hAnsi="Century Gothic"/>
          <w:sz w:val="18"/>
          <w:szCs w:val="24"/>
        </w:rPr>
        <w:t>The current Infant Mortality Rate (IMR) is about two-thirds what it was this time 10 years ago</w:t>
      </w:r>
      <w:r w:rsidR="00DA0B9F" w:rsidRPr="007231C2">
        <w:rPr>
          <w:rFonts w:ascii="Century Gothic" w:hAnsi="Century Gothic"/>
          <w:sz w:val="18"/>
          <w:szCs w:val="24"/>
        </w:rPr>
        <w:t>.</w:t>
      </w:r>
      <w:r w:rsidRPr="007231C2">
        <w:rPr>
          <w:rFonts w:ascii="Century Gothic" w:hAnsi="Century Gothic"/>
          <w:sz w:val="18"/>
          <w:szCs w:val="24"/>
        </w:rPr>
        <w:t xml:space="preserve"> Early indications suggest that the IMR might be rising but it is too early to tell.</w:t>
      </w:r>
    </w:p>
    <w:p w:rsidR="00DA0B9F" w:rsidRDefault="007231C2"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T</w:t>
      </w:r>
      <w:r w:rsidRPr="007231C2">
        <w:rPr>
          <w:rFonts w:ascii="Century Gothic" w:hAnsi="Century Gothic"/>
          <w:sz w:val="18"/>
          <w:szCs w:val="24"/>
        </w:rPr>
        <w:t xml:space="preserve">he leading causes of death </w:t>
      </w:r>
      <w:r>
        <w:rPr>
          <w:rFonts w:ascii="Century Gothic" w:hAnsi="Century Gothic"/>
          <w:sz w:val="18"/>
          <w:szCs w:val="24"/>
        </w:rPr>
        <w:t xml:space="preserve">for infants </w:t>
      </w:r>
      <w:r w:rsidRPr="007231C2">
        <w:rPr>
          <w:rFonts w:ascii="Century Gothic" w:hAnsi="Century Gothic"/>
          <w:sz w:val="18"/>
          <w:szCs w:val="24"/>
        </w:rPr>
        <w:t xml:space="preserve">include </w:t>
      </w:r>
      <w:r w:rsidR="00A86235" w:rsidRPr="00A86235">
        <w:rPr>
          <w:rFonts w:ascii="Century Gothic" w:hAnsi="Century Gothic"/>
          <w:i/>
          <w:sz w:val="18"/>
          <w:szCs w:val="24"/>
        </w:rPr>
        <w:t>C</w:t>
      </w:r>
      <w:r w:rsidR="00C40853">
        <w:rPr>
          <w:rFonts w:ascii="Century Gothic" w:hAnsi="Century Gothic"/>
          <w:i/>
          <w:sz w:val="18"/>
          <w:szCs w:val="24"/>
        </w:rPr>
        <w:t>ertain c</w:t>
      </w:r>
      <w:r w:rsidR="00A86235" w:rsidRPr="00A86235">
        <w:rPr>
          <w:rFonts w:ascii="Century Gothic" w:hAnsi="Century Gothic"/>
          <w:i/>
          <w:sz w:val="18"/>
          <w:szCs w:val="24"/>
        </w:rPr>
        <w:t xml:space="preserve">onditions </w:t>
      </w:r>
      <w:r w:rsidR="005A17B6">
        <w:rPr>
          <w:rFonts w:ascii="Century Gothic" w:hAnsi="Century Gothic"/>
          <w:i/>
          <w:sz w:val="18"/>
          <w:szCs w:val="24"/>
        </w:rPr>
        <w:t>originat</w:t>
      </w:r>
      <w:r w:rsidR="00A86235" w:rsidRPr="00A86235">
        <w:rPr>
          <w:rFonts w:ascii="Century Gothic" w:hAnsi="Century Gothic"/>
          <w:i/>
          <w:sz w:val="18"/>
          <w:szCs w:val="24"/>
        </w:rPr>
        <w:t>ing in the perinatal period</w:t>
      </w:r>
      <w:r w:rsidRPr="007231C2">
        <w:rPr>
          <w:rFonts w:ascii="Century Gothic" w:hAnsi="Century Gothic"/>
          <w:sz w:val="18"/>
          <w:szCs w:val="24"/>
        </w:rPr>
        <w:t xml:space="preserve">, </w:t>
      </w:r>
      <w:r w:rsidR="00A86235" w:rsidRPr="00A86235">
        <w:rPr>
          <w:rFonts w:ascii="Century Gothic" w:hAnsi="Century Gothic"/>
          <w:i/>
          <w:sz w:val="18"/>
          <w:szCs w:val="24"/>
        </w:rPr>
        <w:t>Congenital anomalies</w:t>
      </w:r>
      <w:r w:rsidRPr="007231C2">
        <w:rPr>
          <w:rFonts w:ascii="Century Gothic" w:hAnsi="Century Gothic"/>
          <w:sz w:val="18"/>
          <w:szCs w:val="24"/>
        </w:rPr>
        <w:t xml:space="preserve"> and </w:t>
      </w:r>
      <w:r w:rsidR="00A86235" w:rsidRPr="00A86235">
        <w:rPr>
          <w:rFonts w:ascii="Century Gothic" w:hAnsi="Century Gothic"/>
          <w:i/>
          <w:sz w:val="18"/>
          <w:szCs w:val="24"/>
        </w:rPr>
        <w:t>Neoplasms</w:t>
      </w:r>
      <w:r>
        <w:rPr>
          <w:rFonts w:ascii="Century Gothic" w:hAnsi="Century Gothic"/>
          <w:sz w:val="18"/>
          <w:szCs w:val="24"/>
        </w:rPr>
        <w:t>.</w:t>
      </w:r>
    </w:p>
    <w:p w:rsidR="007231C2" w:rsidRPr="007231C2" w:rsidRDefault="007231C2" w:rsidP="007231C2">
      <w:pPr>
        <w:ind w:left="1494" w:right="957"/>
        <w:jc w:val="both"/>
        <w:rPr>
          <w:rFonts w:ascii="Century Gothic" w:hAnsi="Century Gothic"/>
          <w:sz w:val="18"/>
          <w:szCs w:val="24"/>
        </w:rPr>
      </w:pPr>
    </w:p>
    <w:p w:rsidR="00DA0B9F" w:rsidRDefault="00DA0B9F" w:rsidP="00DA0B9F">
      <w:pPr>
        <w:jc w:val="both"/>
        <w:rPr>
          <w:rFonts w:ascii="Century Gothic" w:hAnsi="Century Gothic"/>
          <w:sz w:val="18"/>
        </w:rPr>
      </w:pPr>
      <w:r w:rsidRPr="00E871EB">
        <w:rPr>
          <w:rFonts w:ascii="Century Gothic" w:hAnsi="Century Gothic"/>
          <w:sz w:val="18"/>
        </w:rPr>
        <w:t xml:space="preserve">This chapter will examine the incidence and causes, as well as other demographic and individual characteristics, of those deaths of </w:t>
      </w:r>
      <w:r w:rsidRPr="00223C62">
        <w:rPr>
          <w:rFonts w:ascii="Century Gothic" w:hAnsi="Century Gothic"/>
          <w:b/>
          <w:sz w:val="18"/>
        </w:rPr>
        <w:t xml:space="preserve">ACT residents under the age of </w:t>
      </w:r>
      <w:r w:rsidR="004B00F6">
        <w:rPr>
          <w:rFonts w:ascii="Century Gothic" w:hAnsi="Century Gothic"/>
          <w:b/>
          <w:sz w:val="18"/>
        </w:rPr>
        <w:t>one</w:t>
      </w:r>
      <w:r w:rsidR="004B00F6" w:rsidRPr="00223C62">
        <w:rPr>
          <w:rFonts w:ascii="Century Gothic" w:hAnsi="Century Gothic"/>
          <w:b/>
          <w:sz w:val="18"/>
        </w:rPr>
        <w:t xml:space="preserve"> </w:t>
      </w:r>
      <w:r w:rsidRPr="00223C62">
        <w:rPr>
          <w:rFonts w:ascii="Century Gothic" w:hAnsi="Century Gothic"/>
          <w:b/>
          <w:sz w:val="18"/>
        </w:rPr>
        <w:t>year</w:t>
      </w:r>
      <w:r w:rsidRPr="00E871EB">
        <w:rPr>
          <w:rFonts w:ascii="Century Gothic" w:hAnsi="Century Gothic"/>
          <w:sz w:val="18"/>
        </w:rPr>
        <w:t xml:space="preserve"> that occurred in the </w:t>
      </w:r>
      <w:r w:rsidR="00EA6757" w:rsidRPr="00E871EB">
        <w:rPr>
          <w:rFonts w:ascii="Century Gothic" w:hAnsi="Century Gothic"/>
          <w:sz w:val="18"/>
        </w:rPr>
        <w:t>ACT</w:t>
      </w:r>
      <w:r w:rsidR="00AA293C" w:rsidRPr="00E871EB">
        <w:rPr>
          <w:rFonts w:ascii="Century Gothic" w:hAnsi="Century Gothic"/>
          <w:sz w:val="18"/>
        </w:rPr>
        <w:t>, with particular reference to the last five years</w:t>
      </w:r>
      <w:r w:rsidRPr="00E871EB">
        <w:rPr>
          <w:rFonts w:ascii="Century Gothic" w:hAnsi="Century Gothic"/>
          <w:sz w:val="18"/>
        </w:rPr>
        <w:t>.</w:t>
      </w:r>
    </w:p>
    <w:p w:rsidR="007054B1" w:rsidRDefault="002A69D8" w:rsidP="00E32949">
      <w:pPr>
        <w:pStyle w:val="Heading2"/>
      </w:pPr>
      <w:r>
        <w:rPr>
          <w:noProof/>
          <w:lang w:eastAsia="en-AU"/>
        </w:rPr>
        <w:pict>
          <v:shape id="_x0000_s1047" type="#_x0000_t202" style="position:absolute;margin-left:226.45pt;margin-top:36.85pt;width:272.2pt;height:169.2pt;z-index:251669504;mso-width-relative:margin;mso-height-relative:margin" stroked="f">
            <v:textbox style="mso-next-textbox:#_x0000_s1047">
              <w:txbxContent>
                <w:p w:rsidR="002A69D8" w:rsidRPr="002D7695" w:rsidRDefault="002A69D8" w:rsidP="00E60D6E">
                  <w:pPr>
                    <w:jc w:val="both"/>
                    <w:rPr>
                      <w:rFonts w:ascii="Century Gothic" w:hAnsi="Century Gothic"/>
                      <w:b/>
                      <w:bCs/>
                      <w:color w:val="548DD4" w:themeColor="text2" w:themeTint="99"/>
                      <w:sz w:val="18"/>
                      <w:szCs w:val="24"/>
                    </w:rPr>
                  </w:pPr>
                  <w:r w:rsidRPr="002D7695">
                    <w:rPr>
                      <w:rFonts w:ascii="Century Gothic" w:hAnsi="Century Gothic"/>
                      <w:b/>
                      <w:color w:val="548DD4" w:themeColor="text2" w:themeTint="99"/>
                      <w:sz w:val="18"/>
                      <w:szCs w:val="24"/>
                    </w:rPr>
                    <w:t xml:space="preserve">Table </w:t>
                  </w:r>
                  <w:r>
                    <w:rPr>
                      <w:rFonts w:ascii="Century Gothic" w:hAnsi="Century Gothic"/>
                      <w:b/>
                      <w:color w:val="548DD4" w:themeColor="text2" w:themeTint="99"/>
                      <w:sz w:val="18"/>
                      <w:szCs w:val="24"/>
                    </w:rPr>
                    <w:t>4</w:t>
                  </w:r>
                  <w:r w:rsidRPr="002D7695">
                    <w:rPr>
                      <w:rFonts w:ascii="Century Gothic" w:hAnsi="Century Gothic"/>
                      <w:b/>
                      <w:color w:val="548DD4" w:themeColor="text2" w:themeTint="99"/>
                      <w:sz w:val="18"/>
                      <w:szCs w:val="24"/>
                    </w:rPr>
                    <w:t>.1</w:t>
                  </w:r>
                  <w:r>
                    <w:rPr>
                      <w:rFonts w:ascii="Century Gothic" w:hAnsi="Century Gothic"/>
                      <w:b/>
                      <w:color w:val="548DD4" w:themeColor="text2" w:themeTint="99"/>
                      <w:sz w:val="18"/>
                      <w:szCs w:val="24"/>
                    </w:rPr>
                    <w:t>:</w:t>
                  </w:r>
                  <w:r w:rsidRPr="002D7695">
                    <w:rPr>
                      <w:rFonts w:ascii="Century Gothic" w:hAnsi="Century Gothic"/>
                      <w:b/>
                      <w:color w:val="548DD4" w:themeColor="text2" w:themeTint="99"/>
                      <w:sz w:val="18"/>
                      <w:szCs w:val="24"/>
                    </w:rPr>
                    <w:t xml:space="preserve"> Breakdown of cases included in analysis,</w:t>
                  </w:r>
                  <w:r w:rsidRPr="002D7695">
                    <w:rPr>
                      <w:rFonts w:ascii="Century Gothic" w:hAnsi="Century Gothic"/>
                      <w:b/>
                      <w:bCs/>
                      <w:color w:val="548DD4" w:themeColor="text2" w:themeTint="99"/>
                      <w:sz w:val="18"/>
                      <w:szCs w:val="24"/>
                    </w:rPr>
                    <w:t xml:space="preserve"> </w:t>
                  </w:r>
                  <w:r>
                    <w:rPr>
                      <w:rFonts w:ascii="Century Gothic" w:hAnsi="Century Gothic"/>
                      <w:b/>
                      <w:bCs/>
                      <w:color w:val="548DD4" w:themeColor="text2" w:themeTint="99"/>
                      <w:sz w:val="18"/>
                      <w:szCs w:val="24"/>
                    </w:rPr>
                    <w:t>July </w:t>
                  </w:r>
                  <w:r w:rsidRPr="002D7695">
                    <w:rPr>
                      <w:rFonts w:ascii="Century Gothic" w:hAnsi="Century Gothic"/>
                      <w:b/>
                      <w:color w:val="548DD4" w:themeColor="text2" w:themeTint="99"/>
                      <w:sz w:val="18"/>
                      <w:szCs w:val="24"/>
                    </w:rPr>
                    <w:t>2010</w:t>
                  </w:r>
                  <w:r>
                    <w:rPr>
                      <w:rFonts w:ascii="Century Gothic" w:hAnsi="Century Gothic"/>
                      <w:b/>
                      <w:color w:val="548DD4" w:themeColor="text2" w:themeTint="99"/>
                      <w:sz w:val="18"/>
                      <w:szCs w:val="24"/>
                    </w:rPr>
                    <w:t xml:space="preserve"> to June</w:t>
                  </w:r>
                  <w:r w:rsidRPr="002D7695">
                    <w:rPr>
                      <w:rFonts w:ascii="Century Gothic" w:hAnsi="Century Gothic"/>
                      <w:b/>
                      <w:color w:val="548DD4" w:themeColor="text2" w:themeTint="99"/>
                      <w:sz w:val="18"/>
                      <w:szCs w:val="24"/>
                    </w:rPr>
                    <w:t xml:space="preserve"> 20</w:t>
                  </w:r>
                  <w:r>
                    <w:rPr>
                      <w:rFonts w:ascii="Century Gothic" w:hAnsi="Century Gothic"/>
                      <w:b/>
                      <w:color w:val="548DD4" w:themeColor="text2" w:themeTint="99"/>
                      <w:sz w:val="18"/>
                      <w:szCs w:val="24"/>
                    </w:rPr>
                    <w:t>1</w:t>
                  </w:r>
                  <w:r w:rsidRPr="002D7695">
                    <w:rPr>
                      <w:rFonts w:ascii="Century Gothic" w:hAnsi="Century Gothic"/>
                      <w:b/>
                      <w:color w:val="548DD4" w:themeColor="text2" w:themeTint="99"/>
                      <w:sz w:val="18"/>
                      <w:szCs w:val="24"/>
                    </w:rPr>
                    <w:t>5</w:t>
                  </w:r>
                  <w:r w:rsidRPr="002D7695">
                    <w:rPr>
                      <w:rFonts w:ascii="Century Gothic" w:hAnsi="Century Gothic"/>
                      <w:b/>
                      <w:bCs/>
                      <w:color w:val="548DD4" w:themeColor="text2" w:themeTint="99"/>
                      <w:sz w:val="18"/>
                      <w:szCs w:val="24"/>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96"/>
                    <w:gridCol w:w="1023"/>
                    <w:gridCol w:w="1122"/>
                  </w:tblGrid>
                  <w:tr w:rsidR="002A69D8" w:rsidRPr="009F0A04" w:rsidTr="00781BA4">
                    <w:trPr>
                      <w:cantSplit/>
                      <w:trHeight w:val="300"/>
                      <w:tblHeader/>
                    </w:trPr>
                    <w:tc>
                      <w:tcPr>
                        <w:tcW w:w="3296" w:type="dxa"/>
                        <w:shd w:val="clear" w:color="auto" w:fill="1F497D" w:themeFill="text2"/>
                        <w:noWrap/>
                        <w:vAlign w:val="bottom"/>
                        <w:hideMark/>
                      </w:tcPr>
                      <w:p w:rsidR="002A69D8" w:rsidRPr="001A41DF" w:rsidRDefault="002A69D8" w:rsidP="00BB464B">
                        <w:pPr>
                          <w:rPr>
                            <w:rFonts w:ascii="Century Gothic" w:hAnsi="Century Gothic"/>
                            <w:color w:val="FFFFFF" w:themeColor="background1"/>
                            <w:sz w:val="20"/>
                            <w:szCs w:val="24"/>
                          </w:rPr>
                        </w:pPr>
                        <w:r>
                          <w:rPr>
                            <w:rFonts w:ascii="Century Gothic" w:hAnsi="Century Gothic"/>
                            <w:color w:val="FFFFFF" w:themeColor="background1"/>
                            <w:sz w:val="20"/>
                            <w:szCs w:val="24"/>
                          </w:rPr>
                          <w:t>DEATHS</w:t>
                        </w:r>
                      </w:p>
                    </w:tc>
                    <w:tc>
                      <w:tcPr>
                        <w:tcW w:w="1023" w:type="dxa"/>
                        <w:shd w:val="clear" w:color="auto" w:fill="1F497D" w:themeFill="text2"/>
                        <w:noWrap/>
                        <w:vAlign w:val="bottom"/>
                        <w:hideMark/>
                      </w:tcPr>
                      <w:p w:rsidR="002A69D8" w:rsidRPr="001A41DF" w:rsidRDefault="002A69D8" w:rsidP="002D271C">
                        <w:pPr>
                          <w:jc w:val="right"/>
                          <w:rPr>
                            <w:rFonts w:ascii="Century Gothic" w:hAnsi="Century Gothic"/>
                            <w:color w:val="FFFFFF" w:themeColor="background1"/>
                            <w:sz w:val="20"/>
                            <w:szCs w:val="24"/>
                          </w:rPr>
                        </w:pPr>
                        <w:r w:rsidRPr="001A41DF">
                          <w:rPr>
                            <w:rFonts w:ascii="Century Gothic" w:hAnsi="Century Gothic"/>
                            <w:color w:val="FFFFFF" w:themeColor="background1"/>
                            <w:sz w:val="20"/>
                            <w:szCs w:val="24"/>
                          </w:rPr>
                          <w:t>NUMBER</w:t>
                        </w:r>
                      </w:p>
                    </w:tc>
                    <w:tc>
                      <w:tcPr>
                        <w:tcW w:w="1066" w:type="dxa"/>
                        <w:shd w:val="clear" w:color="auto" w:fill="1F497D" w:themeFill="text2"/>
                        <w:vAlign w:val="bottom"/>
                      </w:tcPr>
                      <w:p w:rsidR="002A69D8" w:rsidRPr="001A41DF" w:rsidRDefault="002A69D8" w:rsidP="002D271C">
                        <w:pPr>
                          <w:jc w:val="right"/>
                          <w:rPr>
                            <w:rFonts w:ascii="Century Gothic" w:hAnsi="Century Gothic"/>
                            <w:color w:val="FFFFFF" w:themeColor="background1"/>
                            <w:sz w:val="20"/>
                            <w:szCs w:val="24"/>
                          </w:rPr>
                        </w:pPr>
                        <w:r>
                          <w:rPr>
                            <w:rFonts w:ascii="Century Gothic" w:hAnsi="Century Gothic"/>
                            <w:color w:val="FFFFFF" w:themeColor="background1"/>
                            <w:sz w:val="20"/>
                            <w:szCs w:val="24"/>
                          </w:rPr>
                          <w:t>PER CENT</w:t>
                        </w:r>
                      </w:p>
                    </w:tc>
                  </w:tr>
                  <w:tr w:rsidR="002A69D8" w:rsidRPr="009F0A04" w:rsidTr="00BB464B">
                    <w:trPr>
                      <w:trHeight w:val="300"/>
                    </w:trPr>
                    <w:tc>
                      <w:tcPr>
                        <w:tcW w:w="3296" w:type="dxa"/>
                        <w:shd w:val="clear" w:color="auto" w:fill="C6D9F1" w:themeFill="text2" w:themeFillTint="33"/>
                        <w:noWrap/>
                        <w:vAlign w:val="bottom"/>
                        <w:hideMark/>
                      </w:tcPr>
                      <w:p w:rsidR="002A69D8" w:rsidRPr="00096FB5" w:rsidRDefault="002A69D8" w:rsidP="00BB464B">
                        <w:pPr>
                          <w:spacing w:before="40" w:after="40"/>
                          <w:rPr>
                            <w:rFonts w:ascii="Century Gothic" w:hAnsi="Century Gothic"/>
                            <w:b/>
                            <w:bCs/>
                            <w:sz w:val="16"/>
                            <w:szCs w:val="24"/>
                          </w:rPr>
                        </w:pPr>
                        <w:r w:rsidRPr="00096FB5">
                          <w:rPr>
                            <w:rFonts w:ascii="Century Gothic" w:hAnsi="Century Gothic"/>
                            <w:b/>
                            <w:bCs/>
                            <w:sz w:val="16"/>
                            <w:szCs w:val="24"/>
                          </w:rPr>
                          <w:t>Total</w:t>
                        </w:r>
                        <w:r>
                          <w:rPr>
                            <w:rFonts w:ascii="Century Gothic" w:hAnsi="Century Gothic"/>
                            <w:b/>
                            <w:bCs/>
                            <w:sz w:val="16"/>
                            <w:szCs w:val="24"/>
                          </w:rPr>
                          <w:t xml:space="preserve"> </w:t>
                        </w:r>
                        <w:r w:rsidRPr="00E76517">
                          <w:rPr>
                            <w:rFonts w:ascii="Century Gothic" w:hAnsi="Century Gothic"/>
                            <w:b/>
                            <w:bCs/>
                            <w:sz w:val="16"/>
                            <w:szCs w:val="24"/>
                            <w:vertAlign w:val="superscript"/>
                          </w:rPr>
                          <w:t>b</w:t>
                        </w:r>
                      </w:p>
                    </w:tc>
                    <w:tc>
                      <w:tcPr>
                        <w:tcW w:w="1023" w:type="dxa"/>
                        <w:shd w:val="clear" w:color="auto" w:fill="C6D9F1" w:themeFill="text2" w:themeFillTint="33"/>
                        <w:noWrap/>
                        <w:vAlign w:val="bottom"/>
                        <w:hideMark/>
                      </w:tcPr>
                      <w:p w:rsidR="002A69D8" w:rsidRPr="002D271C" w:rsidRDefault="002A69D8" w:rsidP="00BB464B">
                        <w:pPr>
                          <w:tabs>
                            <w:tab w:val="left" w:pos="993"/>
                          </w:tabs>
                          <w:spacing w:before="40" w:after="40"/>
                          <w:ind w:right="101"/>
                          <w:jc w:val="right"/>
                          <w:rPr>
                            <w:rFonts w:ascii="Century Gothic" w:hAnsi="Century Gothic"/>
                            <w:b/>
                            <w:sz w:val="16"/>
                            <w:szCs w:val="16"/>
                          </w:rPr>
                        </w:pPr>
                        <w:r>
                          <w:rPr>
                            <w:rFonts w:ascii="Century Gothic" w:hAnsi="Century Gothic"/>
                            <w:b/>
                            <w:sz w:val="16"/>
                            <w:szCs w:val="16"/>
                          </w:rPr>
                          <w:t>114</w:t>
                        </w:r>
                      </w:p>
                    </w:tc>
                    <w:tc>
                      <w:tcPr>
                        <w:tcW w:w="1066" w:type="dxa"/>
                        <w:shd w:val="clear" w:color="auto" w:fill="C6D9F1" w:themeFill="text2" w:themeFillTint="33"/>
                        <w:vAlign w:val="bottom"/>
                      </w:tcPr>
                      <w:p w:rsidR="002A69D8" w:rsidRPr="002D271C" w:rsidRDefault="002A69D8" w:rsidP="00BB464B">
                        <w:pPr>
                          <w:tabs>
                            <w:tab w:val="left" w:pos="993"/>
                          </w:tabs>
                          <w:spacing w:before="40" w:after="40"/>
                          <w:ind w:right="101"/>
                          <w:jc w:val="right"/>
                          <w:rPr>
                            <w:rFonts w:ascii="Century Gothic" w:hAnsi="Century Gothic"/>
                            <w:b/>
                            <w:sz w:val="16"/>
                            <w:szCs w:val="16"/>
                          </w:rPr>
                        </w:pPr>
                        <w:r>
                          <w:rPr>
                            <w:rFonts w:ascii="Century Gothic" w:hAnsi="Century Gothic"/>
                            <w:b/>
                            <w:sz w:val="16"/>
                            <w:szCs w:val="16"/>
                          </w:rPr>
                          <w:t>100</w:t>
                        </w:r>
                      </w:p>
                    </w:tc>
                  </w:tr>
                  <w:tr w:rsidR="002A69D8" w:rsidRPr="009F0A04" w:rsidTr="00BB464B">
                    <w:trPr>
                      <w:trHeight w:val="300"/>
                    </w:trPr>
                    <w:tc>
                      <w:tcPr>
                        <w:tcW w:w="3296" w:type="dxa"/>
                        <w:noWrap/>
                        <w:vAlign w:val="bottom"/>
                        <w:hideMark/>
                      </w:tcPr>
                      <w:p w:rsidR="002A69D8" w:rsidRPr="00096FB5" w:rsidRDefault="002A69D8" w:rsidP="0075526D">
                        <w:pPr>
                          <w:spacing w:before="40" w:after="40"/>
                          <w:rPr>
                            <w:rFonts w:ascii="Century Gothic" w:hAnsi="Century Gothic"/>
                            <w:sz w:val="16"/>
                            <w:szCs w:val="24"/>
                          </w:rPr>
                        </w:pPr>
                        <w:r>
                          <w:rPr>
                            <w:rFonts w:ascii="Century Gothic" w:hAnsi="Century Gothic"/>
                            <w:sz w:val="16"/>
                            <w:szCs w:val="24"/>
                          </w:rPr>
                          <w:t xml:space="preserve">ACT residents who died in the ACT </w:t>
                        </w:r>
                        <w:r w:rsidRPr="00FA4767">
                          <w:rPr>
                            <w:rFonts w:ascii="Century Gothic" w:hAnsi="Century Gothic"/>
                            <w:sz w:val="16"/>
                            <w:szCs w:val="24"/>
                            <w:vertAlign w:val="superscript"/>
                          </w:rPr>
                          <w:t>a</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69</w:t>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62.2</w:t>
                        </w:r>
                      </w:p>
                    </w:tc>
                  </w:tr>
                  <w:tr w:rsidR="002A69D8" w:rsidRPr="009F0A04" w:rsidTr="00BB464B">
                    <w:trPr>
                      <w:trHeight w:val="300"/>
                    </w:trPr>
                    <w:tc>
                      <w:tcPr>
                        <w:tcW w:w="3296" w:type="dxa"/>
                        <w:noWrap/>
                        <w:vAlign w:val="bottom"/>
                        <w:hideMark/>
                      </w:tcPr>
                      <w:p w:rsidR="002A69D8" w:rsidRPr="00096FB5" w:rsidRDefault="002A69D8" w:rsidP="0075526D">
                        <w:pPr>
                          <w:spacing w:before="40" w:after="40"/>
                          <w:rPr>
                            <w:rFonts w:ascii="Century Gothic" w:hAnsi="Century Gothic"/>
                            <w:sz w:val="16"/>
                            <w:szCs w:val="24"/>
                          </w:rPr>
                        </w:pPr>
                        <w:r>
                          <w:rPr>
                            <w:rFonts w:ascii="Century Gothic" w:hAnsi="Century Gothic"/>
                            <w:sz w:val="16"/>
                            <w:szCs w:val="24"/>
                          </w:rPr>
                          <w:t xml:space="preserve">ACT residents who died elsewhere </w:t>
                        </w:r>
                        <w:r w:rsidRPr="00FA4767">
                          <w:rPr>
                            <w:rFonts w:ascii="Century Gothic" w:hAnsi="Century Gothic"/>
                            <w:sz w:val="16"/>
                            <w:szCs w:val="24"/>
                            <w:vertAlign w:val="superscript"/>
                          </w:rPr>
                          <w:t>a</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7</w:t>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5.2</w:t>
                        </w:r>
                      </w:p>
                    </w:tc>
                  </w:tr>
                  <w:tr w:rsidR="002A69D8" w:rsidRPr="009F0A04" w:rsidTr="00BB464B">
                    <w:trPr>
                      <w:trHeight w:val="300"/>
                    </w:trPr>
                    <w:tc>
                      <w:tcPr>
                        <w:tcW w:w="3296" w:type="dxa"/>
                        <w:noWrap/>
                        <w:vAlign w:val="bottom"/>
                        <w:hideMark/>
                      </w:tcPr>
                      <w:p w:rsidR="002A69D8" w:rsidRDefault="002A69D8" w:rsidP="00BB464B">
                        <w:pPr>
                          <w:spacing w:before="40" w:after="40"/>
                          <w:rPr>
                            <w:rFonts w:ascii="Century Gothic" w:hAnsi="Century Gothic"/>
                            <w:sz w:val="16"/>
                            <w:szCs w:val="24"/>
                          </w:rPr>
                        </w:pPr>
                        <w:r>
                          <w:rPr>
                            <w:rFonts w:ascii="Century Gothic" w:hAnsi="Century Gothic"/>
                            <w:sz w:val="16"/>
                            <w:szCs w:val="24"/>
                          </w:rPr>
                          <w:t>Interstate residents who died in the ACT</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33</w:t>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t>28.9</w:t>
                        </w:r>
                      </w:p>
                    </w:tc>
                  </w:tr>
                  <w:tr w:rsidR="002A69D8" w:rsidRPr="009F0A04" w:rsidTr="00BB464B">
                    <w:trPr>
                      <w:trHeight w:val="300"/>
                    </w:trPr>
                    <w:tc>
                      <w:tcPr>
                        <w:tcW w:w="3296" w:type="dxa"/>
                        <w:noWrap/>
                        <w:vAlign w:val="bottom"/>
                        <w:hideMark/>
                      </w:tcPr>
                      <w:p w:rsidR="002A69D8" w:rsidRDefault="002A69D8" w:rsidP="00BB464B">
                        <w:pPr>
                          <w:spacing w:before="40" w:after="40"/>
                          <w:rPr>
                            <w:rFonts w:ascii="Century Gothic" w:hAnsi="Century Gothic"/>
                            <w:sz w:val="16"/>
                            <w:szCs w:val="24"/>
                          </w:rPr>
                        </w:pPr>
                        <w:r>
                          <w:rPr>
                            <w:rFonts w:ascii="Century Gothic" w:hAnsi="Century Gothic"/>
                            <w:sz w:val="16"/>
                            <w:szCs w:val="24"/>
                          </w:rPr>
                          <w:t>Cases before the Coroner</w:t>
                        </w:r>
                      </w:p>
                    </w:tc>
                    <w:tc>
                      <w:tcPr>
                        <w:tcW w:w="1023" w:type="dxa"/>
                        <w:noWrap/>
                        <w:vAlign w:val="bottom"/>
                        <w:hideMark/>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sym w:font="Wingdings" w:char="F09F"/>
                        </w:r>
                      </w:p>
                    </w:tc>
                    <w:tc>
                      <w:tcPr>
                        <w:tcW w:w="1066" w:type="dxa"/>
                        <w:vAlign w:val="bottom"/>
                      </w:tcPr>
                      <w:p w:rsidR="002A69D8" w:rsidRPr="00A47709" w:rsidRDefault="002A69D8" w:rsidP="00BB464B">
                        <w:pPr>
                          <w:tabs>
                            <w:tab w:val="left" w:pos="993"/>
                          </w:tabs>
                          <w:spacing w:before="40" w:after="40"/>
                          <w:ind w:right="101"/>
                          <w:jc w:val="right"/>
                          <w:rPr>
                            <w:rFonts w:ascii="Century Gothic" w:hAnsi="Century Gothic"/>
                            <w:sz w:val="16"/>
                            <w:szCs w:val="16"/>
                          </w:rPr>
                        </w:pPr>
                        <w:r>
                          <w:rPr>
                            <w:rFonts w:ascii="Century Gothic" w:hAnsi="Century Gothic"/>
                            <w:sz w:val="16"/>
                            <w:szCs w:val="16"/>
                          </w:rPr>
                          <w:sym w:font="Wingdings" w:char="F09F"/>
                        </w:r>
                      </w:p>
                    </w:tc>
                  </w:tr>
                </w:tbl>
                <w:p w:rsidR="002A69D8" w:rsidRPr="002D7695" w:rsidRDefault="002A69D8" w:rsidP="00E60D6E">
                  <w:pPr>
                    <w:spacing w:before="40" w:after="0" w:line="240" w:lineRule="auto"/>
                    <w:jc w:val="both"/>
                    <w:rPr>
                      <w:rFonts w:ascii="Century Gothic" w:hAnsi="Century Gothic"/>
                      <w:sz w:val="15"/>
                      <w:szCs w:val="15"/>
                    </w:rPr>
                  </w:pPr>
                  <w:r w:rsidRPr="002D7695">
                    <w:rPr>
                      <w:rFonts w:ascii="Century Gothic" w:hAnsi="Century Gothic"/>
                      <w:sz w:val="15"/>
                      <w:szCs w:val="15"/>
                      <w:vertAlign w:val="superscript"/>
                    </w:rPr>
                    <w:t>a</w:t>
                  </w:r>
                  <w:r w:rsidRPr="002D7695">
                    <w:rPr>
                      <w:rFonts w:ascii="Century Gothic" w:hAnsi="Century Gothic"/>
                      <w:sz w:val="15"/>
                      <w:szCs w:val="15"/>
                    </w:rPr>
                    <w:t xml:space="preserve"> Included in further analyses</w:t>
                  </w:r>
                </w:p>
                <w:p w:rsidR="002A69D8" w:rsidRPr="002D7695" w:rsidRDefault="002A69D8" w:rsidP="00E60D6E">
                  <w:pPr>
                    <w:spacing w:before="40" w:line="240" w:lineRule="auto"/>
                    <w:jc w:val="both"/>
                    <w:rPr>
                      <w:rFonts w:ascii="Century Gothic" w:hAnsi="Century Gothic"/>
                      <w:sz w:val="15"/>
                      <w:szCs w:val="15"/>
                    </w:rPr>
                  </w:pPr>
                  <w:r w:rsidRPr="002D7695">
                    <w:rPr>
                      <w:rFonts w:ascii="Century Gothic" w:hAnsi="Century Gothic"/>
                      <w:sz w:val="15"/>
                      <w:szCs w:val="15"/>
                      <w:vertAlign w:val="superscript"/>
                    </w:rPr>
                    <w:t>b</w:t>
                  </w:r>
                  <w:r w:rsidRPr="002D7695">
                    <w:rPr>
                      <w:rFonts w:ascii="Century Gothic" w:hAnsi="Century Gothic"/>
                      <w:sz w:val="15"/>
                      <w:szCs w:val="15"/>
                    </w:rPr>
                    <w:t xml:space="preserve"> These figures do not sum due to coronial cases appearing in two categories.</w:t>
                  </w:r>
                </w:p>
                <w:p w:rsidR="002A69D8" w:rsidRDefault="002A69D8" w:rsidP="00E60D6E"/>
              </w:txbxContent>
            </v:textbox>
            <w10:wrap type="square"/>
          </v:shape>
        </w:pict>
      </w:r>
      <w:r w:rsidR="007054B1" w:rsidRPr="00103EBE">
        <w:t>Overview</w:t>
      </w:r>
    </w:p>
    <w:p w:rsidR="00E60D6E" w:rsidRDefault="00E67C0E" w:rsidP="00743BF8">
      <w:pPr>
        <w:jc w:val="both"/>
        <w:rPr>
          <w:rFonts w:ascii="Century Gothic" w:hAnsi="Century Gothic"/>
          <w:sz w:val="18"/>
        </w:rPr>
      </w:pPr>
      <w:r>
        <w:rPr>
          <w:rFonts w:ascii="Century Gothic" w:hAnsi="Century Gothic"/>
          <w:sz w:val="18"/>
        </w:rPr>
        <w:t xml:space="preserve">This section will look at the broader incidence of mortality among neonates and infants in the ACT. </w:t>
      </w:r>
    </w:p>
    <w:p w:rsidR="00E77485" w:rsidRDefault="00E77485" w:rsidP="00DA0B9F">
      <w:pPr>
        <w:jc w:val="both"/>
        <w:rPr>
          <w:rFonts w:ascii="Century Gothic" w:hAnsi="Century Gothic"/>
          <w:sz w:val="18"/>
          <w:szCs w:val="24"/>
        </w:rPr>
      </w:pPr>
      <w:r>
        <w:rPr>
          <w:rFonts w:ascii="Century Gothic" w:hAnsi="Century Gothic"/>
          <w:sz w:val="18"/>
          <w:szCs w:val="24"/>
        </w:rPr>
        <w:t xml:space="preserve">In total </w:t>
      </w:r>
      <w:r w:rsidR="00402388">
        <w:rPr>
          <w:rFonts w:ascii="Century Gothic" w:hAnsi="Century Gothic"/>
          <w:sz w:val="18"/>
          <w:szCs w:val="24"/>
        </w:rPr>
        <w:t>69</w:t>
      </w:r>
      <w:r>
        <w:rPr>
          <w:rFonts w:ascii="Century Gothic" w:hAnsi="Century Gothic"/>
          <w:sz w:val="18"/>
          <w:szCs w:val="24"/>
        </w:rPr>
        <w:t xml:space="preserve"> ACT residents under the age of </w:t>
      </w:r>
      <w:r w:rsidR="006A426B">
        <w:rPr>
          <w:rFonts w:ascii="Century Gothic" w:hAnsi="Century Gothic"/>
          <w:sz w:val="18"/>
          <w:szCs w:val="24"/>
        </w:rPr>
        <w:t xml:space="preserve">one </w:t>
      </w:r>
      <w:r>
        <w:rPr>
          <w:rFonts w:ascii="Century Gothic" w:hAnsi="Century Gothic"/>
          <w:sz w:val="18"/>
          <w:szCs w:val="24"/>
        </w:rPr>
        <w:t xml:space="preserve">year died in the ACT while another </w:t>
      </w:r>
      <w:r w:rsidR="00402388">
        <w:rPr>
          <w:rFonts w:ascii="Century Gothic" w:hAnsi="Century Gothic"/>
          <w:sz w:val="18"/>
          <w:szCs w:val="24"/>
        </w:rPr>
        <w:t>seven</w:t>
      </w:r>
      <w:r>
        <w:rPr>
          <w:rFonts w:ascii="Century Gothic" w:hAnsi="Century Gothic"/>
          <w:sz w:val="18"/>
          <w:szCs w:val="24"/>
        </w:rPr>
        <w:t xml:space="preserve"> ACT residents died elsewhere. There were a further </w:t>
      </w:r>
      <w:r w:rsidR="003560A5">
        <w:rPr>
          <w:rFonts w:ascii="Century Gothic" w:hAnsi="Century Gothic"/>
          <w:sz w:val="18"/>
          <w:szCs w:val="24"/>
        </w:rPr>
        <w:t>33 infants who normally lived interstate who also died in the Territory.</w:t>
      </w:r>
    </w:p>
    <w:p w:rsidR="00FB6A3A" w:rsidRPr="003560A5" w:rsidRDefault="003560A5" w:rsidP="00DA0B9F">
      <w:pPr>
        <w:jc w:val="both"/>
        <w:rPr>
          <w:rFonts w:ascii="Century Gothic" w:hAnsi="Century Gothic"/>
          <w:sz w:val="18"/>
          <w:szCs w:val="24"/>
        </w:rPr>
      </w:pPr>
      <w:r>
        <w:rPr>
          <w:rFonts w:ascii="Century Gothic" w:hAnsi="Century Gothic"/>
          <w:sz w:val="18"/>
          <w:szCs w:val="24"/>
        </w:rPr>
        <w:t>With</w:t>
      </w:r>
      <w:r w:rsidR="00F42085">
        <w:rPr>
          <w:rFonts w:ascii="Century Gothic" w:hAnsi="Century Gothic"/>
          <w:sz w:val="18"/>
          <w:szCs w:val="24"/>
        </w:rPr>
        <w:t xml:space="preserve"> those children</w:t>
      </w:r>
      <w:r>
        <w:rPr>
          <w:rFonts w:ascii="Century Gothic" w:hAnsi="Century Gothic"/>
          <w:sz w:val="18"/>
          <w:szCs w:val="24"/>
        </w:rPr>
        <w:t xml:space="preserve"> who usually reside elsewher</w:t>
      </w:r>
      <w:r w:rsidR="00EF7085">
        <w:rPr>
          <w:rFonts w:ascii="Century Gothic" w:hAnsi="Century Gothic"/>
          <w:sz w:val="18"/>
          <w:szCs w:val="24"/>
        </w:rPr>
        <w:t xml:space="preserve">e (n=33) and </w:t>
      </w:r>
      <w:r w:rsidR="006A426B">
        <w:rPr>
          <w:rFonts w:ascii="Century Gothic" w:hAnsi="Century Gothic"/>
          <w:sz w:val="18"/>
          <w:szCs w:val="24"/>
        </w:rPr>
        <w:t xml:space="preserve">coronial </w:t>
      </w:r>
      <w:r w:rsidR="00EF7085">
        <w:rPr>
          <w:rFonts w:ascii="Century Gothic" w:hAnsi="Century Gothic"/>
          <w:sz w:val="18"/>
          <w:szCs w:val="24"/>
        </w:rPr>
        <w:t xml:space="preserve">cases </w:t>
      </w:r>
      <w:r>
        <w:rPr>
          <w:rFonts w:ascii="Century Gothic" w:hAnsi="Century Gothic"/>
          <w:sz w:val="18"/>
          <w:szCs w:val="24"/>
        </w:rPr>
        <w:t>removed from these analyses, the following relates to 7</w:t>
      </w:r>
      <w:r w:rsidR="00402388">
        <w:rPr>
          <w:rFonts w:ascii="Century Gothic" w:hAnsi="Century Gothic"/>
          <w:sz w:val="18"/>
          <w:szCs w:val="24"/>
        </w:rPr>
        <w:t>6</w:t>
      </w:r>
      <w:r>
        <w:rPr>
          <w:rFonts w:ascii="Century Gothic" w:hAnsi="Century Gothic"/>
          <w:sz w:val="18"/>
          <w:szCs w:val="24"/>
        </w:rPr>
        <w:t xml:space="preserve"> children who were residents of the ACT.</w:t>
      </w:r>
    </w:p>
    <w:p w:rsidR="00ED1497" w:rsidRDefault="00ED1497" w:rsidP="00E32949">
      <w:pPr>
        <w:pStyle w:val="Heading3"/>
      </w:pPr>
      <w:r w:rsidRPr="004D3A5B">
        <w:t xml:space="preserve">Distribution across </w:t>
      </w:r>
      <w:r w:rsidR="0087284F">
        <w:t>characteristics</w:t>
      </w:r>
      <w:r w:rsidRPr="004D3A5B">
        <w:t xml:space="preserve">: </w:t>
      </w:r>
      <w:r w:rsidR="0075526D">
        <w:t>sex</w:t>
      </w:r>
      <w:r w:rsidRPr="004D3A5B">
        <w:t xml:space="preserve">, </w:t>
      </w:r>
      <w:r w:rsidR="004122BA">
        <w:t>Aboriginal and Torres Strait Islander</w:t>
      </w:r>
      <w:r>
        <w:t xml:space="preserve"> </w:t>
      </w:r>
      <w:r w:rsidR="0075526D">
        <w:t>status,</w:t>
      </w:r>
      <w:r w:rsidRPr="004D3A5B">
        <w:t xml:space="preserve"> and </w:t>
      </w:r>
      <w:r w:rsidR="0075526D">
        <w:t>c</w:t>
      </w:r>
      <w:r w:rsidR="0075526D" w:rsidRPr="004D3A5B">
        <w:t xml:space="preserve">ause </w:t>
      </w:r>
      <w:r w:rsidRPr="004D3A5B">
        <w:t xml:space="preserve">of </w:t>
      </w:r>
      <w:r w:rsidR="0075526D">
        <w:t>d</w:t>
      </w:r>
      <w:r w:rsidR="0075526D" w:rsidRPr="004D3A5B">
        <w:t>eath</w:t>
      </w:r>
    </w:p>
    <w:p w:rsidR="00FC2D0F" w:rsidRPr="002D7695" w:rsidRDefault="00FC2D0F" w:rsidP="00FC2D0F">
      <w:pPr>
        <w:jc w:val="both"/>
        <w:rPr>
          <w:rFonts w:ascii="Century Gothic" w:hAnsi="Century Gothic"/>
          <w:b/>
          <w:color w:val="548DD4" w:themeColor="text2" w:themeTint="99"/>
          <w:sz w:val="18"/>
        </w:rPr>
      </w:pPr>
      <w:r w:rsidRPr="002D7695">
        <w:rPr>
          <w:rFonts w:ascii="Century Gothic" w:hAnsi="Century Gothic"/>
          <w:sz w:val="18"/>
        </w:rPr>
        <w:t>The following discussion focuses on the key demographic and individual characteristics of the population in question</w:t>
      </w:r>
      <w:r w:rsidR="000C4633">
        <w:rPr>
          <w:rFonts w:ascii="Century Gothic" w:hAnsi="Century Gothic"/>
          <w:sz w:val="18"/>
        </w:rPr>
        <w:t>.</w:t>
      </w:r>
      <w:r w:rsidR="000C4633" w:rsidRPr="000C4633">
        <w:rPr>
          <w:rFonts w:ascii="Century Gothic" w:hAnsi="Century Gothic"/>
          <w:sz w:val="18"/>
        </w:rPr>
        <w:t xml:space="preserve"> </w:t>
      </w:r>
      <w:r w:rsidR="000C4633" w:rsidRPr="002D7695">
        <w:rPr>
          <w:rFonts w:ascii="Century Gothic" w:hAnsi="Century Gothic"/>
          <w:sz w:val="18"/>
        </w:rPr>
        <w:t xml:space="preserve">Examination of these variables allows comparisons between groups and </w:t>
      </w:r>
      <w:r w:rsidR="000C4633">
        <w:rPr>
          <w:rFonts w:ascii="Century Gothic" w:hAnsi="Century Gothic"/>
          <w:sz w:val="18"/>
        </w:rPr>
        <w:t>identification of</w:t>
      </w:r>
      <w:r w:rsidR="000C4633" w:rsidRPr="002D7695">
        <w:rPr>
          <w:rFonts w:ascii="Century Gothic" w:hAnsi="Century Gothic"/>
          <w:sz w:val="18"/>
        </w:rPr>
        <w:t xml:space="preserve"> tren</w:t>
      </w:r>
      <w:r w:rsidR="000C4633">
        <w:rPr>
          <w:rFonts w:ascii="Century Gothic" w:hAnsi="Century Gothic"/>
          <w:sz w:val="18"/>
        </w:rPr>
        <w:t xml:space="preserve">ds within the total population to better inform and </w:t>
      </w:r>
      <w:r w:rsidR="000C4633" w:rsidRPr="002D7695">
        <w:rPr>
          <w:rFonts w:ascii="Century Gothic" w:hAnsi="Century Gothic"/>
          <w:sz w:val="18"/>
        </w:rPr>
        <w:t xml:space="preserve">advocate for system, service or programmatic change. </w:t>
      </w:r>
      <w:r w:rsidRPr="002D7695">
        <w:rPr>
          <w:rFonts w:ascii="Century Gothic" w:hAnsi="Century Gothic"/>
          <w:sz w:val="18"/>
        </w:rPr>
        <w:t xml:space="preserve"> Examined here are sex, </w:t>
      </w:r>
      <w:r w:rsidR="004122BA">
        <w:rPr>
          <w:rFonts w:ascii="Century Gothic" w:hAnsi="Century Gothic"/>
          <w:sz w:val="18"/>
        </w:rPr>
        <w:t>Aboriginal and Torres Strait Islander</w:t>
      </w:r>
      <w:r w:rsidRPr="002D7695">
        <w:rPr>
          <w:rFonts w:ascii="Century Gothic" w:hAnsi="Century Gothic"/>
          <w:sz w:val="18"/>
        </w:rPr>
        <w:t xml:space="preserve"> status</w:t>
      </w:r>
      <w:r w:rsidR="006A426B">
        <w:rPr>
          <w:rFonts w:ascii="Century Gothic" w:hAnsi="Century Gothic"/>
          <w:sz w:val="18"/>
        </w:rPr>
        <w:t>,</w:t>
      </w:r>
      <w:r w:rsidRPr="002D7695">
        <w:rPr>
          <w:rFonts w:ascii="Century Gothic" w:hAnsi="Century Gothic"/>
          <w:sz w:val="18"/>
        </w:rPr>
        <w:t xml:space="preserve"> and cause of death.</w:t>
      </w:r>
    </w:p>
    <w:p w:rsidR="00FB6A3A" w:rsidRDefault="007054B1" w:rsidP="003560A5">
      <w:pPr>
        <w:spacing w:before="240"/>
        <w:jc w:val="both"/>
        <w:rPr>
          <w:rFonts w:ascii="Century Gothic" w:hAnsi="Century Gothic"/>
          <w:sz w:val="18"/>
        </w:rPr>
      </w:pPr>
      <w:r>
        <w:rPr>
          <w:rFonts w:ascii="Century Gothic" w:hAnsi="Century Gothic"/>
          <w:sz w:val="18"/>
        </w:rPr>
        <w:t>Table 4.</w:t>
      </w:r>
      <w:r w:rsidR="00FB6A3A">
        <w:rPr>
          <w:rFonts w:ascii="Century Gothic" w:hAnsi="Century Gothic"/>
          <w:sz w:val="18"/>
        </w:rPr>
        <w:t>2</w:t>
      </w:r>
      <w:r>
        <w:rPr>
          <w:rFonts w:ascii="Century Gothic" w:hAnsi="Century Gothic"/>
          <w:sz w:val="18"/>
        </w:rPr>
        <w:t xml:space="preserve"> shows </w:t>
      </w:r>
      <w:r w:rsidR="00175CEA">
        <w:rPr>
          <w:rFonts w:ascii="Century Gothic" w:hAnsi="Century Gothic"/>
          <w:sz w:val="18"/>
        </w:rPr>
        <w:t>the number of deaths occurring between July</w:t>
      </w:r>
      <w:r>
        <w:rPr>
          <w:rFonts w:ascii="Century Gothic" w:hAnsi="Century Gothic"/>
          <w:sz w:val="18"/>
        </w:rPr>
        <w:t xml:space="preserve"> 2014 and</w:t>
      </w:r>
      <w:r w:rsidR="00175CEA">
        <w:rPr>
          <w:rFonts w:ascii="Century Gothic" w:hAnsi="Century Gothic"/>
          <w:sz w:val="18"/>
        </w:rPr>
        <w:t xml:space="preserve"> June</w:t>
      </w:r>
      <w:r>
        <w:rPr>
          <w:rFonts w:ascii="Century Gothic" w:hAnsi="Century Gothic"/>
          <w:sz w:val="18"/>
        </w:rPr>
        <w:t xml:space="preserve"> 2015 reporting periods of children aged less than one year. </w:t>
      </w:r>
      <w:r w:rsidR="004F3A10" w:rsidRPr="00E871EB">
        <w:rPr>
          <w:rFonts w:ascii="Century Gothic" w:hAnsi="Century Gothic"/>
          <w:sz w:val="18"/>
        </w:rPr>
        <w:t>In 2014</w:t>
      </w:r>
      <w:r w:rsidR="0075526D">
        <w:rPr>
          <w:rFonts w:ascii="Century Gothic" w:hAnsi="Century Gothic"/>
          <w:sz w:val="18"/>
        </w:rPr>
        <w:t>–</w:t>
      </w:r>
      <w:r w:rsidR="004F3A10" w:rsidRPr="00E871EB">
        <w:rPr>
          <w:rFonts w:ascii="Century Gothic" w:hAnsi="Century Gothic"/>
          <w:sz w:val="18"/>
        </w:rPr>
        <w:t xml:space="preserve">15, </w:t>
      </w:r>
      <w:r w:rsidR="004F3A10">
        <w:rPr>
          <w:rFonts w:ascii="Century Gothic" w:hAnsi="Century Gothic"/>
          <w:sz w:val="18"/>
        </w:rPr>
        <w:t>1</w:t>
      </w:r>
      <w:r w:rsidR="00402388">
        <w:rPr>
          <w:rFonts w:ascii="Century Gothic" w:hAnsi="Century Gothic"/>
          <w:sz w:val="18"/>
        </w:rPr>
        <w:t>9</w:t>
      </w:r>
      <w:r w:rsidR="004F3A10" w:rsidRPr="00E871EB">
        <w:rPr>
          <w:rFonts w:ascii="Century Gothic" w:hAnsi="Century Gothic"/>
          <w:sz w:val="18"/>
        </w:rPr>
        <w:t xml:space="preserve"> ACT residents died in </w:t>
      </w:r>
      <w:r w:rsidR="004F3A10">
        <w:rPr>
          <w:rFonts w:ascii="Century Gothic" w:hAnsi="Century Gothic"/>
          <w:sz w:val="18"/>
        </w:rPr>
        <w:t>the first year of life. This is</w:t>
      </w:r>
      <w:r w:rsidR="004F3A10" w:rsidRPr="00E871EB">
        <w:rPr>
          <w:rFonts w:ascii="Century Gothic" w:hAnsi="Century Gothic"/>
          <w:sz w:val="18"/>
        </w:rPr>
        <w:t xml:space="preserve"> higher th</w:t>
      </w:r>
      <w:r w:rsidR="004F3A10">
        <w:rPr>
          <w:rFonts w:ascii="Century Gothic" w:hAnsi="Century Gothic"/>
          <w:sz w:val="18"/>
        </w:rPr>
        <w:t xml:space="preserve">an </w:t>
      </w:r>
      <w:r w:rsidR="003560A5">
        <w:rPr>
          <w:rFonts w:ascii="Century Gothic" w:hAnsi="Century Gothic"/>
          <w:sz w:val="18"/>
        </w:rPr>
        <w:t>the</w:t>
      </w:r>
      <w:r w:rsidR="004F3A10">
        <w:rPr>
          <w:rFonts w:ascii="Century Gothic" w:hAnsi="Century Gothic"/>
          <w:sz w:val="18"/>
        </w:rPr>
        <w:t xml:space="preserve"> average </w:t>
      </w:r>
      <w:r w:rsidR="003560A5">
        <w:rPr>
          <w:rFonts w:ascii="Century Gothic" w:hAnsi="Century Gothic"/>
          <w:sz w:val="18"/>
        </w:rPr>
        <w:t>for the reporting period</w:t>
      </w:r>
      <w:r w:rsidR="006A426B">
        <w:rPr>
          <w:rFonts w:ascii="Century Gothic" w:hAnsi="Century Gothic"/>
          <w:sz w:val="18"/>
        </w:rPr>
        <w:t>,</w:t>
      </w:r>
      <w:r w:rsidR="003560A5">
        <w:rPr>
          <w:rFonts w:ascii="Century Gothic" w:hAnsi="Century Gothic"/>
          <w:sz w:val="18"/>
        </w:rPr>
        <w:t xml:space="preserve"> which is</w:t>
      </w:r>
      <w:r w:rsidR="004F3A10">
        <w:rPr>
          <w:rFonts w:ascii="Century Gothic" w:hAnsi="Century Gothic"/>
          <w:sz w:val="18"/>
        </w:rPr>
        <w:t xml:space="preserve"> 15</w:t>
      </w:r>
      <w:r w:rsidR="004F3A10" w:rsidRPr="00E871EB">
        <w:rPr>
          <w:rFonts w:ascii="Century Gothic" w:hAnsi="Century Gothic"/>
          <w:sz w:val="18"/>
        </w:rPr>
        <w:t xml:space="preserve"> deaths a year in this age group. </w:t>
      </w:r>
    </w:p>
    <w:p w:rsidR="00E32949" w:rsidRDefault="00E32949">
      <w:pPr>
        <w:rPr>
          <w:rFonts w:ascii="Century Gothic" w:hAnsi="Century Gothic"/>
          <w:b/>
          <w:color w:val="548DD4" w:themeColor="text2" w:themeTint="99"/>
          <w:sz w:val="18"/>
          <w:szCs w:val="24"/>
        </w:rPr>
      </w:pPr>
      <w:r>
        <w:rPr>
          <w:rFonts w:ascii="Century Gothic" w:hAnsi="Century Gothic"/>
          <w:b/>
          <w:color w:val="548DD4" w:themeColor="text2" w:themeTint="99"/>
          <w:sz w:val="18"/>
          <w:szCs w:val="24"/>
        </w:rPr>
        <w:br w:type="page"/>
      </w:r>
    </w:p>
    <w:p w:rsidR="00AA293C" w:rsidRPr="00E871EB" w:rsidRDefault="00AA293C" w:rsidP="00DA0B9F">
      <w:pPr>
        <w:jc w:val="both"/>
        <w:rPr>
          <w:rFonts w:ascii="Century Gothic" w:hAnsi="Century Gothic"/>
          <w:b/>
          <w:color w:val="548DD4" w:themeColor="text2" w:themeTint="99"/>
          <w:sz w:val="18"/>
          <w:szCs w:val="24"/>
        </w:rPr>
      </w:pPr>
      <w:r w:rsidRPr="00E871EB">
        <w:rPr>
          <w:rFonts w:ascii="Century Gothic" w:hAnsi="Century Gothic"/>
          <w:b/>
          <w:color w:val="548DD4" w:themeColor="text2" w:themeTint="99"/>
          <w:sz w:val="18"/>
          <w:szCs w:val="24"/>
        </w:rPr>
        <w:lastRenderedPageBreak/>
        <w:t>Table 4.</w:t>
      </w:r>
      <w:r w:rsidR="00FB6A3A">
        <w:rPr>
          <w:rFonts w:ascii="Century Gothic" w:hAnsi="Century Gothic"/>
          <w:b/>
          <w:color w:val="548DD4" w:themeColor="text2" w:themeTint="99"/>
          <w:sz w:val="18"/>
          <w:szCs w:val="24"/>
        </w:rPr>
        <w:t>2</w:t>
      </w:r>
      <w:r w:rsidRPr="00E871EB">
        <w:rPr>
          <w:rFonts w:ascii="Century Gothic" w:hAnsi="Century Gothic"/>
          <w:b/>
          <w:color w:val="548DD4" w:themeColor="text2" w:themeTint="99"/>
          <w:sz w:val="18"/>
          <w:szCs w:val="24"/>
        </w:rPr>
        <w:t xml:space="preserve">: Deaths of ACT children under </w:t>
      </w:r>
      <w:r w:rsidR="00B80554">
        <w:rPr>
          <w:rFonts w:ascii="Century Gothic" w:hAnsi="Century Gothic"/>
          <w:b/>
          <w:color w:val="548DD4" w:themeColor="text2" w:themeTint="99"/>
          <w:sz w:val="18"/>
          <w:szCs w:val="24"/>
        </w:rPr>
        <w:t>one</w:t>
      </w:r>
      <w:r w:rsidR="00B80554" w:rsidRPr="00E871EB">
        <w:rPr>
          <w:rFonts w:ascii="Century Gothic" w:hAnsi="Century Gothic"/>
          <w:b/>
          <w:color w:val="548DD4" w:themeColor="text2" w:themeTint="99"/>
          <w:sz w:val="18"/>
          <w:szCs w:val="24"/>
        </w:rPr>
        <w:t xml:space="preserve"> </w:t>
      </w:r>
      <w:r w:rsidRPr="00E871EB">
        <w:rPr>
          <w:rFonts w:ascii="Century Gothic" w:hAnsi="Century Gothic"/>
          <w:b/>
          <w:color w:val="548DD4" w:themeColor="text2" w:themeTint="99"/>
          <w:sz w:val="18"/>
          <w:szCs w:val="24"/>
        </w:rPr>
        <w:t xml:space="preserve">year of age, </w:t>
      </w:r>
      <w:r w:rsidR="00175CEA">
        <w:rPr>
          <w:rFonts w:ascii="Century Gothic" w:hAnsi="Century Gothic"/>
          <w:b/>
          <w:color w:val="548DD4" w:themeColor="text2" w:themeTint="99"/>
          <w:sz w:val="18"/>
          <w:szCs w:val="24"/>
        </w:rPr>
        <w:t xml:space="preserve">July </w:t>
      </w:r>
      <w:r w:rsidRPr="00E871EB">
        <w:rPr>
          <w:rFonts w:ascii="Century Gothic" w:hAnsi="Century Gothic"/>
          <w:b/>
          <w:color w:val="548DD4" w:themeColor="text2" w:themeTint="99"/>
          <w:sz w:val="18"/>
          <w:szCs w:val="24"/>
        </w:rPr>
        <w:t>2010</w:t>
      </w:r>
      <w:r w:rsidR="00D919D6">
        <w:rPr>
          <w:rFonts w:ascii="Century Gothic" w:hAnsi="Century Gothic"/>
          <w:b/>
          <w:color w:val="548DD4" w:themeColor="text2" w:themeTint="99"/>
          <w:sz w:val="18"/>
          <w:szCs w:val="24"/>
        </w:rPr>
        <w:t xml:space="preserve"> to </w:t>
      </w:r>
      <w:r w:rsidR="00175CEA">
        <w:rPr>
          <w:rFonts w:ascii="Century Gothic" w:hAnsi="Century Gothic"/>
          <w:b/>
          <w:color w:val="548DD4" w:themeColor="text2" w:themeTint="99"/>
          <w:sz w:val="18"/>
          <w:szCs w:val="24"/>
        </w:rPr>
        <w:t xml:space="preserve">June </w:t>
      </w:r>
      <w:r w:rsidRPr="00E871EB">
        <w:rPr>
          <w:rFonts w:ascii="Century Gothic" w:hAnsi="Century Gothic"/>
          <w:b/>
          <w:color w:val="548DD4" w:themeColor="text2" w:themeTint="99"/>
          <w:sz w:val="18"/>
          <w:szCs w:val="24"/>
        </w:rPr>
        <w:t>20</w:t>
      </w:r>
      <w:r w:rsidR="00D919D6">
        <w:rPr>
          <w:rFonts w:ascii="Century Gothic" w:hAnsi="Century Gothic"/>
          <w:b/>
          <w:color w:val="548DD4" w:themeColor="text2" w:themeTint="99"/>
          <w:sz w:val="18"/>
          <w:szCs w:val="24"/>
        </w:rPr>
        <w:t>1</w:t>
      </w:r>
      <w:r w:rsidRPr="00E871EB">
        <w:rPr>
          <w:rFonts w:ascii="Century Gothic" w:hAnsi="Century Gothic"/>
          <w:b/>
          <w:color w:val="548DD4" w:themeColor="text2" w:themeTint="99"/>
          <w:sz w:val="18"/>
          <w:szCs w:val="24"/>
        </w:rPr>
        <w:t>5</w:t>
      </w:r>
    </w:p>
    <w:tbl>
      <w:tblPr>
        <w:tblStyle w:val="TableGrid"/>
        <w:tblW w:w="10082" w:type="dxa"/>
        <w:jc w:val="center"/>
        <w:tblBorders>
          <w:insideH w:val="none" w:sz="0" w:space="0" w:color="auto"/>
          <w:insideV w:val="none" w:sz="0" w:space="0" w:color="auto"/>
        </w:tblBorders>
        <w:tblLayout w:type="fixed"/>
        <w:tblLook w:val="04A0" w:firstRow="1" w:lastRow="0" w:firstColumn="1" w:lastColumn="0" w:noHBand="0" w:noVBand="1"/>
      </w:tblPr>
      <w:tblGrid>
        <w:gridCol w:w="3853"/>
        <w:gridCol w:w="297"/>
        <w:gridCol w:w="440"/>
        <w:gridCol w:w="878"/>
        <w:gridCol w:w="701"/>
        <w:gridCol w:w="8"/>
        <w:gridCol w:w="843"/>
        <w:gridCol w:w="7"/>
        <w:gridCol w:w="242"/>
        <w:gridCol w:w="495"/>
        <w:gridCol w:w="781"/>
        <w:gridCol w:w="743"/>
        <w:gridCol w:w="794"/>
      </w:tblGrid>
      <w:tr w:rsidR="004F3A10" w:rsidRPr="00A76AB5" w:rsidTr="00781BA4">
        <w:trPr>
          <w:cantSplit/>
          <w:trHeight w:val="300"/>
          <w:tblHeader/>
          <w:jc w:val="center"/>
        </w:trPr>
        <w:tc>
          <w:tcPr>
            <w:tcW w:w="3853" w:type="dxa"/>
            <w:shd w:val="clear" w:color="auto" w:fill="1F497D" w:themeFill="text2"/>
            <w:noWrap/>
            <w:vAlign w:val="bottom"/>
            <w:hideMark/>
          </w:tcPr>
          <w:p w:rsidR="004F3A10" w:rsidRPr="00A76AB5" w:rsidRDefault="004F3A10" w:rsidP="00AC5510">
            <w:pPr>
              <w:rPr>
                <w:rFonts w:ascii="Century Gothic" w:hAnsi="Century Gothic"/>
                <w:color w:val="FFFFFF" w:themeColor="background1"/>
                <w:sz w:val="18"/>
                <w:szCs w:val="24"/>
              </w:rPr>
            </w:pPr>
          </w:p>
        </w:tc>
        <w:tc>
          <w:tcPr>
            <w:tcW w:w="3167" w:type="dxa"/>
            <w:gridSpan w:val="6"/>
            <w:tcBorders>
              <w:right w:val="dashed" w:sz="4" w:space="0" w:color="1F497D" w:themeColor="text2"/>
            </w:tcBorders>
            <w:shd w:val="clear" w:color="auto" w:fill="1F497D" w:themeFill="text2"/>
            <w:noWrap/>
            <w:vAlign w:val="center"/>
            <w:hideMark/>
          </w:tcPr>
          <w:p w:rsidR="004F3A10" w:rsidRPr="00A76AB5" w:rsidRDefault="004F3A10" w:rsidP="0075526D">
            <w:pPr>
              <w:jc w:val="center"/>
              <w:rPr>
                <w:rFonts w:ascii="Century Gothic" w:hAnsi="Century Gothic"/>
                <w:color w:val="FFFFFF" w:themeColor="background1"/>
                <w:sz w:val="18"/>
                <w:szCs w:val="24"/>
              </w:rPr>
            </w:pPr>
            <w:r w:rsidRPr="00A76AB5">
              <w:rPr>
                <w:rFonts w:ascii="Century Gothic" w:hAnsi="Century Gothic"/>
                <w:color w:val="FFFFFF" w:themeColor="background1"/>
                <w:sz w:val="18"/>
                <w:szCs w:val="24"/>
              </w:rPr>
              <w:t>2014</w:t>
            </w:r>
            <w:r w:rsidR="0075526D">
              <w:rPr>
                <w:rFonts w:ascii="Century Gothic" w:hAnsi="Century Gothic"/>
                <w:color w:val="FFFFFF" w:themeColor="background1"/>
                <w:sz w:val="18"/>
                <w:szCs w:val="24"/>
              </w:rPr>
              <w:t>–</w:t>
            </w:r>
            <w:r w:rsidRPr="00A76AB5">
              <w:rPr>
                <w:rFonts w:ascii="Century Gothic" w:hAnsi="Century Gothic"/>
                <w:color w:val="FFFFFF" w:themeColor="background1"/>
                <w:sz w:val="18"/>
                <w:szCs w:val="24"/>
              </w:rPr>
              <w:t>15</w:t>
            </w:r>
          </w:p>
        </w:tc>
        <w:tc>
          <w:tcPr>
            <w:tcW w:w="3062" w:type="dxa"/>
            <w:gridSpan w:val="6"/>
            <w:tcBorders>
              <w:top w:val="single" w:sz="4" w:space="0" w:color="auto"/>
              <w:left w:val="dashed" w:sz="4" w:space="0" w:color="1F497D" w:themeColor="text2"/>
              <w:bottom w:val="nil"/>
            </w:tcBorders>
            <w:shd w:val="clear" w:color="auto" w:fill="1F497D" w:themeFill="text2"/>
            <w:vAlign w:val="center"/>
          </w:tcPr>
          <w:p w:rsidR="004F3A10" w:rsidRPr="00A76AB5" w:rsidRDefault="004F3A10" w:rsidP="0075526D">
            <w:pPr>
              <w:jc w:val="center"/>
              <w:rPr>
                <w:rFonts w:ascii="Century Gothic" w:hAnsi="Century Gothic"/>
                <w:color w:val="FFFFFF" w:themeColor="background1"/>
                <w:sz w:val="18"/>
                <w:szCs w:val="24"/>
              </w:rPr>
            </w:pPr>
            <w:r w:rsidRPr="00A76AB5">
              <w:rPr>
                <w:rFonts w:ascii="Century Gothic" w:hAnsi="Century Gothic"/>
                <w:color w:val="FFFFFF" w:themeColor="background1"/>
                <w:sz w:val="18"/>
                <w:szCs w:val="24"/>
              </w:rPr>
              <w:t>2010</w:t>
            </w:r>
            <w:r w:rsidR="0075526D">
              <w:rPr>
                <w:rFonts w:ascii="Century Gothic" w:hAnsi="Century Gothic"/>
                <w:color w:val="FFFFFF" w:themeColor="background1"/>
                <w:sz w:val="18"/>
                <w:szCs w:val="24"/>
              </w:rPr>
              <w:t>–</w:t>
            </w:r>
            <w:r w:rsidRPr="00A76AB5">
              <w:rPr>
                <w:rFonts w:ascii="Century Gothic" w:hAnsi="Century Gothic"/>
                <w:color w:val="FFFFFF" w:themeColor="background1"/>
                <w:sz w:val="18"/>
                <w:szCs w:val="24"/>
              </w:rPr>
              <w:t>15</w:t>
            </w:r>
          </w:p>
        </w:tc>
      </w:tr>
      <w:tr w:rsidR="00C61FF7" w:rsidRPr="00A76AB5" w:rsidTr="00781BA4">
        <w:trPr>
          <w:cantSplit/>
          <w:trHeight w:val="300"/>
          <w:tblHeader/>
          <w:jc w:val="center"/>
        </w:trPr>
        <w:tc>
          <w:tcPr>
            <w:tcW w:w="3853" w:type="dxa"/>
            <w:shd w:val="clear" w:color="auto" w:fill="1F497D" w:themeFill="text2"/>
            <w:noWrap/>
            <w:vAlign w:val="bottom"/>
            <w:hideMark/>
          </w:tcPr>
          <w:p w:rsidR="00C61FF7" w:rsidRPr="00A76AB5" w:rsidRDefault="00C61FF7" w:rsidP="00AC5510">
            <w:pPr>
              <w:rPr>
                <w:rFonts w:ascii="Century Gothic" w:hAnsi="Century Gothic"/>
                <w:color w:val="FFFFFF" w:themeColor="background1"/>
                <w:sz w:val="18"/>
                <w:szCs w:val="24"/>
              </w:rPr>
            </w:pPr>
            <w:r w:rsidRPr="00A76AB5">
              <w:rPr>
                <w:rFonts w:ascii="Century Gothic" w:hAnsi="Century Gothic"/>
                <w:color w:val="FFFFFF" w:themeColor="background1"/>
                <w:sz w:val="18"/>
                <w:szCs w:val="24"/>
              </w:rPr>
              <w:t>CHARACTERISTIC</w:t>
            </w:r>
          </w:p>
        </w:tc>
        <w:tc>
          <w:tcPr>
            <w:tcW w:w="297" w:type="dxa"/>
            <w:shd w:val="clear" w:color="auto" w:fill="1F497D" w:themeFill="text2"/>
            <w:noWrap/>
            <w:vAlign w:val="bottom"/>
            <w:hideMark/>
          </w:tcPr>
          <w:p w:rsidR="00C61FF7" w:rsidRPr="00A76AB5" w:rsidRDefault="00C61FF7" w:rsidP="00AC5510">
            <w:pPr>
              <w:ind w:left="-140"/>
              <w:jc w:val="right"/>
              <w:rPr>
                <w:rFonts w:ascii="Century Gothic" w:hAnsi="Century Gothic"/>
                <w:color w:val="FFFFFF" w:themeColor="background1"/>
                <w:sz w:val="18"/>
                <w:szCs w:val="24"/>
              </w:rPr>
            </w:pPr>
          </w:p>
        </w:tc>
        <w:tc>
          <w:tcPr>
            <w:tcW w:w="1318" w:type="dxa"/>
            <w:gridSpan w:val="2"/>
            <w:shd w:val="clear" w:color="auto" w:fill="1F497D" w:themeFill="text2"/>
            <w:vAlign w:val="bottom"/>
          </w:tcPr>
          <w:p w:rsidR="00C61FF7" w:rsidRPr="00A76AB5" w:rsidRDefault="00A76AB5" w:rsidP="00AC5510">
            <w:pPr>
              <w:jc w:val="right"/>
              <w:rPr>
                <w:rFonts w:ascii="Century Gothic" w:hAnsi="Century Gothic"/>
                <w:color w:val="FFFFFF" w:themeColor="background1"/>
                <w:sz w:val="18"/>
                <w:szCs w:val="24"/>
              </w:rPr>
            </w:pPr>
            <w:r w:rsidRPr="00A76AB5">
              <w:rPr>
                <w:rFonts w:ascii="Century Gothic" w:hAnsi="Century Gothic"/>
                <w:color w:val="FFFFFF" w:themeColor="background1"/>
                <w:sz w:val="18"/>
                <w:szCs w:val="24"/>
              </w:rPr>
              <w:t>DEATHS</w:t>
            </w:r>
          </w:p>
        </w:tc>
        <w:tc>
          <w:tcPr>
            <w:tcW w:w="701" w:type="dxa"/>
            <w:shd w:val="clear" w:color="auto" w:fill="1F497D" w:themeFill="text2"/>
            <w:vAlign w:val="bottom"/>
          </w:tcPr>
          <w:p w:rsidR="00C61FF7" w:rsidRPr="00A76AB5" w:rsidRDefault="00EF7085" w:rsidP="00AC5510">
            <w:pPr>
              <w:jc w:val="right"/>
              <w:rPr>
                <w:rFonts w:ascii="Century Gothic" w:hAnsi="Century Gothic"/>
                <w:color w:val="FFFFFF" w:themeColor="background1"/>
                <w:sz w:val="18"/>
                <w:szCs w:val="24"/>
              </w:rPr>
            </w:pPr>
            <w:r>
              <w:rPr>
                <w:rFonts w:ascii="Century Gothic" w:hAnsi="Century Gothic"/>
                <w:color w:val="FFFFFF" w:themeColor="background1"/>
                <w:sz w:val="18"/>
                <w:szCs w:val="24"/>
              </w:rPr>
              <w:t>I</w:t>
            </w:r>
            <w:r w:rsidR="00C61FF7" w:rsidRPr="00A76AB5">
              <w:rPr>
                <w:rFonts w:ascii="Century Gothic" w:hAnsi="Century Gothic"/>
                <w:color w:val="FFFFFF" w:themeColor="background1"/>
                <w:sz w:val="18"/>
                <w:szCs w:val="24"/>
              </w:rPr>
              <w:t>MR</w:t>
            </w:r>
          </w:p>
        </w:tc>
        <w:tc>
          <w:tcPr>
            <w:tcW w:w="851" w:type="dxa"/>
            <w:gridSpan w:val="2"/>
            <w:tcBorders>
              <w:right w:val="dashed" w:sz="4" w:space="0" w:color="1F497D" w:themeColor="text2"/>
            </w:tcBorders>
            <w:shd w:val="clear" w:color="auto" w:fill="1F497D" w:themeFill="text2"/>
            <w:vAlign w:val="bottom"/>
          </w:tcPr>
          <w:p w:rsidR="00C61FF7" w:rsidRPr="00A76AB5" w:rsidRDefault="00AC5510" w:rsidP="00AC5510">
            <w:pPr>
              <w:ind w:left="-15"/>
              <w:jc w:val="right"/>
              <w:rPr>
                <w:rFonts w:ascii="Century Gothic" w:hAnsi="Century Gothic"/>
                <w:color w:val="FFFFFF" w:themeColor="background1"/>
                <w:sz w:val="18"/>
                <w:szCs w:val="24"/>
              </w:rPr>
            </w:pPr>
            <w:r w:rsidRPr="00A76AB5">
              <w:rPr>
                <w:rFonts w:ascii="Century Gothic" w:hAnsi="Century Gothic"/>
                <w:color w:val="FFFFFF" w:themeColor="background1"/>
                <w:sz w:val="18"/>
                <w:szCs w:val="24"/>
              </w:rPr>
              <w:t>RATIO</w:t>
            </w:r>
          </w:p>
        </w:tc>
        <w:tc>
          <w:tcPr>
            <w:tcW w:w="249" w:type="dxa"/>
            <w:gridSpan w:val="2"/>
            <w:tcBorders>
              <w:top w:val="nil"/>
              <w:left w:val="dashed" w:sz="4" w:space="0" w:color="1F497D" w:themeColor="text2"/>
              <w:bottom w:val="nil"/>
              <w:right w:val="nil"/>
            </w:tcBorders>
            <w:shd w:val="clear" w:color="auto" w:fill="1F497D" w:themeFill="text2"/>
            <w:vAlign w:val="bottom"/>
          </w:tcPr>
          <w:p w:rsidR="00C61FF7" w:rsidRPr="00A76AB5" w:rsidRDefault="00C61FF7" w:rsidP="00AC5510">
            <w:pPr>
              <w:ind w:left="-50"/>
              <w:jc w:val="right"/>
              <w:rPr>
                <w:rFonts w:ascii="Century Gothic" w:hAnsi="Century Gothic"/>
                <w:color w:val="FFFFFF" w:themeColor="background1"/>
                <w:sz w:val="18"/>
                <w:szCs w:val="24"/>
              </w:rPr>
            </w:pPr>
          </w:p>
        </w:tc>
        <w:tc>
          <w:tcPr>
            <w:tcW w:w="1276" w:type="dxa"/>
            <w:gridSpan w:val="2"/>
            <w:tcBorders>
              <w:top w:val="nil"/>
              <w:left w:val="nil"/>
            </w:tcBorders>
            <w:shd w:val="clear" w:color="auto" w:fill="1F497D" w:themeFill="text2"/>
            <w:vAlign w:val="bottom"/>
          </w:tcPr>
          <w:p w:rsidR="00C61FF7" w:rsidRPr="00A76AB5" w:rsidRDefault="00A76AB5" w:rsidP="00AC5510">
            <w:pPr>
              <w:jc w:val="right"/>
              <w:rPr>
                <w:rFonts w:ascii="Century Gothic" w:hAnsi="Century Gothic"/>
                <w:color w:val="FFFFFF" w:themeColor="background1"/>
                <w:sz w:val="18"/>
                <w:szCs w:val="24"/>
              </w:rPr>
            </w:pPr>
            <w:r w:rsidRPr="00A76AB5">
              <w:rPr>
                <w:rFonts w:ascii="Century Gothic" w:hAnsi="Century Gothic"/>
                <w:color w:val="FFFFFF" w:themeColor="background1"/>
                <w:sz w:val="18"/>
                <w:szCs w:val="24"/>
              </w:rPr>
              <w:t>DEATHS</w:t>
            </w:r>
          </w:p>
        </w:tc>
        <w:tc>
          <w:tcPr>
            <w:tcW w:w="743" w:type="dxa"/>
            <w:tcBorders>
              <w:top w:val="nil"/>
            </w:tcBorders>
            <w:shd w:val="clear" w:color="auto" w:fill="1F497D" w:themeFill="text2"/>
            <w:vAlign w:val="bottom"/>
          </w:tcPr>
          <w:p w:rsidR="00C61FF7" w:rsidRPr="00A76AB5" w:rsidRDefault="00EF7085" w:rsidP="00AC5510">
            <w:pPr>
              <w:jc w:val="right"/>
              <w:rPr>
                <w:rFonts w:ascii="Century Gothic" w:hAnsi="Century Gothic"/>
                <w:color w:val="FFFFFF" w:themeColor="background1"/>
                <w:sz w:val="18"/>
                <w:szCs w:val="24"/>
              </w:rPr>
            </w:pPr>
            <w:r>
              <w:rPr>
                <w:rFonts w:ascii="Century Gothic" w:hAnsi="Century Gothic"/>
                <w:color w:val="FFFFFF" w:themeColor="background1"/>
                <w:sz w:val="18"/>
                <w:szCs w:val="24"/>
              </w:rPr>
              <w:t>I</w:t>
            </w:r>
            <w:r w:rsidR="00C61FF7" w:rsidRPr="00A76AB5">
              <w:rPr>
                <w:rFonts w:ascii="Century Gothic" w:hAnsi="Century Gothic"/>
                <w:color w:val="FFFFFF" w:themeColor="background1"/>
                <w:sz w:val="18"/>
                <w:szCs w:val="24"/>
              </w:rPr>
              <w:t>MR</w:t>
            </w:r>
          </w:p>
        </w:tc>
        <w:tc>
          <w:tcPr>
            <w:tcW w:w="794" w:type="dxa"/>
            <w:tcBorders>
              <w:top w:val="nil"/>
            </w:tcBorders>
            <w:shd w:val="clear" w:color="auto" w:fill="1F497D" w:themeFill="text2"/>
            <w:vAlign w:val="bottom"/>
          </w:tcPr>
          <w:p w:rsidR="00C61FF7" w:rsidRPr="00A76AB5" w:rsidRDefault="00AC5510" w:rsidP="00AC5510">
            <w:pPr>
              <w:ind w:left="-97"/>
              <w:jc w:val="right"/>
              <w:rPr>
                <w:rFonts w:ascii="Century Gothic" w:hAnsi="Century Gothic"/>
                <w:color w:val="FFFFFF" w:themeColor="background1"/>
                <w:sz w:val="18"/>
                <w:szCs w:val="24"/>
              </w:rPr>
            </w:pPr>
            <w:r w:rsidRPr="00A76AB5">
              <w:rPr>
                <w:rFonts w:ascii="Century Gothic" w:hAnsi="Century Gothic"/>
                <w:color w:val="FFFFFF" w:themeColor="background1"/>
                <w:sz w:val="18"/>
                <w:szCs w:val="24"/>
              </w:rPr>
              <w:t>RATIO</w:t>
            </w:r>
          </w:p>
        </w:tc>
      </w:tr>
      <w:tr w:rsidR="00D064E6" w:rsidRPr="009F0A04" w:rsidTr="00781BA4">
        <w:trPr>
          <w:cantSplit/>
          <w:trHeight w:val="300"/>
          <w:tblHeader/>
          <w:jc w:val="center"/>
        </w:trPr>
        <w:tc>
          <w:tcPr>
            <w:tcW w:w="3853" w:type="dxa"/>
            <w:shd w:val="clear" w:color="auto" w:fill="548DD4" w:themeFill="text2" w:themeFillTint="99"/>
            <w:noWrap/>
            <w:vAlign w:val="bottom"/>
            <w:hideMark/>
          </w:tcPr>
          <w:p w:rsidR="00D064E6" w:rsidRPr="003B24DC" w:rsidRDefault="00D064E6" w:rsidP="00AC5510">
            <w:pPr>
              <w:rPr>
                <w:rFonts w:ascii="Century Gothic" w:hAnsi="Century Gothic"/>
                <w:sz w:val="16"/>
                <w:szCs w:val="24"/>
              </w:rPr>
            </w:pPr>
          </w:p>
        </w:tc>
        <w:tc>
          <w:tcPr>
            <w:tcW w:w="737" w:type="dxa"/>
            <w:gridSpan w:val="2"/>
            <w:shd w:val="clear" w:color="auto" w:fill="548DD4" w:themeFill="text2" w:themeFillTint="99"/>
            <w:noWrap/>
            <w:vAlign w:val="bottom"/>
            <w:hideMark/>
          </w:tcPr>
          <w:p w:rsidR="00D064E6" w:rsidRPr="00AC5510" w:rsidRDefault="00D064E6" w:rsidP="00EF7085">
            <w:pPr>
              <w:spacing w:before="20" w:after="20"/>
              <w:ind w:left="-140" w:right="-73"/>
              <w:jc w:val="right"/>
              <w:rPr>
                <w:rFonts w:ascii="Century Gothic" w:hAnsi="Century Gothic"/>
                <w:color w:val="FFFFFF" w:themeColor="background1"/>
                <w:sz w:val="16"/>
                <w:szCs w:val="16"/>
              </w:rPr>
            </w:pPr>
            <w:r w:rsidRPr="00AC5510">
              <w:rPr>
                <w:rFonts w:ascii="Century Gothic" w:hAnsi="Century Gothic"/>
                <w:color w:val="FFFFFF" w:themeColor="background1"/>
                <w:sz w:val="16"/>
                <w:szCs w:val="16"/>
              </w:rPr>
              <w:t>number</w:t>
            </w:r>
          </w:p>
        </w:tc>
        <w:tc>
          <w:tcPr>
            <w:tcW w:w="878" w:type="dxa"/>
            <w:shd w:val="clear" w:color="auto" w:fill="548DD4" w:themeFill="text2" w:themeFillTint="99"/>
            <w:noWrap/>
            <w:vAlign w:val="bottom"/>
          </w:tcPr>
          <w:p w:rsidR="00D064E6" w:rsidRPr="00AC5510" w:rsidRDefault="005E0F65" w:rsidP="00EF7085">
            <w:pPr>
              <w:ind w:left="-30" w:right="-73"/>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D064E6" w:rsidRPr="00AC5510">
              <w:rPr>
                <w:rFonts w:ascii="Century Gothic" w:hAnsi="Century Gothic"/>
                <w:color w:val="FFFFFF" w:themeColor="background1"/>
                <w:sz w:val="16"/>
                <w:szCs w:val="16"/>
              </w:rPr>
              <w:t>er</w:t>
            </w:r>
            <w:r>
              <w:rPr>
                <w:rFonts w:ascii="Century Gothic" w:hAnsi="Century Gothic"/>
                <w:color w:val="FFFFFF" w:themeColor="background1"/>
                <w:sz w:val="16"/>
                <w:szCs w:val="16"/>
              </w:rPr>
              <w:t> </w:t>
            </w:r>
            <w:r w:rsidR="00D064E6" w:rsidRPr="00AC5510">
              <w:rPr>
                <w:rFonts w:ascii="Century Gothic" w:hAnsi="Century Gothic"/>
                <w:color w:val="FFFFFF" w:themeColor="background1"/>
                <w:sz w:val="16"/>
                <w:szCs w:val="16"/>
              </w:rPr>
              <w:t>cent</w:t>
            </w:r>
          </w:p>
        </w:tc>
        <w:tc>
          <w:tcPr>
            <w:tcW w:w="709" w:type="dxa"/>
            <w:gridSpan w:val="2"/>
            <w:shd w:val="clear" w:color="auto" w:fill="548DD4" w:themeFill="text2" w:themeFillTint="99"/>
            <w:noWrap/>
            <w:vAlign w:val="bottom"/>
          </w:tcPr>
          <w:p w:rsidR="00D064E6" w:rsidRPr="00AC5510" w:rsidRDefault="00D064E6" w:rsidP="0075526D">
            <w:pPr>
              <w:spacing w:before="20" w:after="20"/>
              <w:ind w:left="-30" w:right="-73"/>
              <w:jc w:val="right"/>
              <w:rPr>
                <w:rFonts w:ascii="Century Gothic" w:hAnsi="Century Gothic"/>
                <w:color w:val="FFFFFF" w:themeColor="background1"/>
                <w:sz w:val="16"/>
                <w:szCs w:val="16"/>
              </w:rPr>
            </w:pPr>
            <w:r w:rsidRPr="00AC5510">
              <w:rPr>
                <w:rFonts w:ascii="Century Gothic" w:hAnsi="Century Gothic"/>
                <w:color w:val="FFFFFF" w:themeColor="background1"/>
                <w:sz w:val="16"/>
                <w:szCs w:val="16"/>
              </w:rPr>
              <w:t>per 10</w:t>
            </w:r>
            <w:r w:rsidR="0075526D">
              <w:rPr>
                <w:rFonts w:ascii="Century Gothic" w:hAnsi="Century Gothic"/>
                <w:color w:val="FFFFFF" w:themeColor="background1"/>
                <w:sz w:val="16"/>
                <w:szCs w:val="16"/>
              </w:rPr>
              <w:t> </w:t>
            </w:r>
            <w:r w:rsidRPr="00AC5510">
              <w:rPr>
                <w:rFonts w:ascii="Century Gothic" w:hAnsi="Century Gothic"/>
                <w:color w:val="FFFFFF" w:themeColor="background1"/>
                <w:sz w:val="16"/>
                <w:szCs w:val="16"/>
              </w:rPr>
              <w:t>000</w:t>
            </w:r>
          </w:p>
        </w:tc>
        <w:tc>
          <w:tcPr>
            <w:tcW w:w="850" w:type="dxa"/>
            <w:gridSpan w:val="2"/>
            <w:tcBorders>
              <w:top w:val="nil"/>
              <w:bottom w:val="nil"/>
              <w:right w:val="dashed" w:sz="4" w:space="0" w:color="1F497D" w:themeColor="text2"/>
            </w:tcBorders>
            <w:shd w:val="clear" w:color="auto" w:fill="548DD4" w:themeFill="text2" w:themeFillTint="99"/>
            <w:noWrap/>
            <w:vAlign w:val="bottom"/>
          </w:tcPr>
          <w:p w:rsidR="00D064E6" w:rsidRPr="00AC5510" w:rsidRDefault="00D064E6" w:rsidP="00EF7085">
            <w:pPr>
              <w:spacing w:before="20" w:after="20"/>
              <w:ind w:left="-15" w:right="-73"/>
              <w:jc w:val="right"/>
              <w:rPr>
                <w:rFonts w:ascii="Century Gothic" w:hAnsi="Century Gothic"/>
                <w:color w:val="FFFFFF" w:themeColor="background1"/>
                <w:sz w:val="16"/>
                <w:szCs w:val="16"/>
              </w:rPr>
            </w:pPr>
          </w:p>
        </w:tc>
        <w:tc>
          <w:tcPr>
            <w:tcW w:w="737" w:type="dxa"/>
            <w:gridSpan w:val="2"/>
            <w:tcBorders>
              <w:left w:val="dashed" w:sz="4" w:space="0" w:color="1F497D" w:themeColor="text2"/>
            </w:tcBorders>
            <w:shd w:val="clear" w:color="auto" w:fill="548DD4" w:themeFill="text2" w:themeFillTint="99"/>
            <w:noWrap/>
            <w:vAlign w:val="bottom"/>
          </w:tcPr>
          <w:p w:rsidR="00D064E6" w:rsidRPr="00AC5510" w:rsidRDefault="00D064E6" w:rsidP="00EF7085">
            <w:pPr>
              <w:ind w:left="-50" w:right="-73"/>
              <w:jc w:val="right"/>
              <w:rPr>
                <w:rFonts w:ascii="Century Gothic" w:hAnsi="Century Gothic"/>
                <w:color w:val="FFFFFF" w:themeColor="background1"/>
                <w:sz w:val="16"/>
                <w:szCs w:val="16"/>
              </w:rPr>
            </w:pPr>
            <w:r w:rsidRPr="00AC5510">
              <w:rPr>
                <w:rFonts w:ascii="Century Gothic" w:hAnsi="Century Gothic"/>
                <w:color w:val="FFFFFF" w:themeColor="background1"/>
                <w:sz w:val="16"/>
                <w:szCs w:val="16"/>
              </w:rPr>
              <w:t>number</w:t>
            </w:r>
          </w:p>
        </w:tc>
        <w:tc>
          <w:tcPr>
            <w:tcW w:w="781" w:type="dxa"/>
            <w:shd w:val="clear" w:color="auto" w:fill="548DD4" w:themeFill="text2" w:themeFillTint="99"/>
            <w:noWrap/>
            <w:vAlign w:val="bottom"/>
          </w:tcPr>
          <w:p w:rsidR="00D064E6" w:rsidRPr="00AC5510" w:rsidRDefault="005E0F65" w:rsidP="00EF7085">
            <w:pPr>
              <w:spacing w:before="20" w:after="20"/>
              <w:ind w:left="-30" w:right="-73"/>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D064E6" w:rsidRPr="00AC5510">
              <w:rPr>
                <w:rFonts w:ascii="Century Gothic" w:hAnsi="Century Gothic"/>
                <w:color w:val="FFFFFF" w:themeColor="background1"/>
                <w:sz w:val="16"/>
                <w:szCs w:val="16"/>
              </w:rPr>
              <w:t>er</w:t>
            </w:r>
            <w:r>
              <w:rPr>
                <w:rFonts w:ascii="Century Gothic" w:hAnsi="Century Gothic"/>
                <w:color w:val="FFFFFF" w:themeColor="background1"/>
                <w:sz w:val="16"/>
                <w:szCs w:val="16"/>
              </w:rPr>
              <w:t> </w:t>
            </w:r>
            <w:r w:rsidR="00D064E6" w:rsidRPr="00AC5510">
              <w:rPr>
                <w:rFonts w:ascii="Century Gothic" w:hAnsi="Century Gothic"/>
                <w:color w:val="FFFFFF" w:themeColor="background1"/>
                <w:sz w:val="16"/>
                <w:szCs w:val="16"/>
              </w:rPr>
              <w:t>cent</w:t>
            </w:r>
          </w:p>
        </w:tc>
        <w:tc>
          <w:tcPr>
            <w:tcW w:w="743" w:type="dxa"/>
            <w:shd w:val="clear" w:color="auto" w:fill="548DD4" w:themeFill="text2" w:themeFillTint="99"/>
            <w:noWrap/>
            <w:vAlign w:val="bottom"/>
          </w:tcPr>
          <w:p w:rsidR="00D064E6" w:rsidRPr="00AC5510" w:rsidRDefault="00D064E6" w:rsidP="0075526D">
            <w:pPr>
              <w:spacing w:before="20" w:after="20"/>
              <w:ind w:left="-30" w:right="-73"/>
              <w:jc w:val="right"/>
              <w:rPr>
                <w:rFonts w:ascii="Century Gothic" w:hAnsi="Century Gothic"/>
                <w:color w:val="FFFFFF" w:themeColor="background1"/>
                <w:sz w:val="16"/>
                <w:szCs w:val="16"/>
              </w:rPr>
            </w:pPr>
            <w:r w:rsidRPr="00AC5510">
              <w:rPr>
                <w:rFonts w:ascii="Century Gothic" w:hAnsi="Century Gothic"/>
                <w:color w:val="FFFFFF" w:themeColor="background1"/>
                <w:sz w:val="16"/>
                <w:szCs w:val="16"/>
              </w:rPr>
              <w:t>per 10</w:t>
            </w:r>
            <w:r w:rsidR="0075526D">
              <w:rPr>
                <w:rFonts w:ascii="Century Gothic" w:hAnsi="Century Gothic"/>
                <w:color w:val="FFFFFF" w:themeColor="background1"/>
                <w:sz w:val="16"/>
                <w:szCs w:val="16"/>
              </w:rPr>
              <w:t> </w:t>
            </w:r>
            <w:r w:rsidRPr="00AC5510">
              <w:rPr>
                <w:rFonts w:ascii="Century Gothic" w:hAnsi="Century Gothic"/>
                <w:color w:val="FFFFFF" w:themeColor="background1"/>
                <w:sz w:val="16"/>
                <w:szCs w:val="16"/>
              </w:rPr>
              <w:t>000</w:t>
            </w:r>
          </w:p>
        </w:tc>
        <w:tc>
          <w:tcPr>
            <w:tcW w:w="794" w:type="dxa"/>
            <w:shd w:val="clear" w:color="auto" w:fill="548DD4" w:themeFill="text2" w:themeFillTint="99"/>
            <w:noWrap/>
            <w:vAlign w:val="bottom"/>
          </w:tcPr>
          <w:p w:rsidR="00D064E6" w:rsidRPr="00AC5510" w:rsidRDefault="00D064E6" w:rsidP="00EF7085">
            <w:pPr>
              <w:spacing w:before="20" w:after="20"/>
              <w:ind w:left="-30" w:right="-73"/>
              <w:jc w:val="right"/>
              <w:rPr>
                <w:rFonts w:ascii="Century Gothic" w:hAnsi="Century Gothic"/>
                <w:color w:val="FFFFFF" w:themeColor="background1"/>
                <w:sz w:val="16"/>
                <w:szCs w:val="16"/>
              </w:rPr>
            </w:pPr>
          </w:p>
        </w:tc>
      </w:tr>
      <w:tr w:rsidR="00D064E6" w:rsidRPr="009F0A04" w:rsidTr="005E0F65">
        <w:trPr>
          <w:trHeight w:val="300"/>
          <w:jc w:val="center"/>
        </w:trPr>
        <w:tc>
          <w:tcPr>
            <w:tcW w:w="3853" w:type="dxa"/>
            <w:shd w:val="clear" w:color="auto" w:fill="C6D9F1" w:themeFill="text2" w:themeFillTint="33"/>
            <w:noWrap/>
            <w:vAlign w:val="bottom"/>
            <w:hideMark/>
          </w:tcPr>
          <w:p w:rsidR="00D064E6" w:rsidRPr="007054B1" w:rsidRDefault="00D064E6" w:rsidP="00AC5510">
            <w:pPr>
              <w:spacing w:before="20" w:after="20"/>
              <w:ind w:right="-103"/>
              <w:rPr>
                <w:rFonts w:ascii="Century Gothic" w:hAnsi="Century Gothic"/>
                <w:b/>
                <w:sz w:val="16"/>
                <w:szCs w:val="16"/>
              </w:rPr>
            </w:pPr>
            <w:r w:rsidRPr="007054B1">
              <w:rPr>
                <w:rFonts w:ascii="Century Gothic" w:hAnsi="Century Gothic"/>
                <w:b/>
                <w:sz w:val="16"/>
                <w:szCs w:val="16"/>
              </w:rPr>
              <w:t>Total</w:t>
            </w:r>
          </w:p>
        </w:tc>
        <w:tc>
          <w:tcPr>
            <w:tcW w:w="737" w:type="dxa"/>
            <w:gridSpan w:val="2"/>
            <w:shd w:val="clear" w:color="auto" w:fill="C6D9F1" w:themeFill="text2" w:themeFillTint="33"/>
            <w:noWrap/>
            <w:vAlign w:val="bottom"/>
            <w:hideMark/>
          </w:tcPr>
          <w:p w:rsidR="00D064E6" w:rsidRPr="007054B1" w:rsidRDefault="00D064E6" w:rsidP="00AC5510">
            <w:pPr>
              <w:tabs>
                <w:tab w:val="left" w:pos="993"/>
              </w:tabs>
              <w:spacing w:before="20" w:after="20"/>
              <w:ind w:left="-140" w:right="101"/>
              <w:jc w:val="right"/>
              <w:rPr>
                <w:rFonts w:ascii="Century Gothic" w:hAnsi="Century Gothic"/>
                <w:sz w:val="16"/>
                <w:szCs w:val="16"/>
              </w:rPr>
            </w:pPr>
          </w:p>
        </w:tc>
        <w:tc>
          <w:tcPr>
            <w:tcW w:w="878" w:type="dxa"/>
            <w:shd w:val="clear" w:color="auto" w:fill="C6D9F1" w:themeFill="text2" w:themeFillTint="33"/>
            <w:vAlign w:val="bottom"/>
          </w:tcPr>
          <w:p w:rsidR="00D064E6" w:rsidRPr="007054B1" w:rsidRDefault="00D064E6" w:rsidP="00AC5510">
            <w:pPr>
              <w:tabs>
                <w:tab w:val="left" w:pos="993"/>
              </w:tabs>
              <w:spacing w:before="20" w:after="20"/>
              <w:ind w:right="101"/>
              <w:jc w:val="right"/>
              <w:rPr>
                <w:rFonts w:ascii="Century Gothic" w:hAnsi="Century Gothic"/>
                <w:sz w:val="16"/>
                <w:szCs w:val="16"/>
              </w:rPr>
            </w:pPr>
          </w:p>
        </w:tc>
        <w:tc>
          <w:tcPr>
            <w:tcW w:w="709" w:type="dxa"/>
            <w:gridSpan w:val="2"/>
            <w:shd w:val="clear" w:color="auto" w:fill="C6D9F1" w:themeFill="text2" w:themeFillTint="33"/>
            <w:vAlign w:val="bottom"/>
          </w:tcPr>
          <w:p w:rsidR="00D064E6" w:rsidRPr="007054B1" w:rsidRDefault="00D064E6" w:rsidP="00AC5510">
            <w:pPr>
              <w:tabs>
                <w:tab w:val="left" w:pos="993"/>
              </w:tabs>
              <w:spacing w:before="20" w:after="20"/>
              <w:ind w:right="101"/>
              <w:jc w:val="right"/>
              <w:rPr>
                <w:rFonts w:ascii="Century Gothic" w:hAnsi="Century Gothic"/>
                <w:sz w:val="16"/>
                <w:szCs w:val="16"/>
              </w:rPr>
            </w:pPr>
          </w:p>
        </w:tc>
        <w:tc>
          <w:tcPr>
            <w:tcW w:w="850" w:type="dxa"/>
            <w:gridSpan w:val="2"/>
            <w:tcBorders>
              <w:top w:val="nil"/>
              <w:bottom w:val="nil"/>
              <w:right w:val="dashed" w:sz="4" w:space="0" w:color="1F497D" w:themeColor="text2"/>
            </w:tcBorders>
            <w:shd w:val="clear" w:color="auto" w:fill="C6D9F1" w:themeFill="text2" w:themeFillTint="33"/>
            <w:vAlign w:val="bottom"/>
          </w:tcPr>
          <w:p w:rsidR="00D064E6" w:rsidRPr="007054B1" w:rsidRDefault="00D064E6" w:rsidP="00AC5510">
            <w:pPr>
              <w:tabs>
                <w:tab w:val="left" w:pos="993"/>
              </w:tabs>
              <w:spacing w:before="20" w:after="20"/>
              <w:ind w:left="-15" w:right="101"/>
              <w:jc w:val="right"/>
              <w:rPr>
                <w:rFonts w:ascii="Century Gothic" w:hAnsi="Century Gothic"/>
                <w:sz w:val="16"/>
                <w:szCs w:val="16"/>
              </w:rPr>
            </w:pPr>
          </w:p>
        </w:tc>
        <w:tc>
          <w:tcPr>
            <w:tcW w:w="737" w:type="dxa"/>
            <w:gridSpan w:val="2"/>
            <w:tcBorders>
              <w:left w:val="dashed" w:sz="4" w:space="0" w:color="1F497D" w:themeColor="text2"/>
            </w:tcBorders>
            <w:shd w:val="clear" w:color="auto" w:fill="C6D9F1" w:themeFill="text2" w:themeFillTint="33"/>
            <w:vAlign w:val="bottom"/>
          </w:tcPr>
          <w:p w:rsidR="00D064E6" w:rsidRPr="007054B1" w:rsidRDefault="00D064E6" w:rsidP="00AC5510">
            <w:pPr>
              <w:tabs>
                <w:tab w:val="left" w:pos="993"/>
              </w:tabs>
              <w:spacing w:before="20" w:after="20"/>
              <w:ind w:left="-50" w:right="101"/>
              <w:jc w:val="right"/>
              <w:rPr>
                <w:rFonts w:ascii="Century Gothic" w:hAnsi="Century Gothic"/>
                <w:sz w:val="16"/>
                <w:szCs w:val="16"/>
              </w:rPr>
            </w:pPr>
          </w:p>
        </w:tc>
        <w:tc>
          <w:tcPr>
            <w:tcW w:w="781" w:type="dxa"/>
            <w:shd w:val="clear" w:color="auto" w:fill="C6D9F1" w:themeFill="text2" w:themeFillTint="33"/>
            <w:vAlign w:val="bottom"/>
          </w:tcPr>
          <w:p w:rsidR="00D064E6" w:rsidRPr="007054B1" w:rsidRDefault="00D064E6" w:rsidP="00AC5510">
            <w:pPr>
              <w:tabs>
                <w:tab w:val="left" w:pos="993"/>
              </w:tabs>
              <w:spacing w:before="20" w:after="20"/>
              <w:ind w:right="101"/>
              <w:jc w:val="right"/>
              <w:rPr>
                <w:rFonts w:ascii="Century Gothic" w:hAnsi="Century Gothic"/>
                <w:sz w:val="16"/>
                <w:szCs w:val="16"/>
              </w:rPr>
            </w:pPr>
          </w:p>
        </w:tc>
        <w:tc>
          <w:tcPr>
            <w:tcW w:w="743" w:type="dxa"/>
            <w:shd w:val="clear" w:color="auto" w:fill="C6D9F1" w:themeFill="text2" w:themeFillTint="33"/>
            <w:vAlign w:val="bottom"/>
          </w:tcPr>
          <w:p w:rsidR="00D064E6" w:rsidRPr="007054B1" w:rsidRDefault="00D064E6" w:rsidP="00AC5510">
            <w:pPr>
              <w:tabs>
                <w:tab w:val="left" w:pos="993"/>
              </w:tabs>
              <w:spacing w:before="20" w:after="20"/>
              <w:ind w:right="101"/>
              <w:jc w:val="right"/>
              <w:rPr>
                <w:rFonts w:ascii="Century Gothic" w:hAnsi="Century Gothic"/>
                <w:sz w:val="16"/>
                <w:szCs w:val="16"/>
              </w:rPr>
            </w:pPr>
          </w:p>
        </w:tc>
        <w:tc>
          <w:tcPr>
            <w:tcW w:w="794" w:type="dxa"/>
            <w:shd w:val="clear" w:color="auto" w:fill="C6D9F1" w:themeFill="text2" w:themeFillTint="33"/>
            <w:vAlign w:val="bottom"/>
          </w:tcPr>
          <w:p w:rsidR="00D064E6" w:rsidRPr="007054B1" w:rsidRDefault="00D064E6" w:rsidP="00AC5510">
            <w:pPr>
              <w:tabs>
                <w:tab w:val="left" w:pos="993"/>
              </w:tabs>
              <w:spacing w:before="20" w:after="20"/>
              <w:ind w:right="101"/>
              <w:jc w:val="right"/>
              <w:rPr>
                <w:rFonts w:ascii="Century Gothic" w:hAnsi="Century Gothic"/>
                <w:sz w:val="16"/>
                <w:szCs w:val="16"/>
              </w:rPr>
            </w:pPr>
          </w:p>
        </w:tc>
      </w:tr>
      <w:tr w:rsidR="00AC5510" w:rsidRPr="009F0A04" w:rsidTr="005E0F65">
        <w:trPr>
          <w:trHeight w:val="300"/>
          <w:jc w:val="center"/>
        </w:trPr>
        <w:tc>
          <w:tcPr>
            <w:tcW w:w="3853" w:type="dxa"/>
            <w:noWrap/>
            <w:vAlign w:val="bottom"/>
            <w:hideMark/>
          </w:tcPr>
          <w:p w:rsidR="00AC5510" w:rsidRPr="007054B1" w:rsidRDefault="00AC5510" w:rsidP="005E0F65">
            <w:pPr>
              <w:tabs>
                <w:tab w:val="left" w:pos="993"/>
              </w:tabs>
              <w:spacing w:before="20" w:after="20"/>
              <w:ind w:left="426" w:right="-103"/>
              <w:rPr>
                <w:rFonts w:ascii="Century Gothic" w:hAnsi="Century Gothic"/>
                <w:sz w:val="16"/>
                <w:szCs w:val="16"/>
              </w:rPr>
            </w:pPr>
            <w:r w:rsidRPr="007054B1">
              <w:rPr>
                <w:rFonts w:ascii="Century Gothic" w:hAnsi="Century Gothic"/>
                <w:sz w:val="16"/>
                <w:szCs w:val="16"/>
              </w:rPr>
              <w:t>Persons 0</w:t>
            </w:r>
            <w:r w:rsidR="005E0F65">
              <w:rPr>
                <w:rFonts w:ascii="Century Gothic" w:hAnsi="Century Gothic"/>
                <w:sz w:val="16"/>
                <w:szCs w:val="16"/>
              </w:rPr>
              <w:t>–</w:t>
            </w:r>
            <w:r w:rsidRPr="007054B1">
              <w:rPr>
                <w:rFonts w:ascii="Century Gothic" w:hAnsi="Century Gothic"/>
                <w:sz w:val="16"/>
                <w:szCs w:val="16"/>
              </w:rPr>
              <w:t>1 year of age</w:t>
            </w:r>
          </w:p>
        </w:tc>
        <w:tc>
          <w:tcPr>
            <w:tcW w:w="737" w:type="dxa"/>
            <w:gridSpan w:val="2"/>
            <w:noWrap/>
            <w:vAlign w:val="bottom"/>
            <w:hideMark/>
          </w:tcPr>
          <w:p w:rsidR="00AC5510" w:rsidRPr="007054B1" w:rsidRDefault="00AC5510" w:rsidP="00402388">
            <w:pPr>
              <w:tabs>
                <w:tab w:val="left" w:pos="993"/>
              </w:tabs>
              <w:spacing w:before="20" w:after="20"/>
              <w:ind w:left="-140" w:right="7"/>
              <w:jc w:val="right"/>
              <w:rPr>
                <w:rFonts w:ascii="Century Gothic" w:hAnsi="Century Gothic"/>
                <w:sz w:val="16"/>
                <w:szCs w:val="16"/>
              </w:rPr>
            </w:pPr>
            <w:r>
              <w:rPr>
                <w:rFonts w:ascii="Century Gothic" w:hAnsi="Century Gothic"/>
                <w:sz w:val="16"/>
                <w:szCs w:val="16"/>
              </w:rPr>
              <w:t>1</w:t>
            </w:r>
            <w:r w:rsidR="00402388">
              <w:rPr>
                <w:rFonts w:ascii="Century Gothic" w:hAnsi="Century Gothic"/>
                <w:sz w:val="16"/>
                <w:szCs w:val="16"/>
              </w:rPr>
              <w:t>9</w:t>
            </w:r>
          </w:p>
        </w:tc>
        <w:tc>
          <w:tcPr>
            <w:tcW w:w="878" w:type="dxa"/>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100</w:t>
            </w:r>
          </w:p>
        </w:tc>
        <w:tc>
          <w:tcPr>
            <w:tcW w:w="709" w:type="dxa"/>
            <w:gridSpan w:val="2"/>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2.</w:t>
            </w:r>
            <w:r w:rsidR="00402388">
              <w:rPr>
                <w:rFonts w:ascii="Century Gothic" w:hAnsi="Century Gothic"/>
                <w:sz w:val="16"/>
                <w:szCs w:val="16"/>
              </w:rPr>
              <w:t>17</w:t>
            </w:r>
          </w:p>
        </w:tc>
        <w:tc>
          <w:tcPr>
            <w:tcW w:w="850" w:type="dxa"/>
            <w:gridSpan w:val="2"/>
            <w:tcBorders>
              <w:top w:val="nil"/>
              <w:bottom w:val="nil"/>
              <w:right w:val="dashed" w:sz="4" w:space="0" w:color="1F497D" w:themeColor="text2"/>
            </w:tcBorders>
            <w:vAlign w:val="bottom"/>
          </w:tcPr>
          <w:p w:rsidR="00AC5510" w:rsidRPr="007054B1" w:rsidRDefault="00A76AB5"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w:t>
            </w:r>
          </w:p>
        </w:tc>
        <w:tc>
          <w:tcPr>
            <w:tcW w:w="737" w:type="dxa"/>
            <w:gridSpan w:val="2"/>
            <w:tcBorders>
              <w:left w:val="dashed" w:sz="4" w:space="0" w:color="1F497D" w:themeColor="text2"/>
            </w:tcBorders>
            <w:vAlign w:val="bottom"/>
          </w:tcPr>
          <w:p w:rsidR="00AC5510" w:rsidRPr="007054B1" w:rsidRDefault="00AC5510" w:rsidP="00EF7085">
            <w:pPr>
              <w:tabs>
                <w:tab w:val="left" w:pos="993"/>
              </w:tabs>
              <w:spacing w:before="20" w:after="20"/>
              <w:ind w:left="-50" w:right="7"/>
              <w:jc w:val="right"/>
              <w:rPr>
                <w:rFonts w:ascii="Century Gothic" w:hAnsi="Century Gothic"/>
                <w:sz w:val="16"/>
                <w:szCs w:val="16"/>
              </w:rPr>
            </w:pPr>
            <w:r w:rsidRPr="007054B1">
              <w:rPr>
                <w:rFonts w:ascii="Century Gothic" w:hAnsi="Century Gothic"/>
                <w:sz w:val="16"/>
                <w:szCs w:val="16"/>
              </w:rPr>
              <w:t>7</w:t>
            </w:r>
            <w:r w:rsidR="00402388">
              <w:rPr>
                <w:rFonts w:ascii="Century Gothic" w:hAnsi="Century Gothic"/>
                <w:sz w:val="16"/>
                <w:szCs w:val="16"/>
              </w:rPr>
              <w:t>6</w:t>
            </w:r>
          </w:p>
        </w:tc>
        <w:tc>
          <w:tcPr>
            <w:tcW w:w="781" w:type="dxa"/>
            <w:vAlign w:val="bottom"/>
          </w:tcPr>
          <w:p w:rsidR="00AC5510" w:rsidRPr="007054B1" w:rsidRDefault="00AC5510"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100</w:t>
            </w:r>
          </w:p>
        </w:tc>
        <w:tc>
          <w:tcPr>
            <w:tcW w:w="743" w:type="dxa"/>
            <w:vAlign w:val="bottom"/>
          </w:tcPr>
          <w:p w:rsidR="00AC5510" w:rsidRPr="007054B1" w:rsidRDefault="00AC5510" w:rsidP="00402388">
            <w:pPr>
              <w:tabs>
                <w:tab w:val="left" w:pos="993"/>
              </w:tabs>
              <w:spacing w:before="20" w:after="20"/>
              <w:ind w:right="7"/>
              <w:jc w:val="right"/>
              <w:rPr>
                <w:rFonts w:ascii="Century Gothic" w:hAnsi="Century Gothic"/>
                <w:sz w:val="16"/>
                <w:szCs w:val="16"/>
              </w:rPr>
            </w:pPr>
            <w:r>
              <w:rPr>
                <w:rFonts w:ascii="Century Gothic" w:hAnsi="Century Gothic"/>
                <w:sz w:val="16"/>
                <w:szCs w:val="16"/>
              </w:rPr>
              <w:t>1.</w:t>
            </w:r>
            <w:r w:rsidR="00402388">
              <w:rPr>
                <w:rFonts w:ascii="Century Gothic" w:hAnsi="Century Gothic"/>
                <w:sz w:val="16"/>
                <w:szCs w:val="16"/>
              </w:rPr>
              <w:t>81</w:t>
            </w:r>
          </w:p>
        </w:tc>
        <w:tc>
          <w:tcPr>
            <w:tcW w:w="794" w:type="dxa"/>
            <w:vAlign w:val="bottom"/>
          </w:tcPr>
          <w:p w:rsidR="00AC5510" w:rsidRPr="007054B1" w:rsidRDefault="00A76AB5"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w:t>
            </w:r>
          </w:p>
        </w:tc>
      </w:tr>
      <w:tr w:rsidR="00AC5510" w:rsidRPr="009F0A04" w:rsidTr="005E0F65">
        <w:trPr>
          <w:trHeight w:val="300"/>
          <w:jc w:val="center"/>
        </w:trPr>
        <w:tc>
          <w:tcPr>
            <w:tcW w:w="3853" w:type="dxa"/>
            <w:shd w:val="clear" w:color="auto" w:fill="C6D9F1" w:themeFill="text2" w:themeFillTint="33"/>
            <w:noWrap/>
            <w:vAlign w:val="bottom"/>
            <w:hideMark/>
          </w:tcPr>
          <w:p w:rsidR="00AC5510" w:rsidRPr="007054B1" w:rsidRDefault="00AC5510" w:rsidP="00AC5510">
            <w:pPr>
              <w:spacing w:before="20" w:after="20"/>
              <w:ind w:right="-103"/>
              <w:rPr>
                <w:rFonts w:ascii="Century Gothic" w:hAnsi="Century Gothic"/>
                <w:b/>
                <w:sz w:val="16"/>
                <w:szCs w:val="16"/>
              </w:rPr>
            </w:pPr>
            <w:r w:rsidRPr="007054B1">
              <w:rPr>
                <w:rFonts w:ascii="Century Gothic" w:hAnsi="Century Gothic"/>
                <w:b/>
                <w:sz w:val="16"/>
                <w:szCs w:val="16"/>
              </w:rPr>
              <w:t>Sex</w:t>
            </w:r>
          </w:p>
        </w:tc>
        <w:tc>
          <w:tcPr>
            <w:tcW w:w="737" w:type="dxa"/>
            <w:gridSpan w:val="2"/>
            <w:shd w:val="clear" w:color="auto" w:fill="C6D9F1" w:themeFill="text2" w:themeFillTint="33"/>
            <w:noWrap/>
            <w:vAlign w:val="bottom"/>
            <w:hideMark/>
          </w:tcPr>
          <w:p w:rsidR="00AC5510" w:rsidRPr="007054B1" w:rsidRDefault="00AC5510" w:rsidP="00EF7085">
            <w:pPr>
              <w:tabs>
                <w:tab w:val="left" w:pos="993"/>
              </w:tabs>
              <w:spacing w:before="20" w:after="20"/>
              <w:ind w:left="-140" w:right="7"/>
              <w:jc w:val="right"/>
              <w:rPr>
                <w:rFonts w:ascii="Century Gothic" w:hAnsi="Century Gothic"/>
                <w:sz w:val="16"/>
                <w:szCs w:val="16"/>
              </w:rPr>
            </w:pPr>
          </w:p>
        </w:tc>
        <w:tc>
          <w:tcPr>
            <w:tcW w:w="878" w:type="dxa"/>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c>
          <w:tcPr>
            <w:tcW w:w="709" w:type="dxa"/>
            <w:gridSpan w:val="2"/>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c>
          <w:tcPr>
            <w:tcW w:w="850" w:type="dxa"/>
            <w:gridSpan w:val="2"/>
            <w:tcBorders>
              <w:top w:val="nil"/>
              <w:bottom w:val="nil"/>
              <w:right w:val="dashed" w:sz="4" w:space="0" w:color="1F497D" w:themeColor="text2"/>
            </w:tcBorders>
            <w:shd w:val="clear" w:color="auto" w:fill="C6D9F1" w:themeFill="text2" w:themeFillTint="33"/>
            <w:vAlign w:val="bottom"/>
          </w:tcPr>
          <w:p w:rsidR="00AC5510" w:rsidRPr="007054B1" w:rsidRDefault="00AC5510" w:rsidP="00EF7085">
            <w:pPr>
              <w:tabs>
                <w:tab w:val="left" w:pos="993"/>
              </w:tabs>
              <w:spacing w:before="20" w:after="20"/>
              <w:ind w:left="-15" w:right="7"/>
              <w:jc w:val="right"/>
              <w:rPr>
                <w:rFonts w:ascii="Century Gothic" w:hAnsi="Century Gothic"/>
                <w:sz w:val="16"/>
                <w:szCs w:val="16"/>
              </w:rPr>
            </w:pPr>
          </w:p>
        </w:tc>
        <w:tc>
          <w:tcPr>
            <w:tcW w:w="737" w:type="dxa"/>
            <w:gridSpan w:val="2"/>
            <w:tcBorders>
              <w:left w:val="dashed" w:sz="4" w:space="0" w:color="1F497D" w:themeColor="text2"/>
            </w:tcBorders>
            <w:shd w:val="clear" w:color="auto" w:fill="C6D9F1" w:themeFill="text2" w:themeFillTint="33"/>
            <w:vAlign w:val="bottom"/>
          </w:tcPr>
          <w:p w:rsidR="00AC5510" w:rsidRPr="007054B1" w:rsidRDefault="00AC5510" w:rsidP="00EF7085">
            <w:pPr>
              <w:tabs>
                <w:tab w:val="left" w:pos="993"/>
              </w:tabs>
              <w:spacing w:before="20" w:after="20"/>
              <w:ind w:left="-50" w:right="7"/>
              <w:jc w:val="right"/>
              <w:rPr>
                <w:rFonts w:ascii="Century Gothic" w:hAnsi="Century Gothic"/>
                <w:sz w:val="16"/>
                <w:szCs w:val="16"/>
              </w:rPr>
            </w:pPr>
          </w:p>
        </w:tc>
        <w:tc>
          <w:tcPr>
            <w:tcW w:w="781" w:type="dxa"/>
            <w:shd w:val="clear" w:color="auto" w:fill="C6D9F1" w:themeFill="text2" w:themeFillTint="33"/>
            <w:vAlign w:val="bottom"/>
          </w:tcPr>
          <w:p w:rsidR="00AC5510" w:rsidRPr="007054B1" w:rsidRDefault="00AC5510" w:rsidP="00EF7085">
            <w:pPr>
              <w:tabs>
                <w:tab w:val="left" w:pos="993"/>
              </w:tabs>
              <w:spacing w:before="20" w:after="20"/>
              <w:ind w:left="-15" w:right="7"/>
              <w:jc w:val="right"/>
              <w:rPr>
                <w:rFonts w:ascii="Century Gothic" w:hAnsi="Century Gothic"/>
                <w:sz w:val="16"/>
                <w:szCs w:val="16"/>
              </w:rPr>
            </w:pPr>
          </w:p>
        </w:tc>
        <w:tc>
          <w:tcPr>
            <w:tcW w:w="743" w:type="dxa"/>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c>
          <w:tcPr>
            <w:tcW w:w="794" w:type="dxa"/>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r>
      <w:tr w:rsidR="00AC5510" w:rsidRPr="009F0A04" w:rsidTr="005E0F65">
        <w:trPr>
          <w:trHeight w:val="300"/>
          <w:jc w:val="center"/>
        </w:trPr>
        <w:tc>
          <w:tcPr>
            <w:tcW w:w="3853" w:type="dxa"/>
            <w:noWrap/>
            <w:vAlign w:val="bottom"/>
          </w:tcPr>
          <w:p w:rsidR="00AC5510" w:rsidRPr="007054B1" w:rsidRDefault="00AC5510" w:rsidP="00AC5510">
            <w:pPr>
              <w:tabs>
                <w:tab w:val="left" w:pos="993"/>
              </w:tabs>
              <w:spacing w:before="20" w:after="20"/>
              <w:ind w:left="426" w:right="-103"/>
              <w:rPr>
                <w:rFonts w:ascii="Century Gothic" w:hAnsi="Century Gothic"/>
                <w:sz w:val="16"/>
                <w:szCs w:val="16"/>
              </w:rPr>
            </w:pPr>
            <w:r w:rsidRPr="007054B1">
              <w:rPr>
                <w:rFonts w:ascii="Century Gothic" w:hAnsi="Century Gothic"/>
                <w:sz w:val="16"/>
                <w:szCs w:val="16"/>
              </w:rPr>
              <w:t>Female</w:t>
            </w:r>
          </w:p>
        </w:tc>
        <w:tc>
          <w:tcPr>
            <w:tcW w:w="737" w:type="dxa"/>
            <w:gridSpan w:val="2"/>
            <w:noWrap/>
            <w:vAlign w:val="bottom"/>
          </w:tcPr>
          <w:p w:rsidR="00AC5510" w:rsidRPr="007054B1" w:rsidRDefault="00402388" w:rsidP="00EF7085">
            <w:pPr>
              <w:tabs>
                <w:tab w:val="left" w:pos="993"/>
              </w:tabs>
              <w:spacing w:before="20" w:after="20"/>
              <w:ind w:left="-140" w:right="7"/>
              <w:jc w:val="right"/>
              <w:rPr>
                <w:rFonts w:ascii="Century Gothic" w:hAnsi="Century Gothic"/>
                <w:sz w:val="16"/>
                <w:szCs w:val="16"/>
              </w:rPr>
            </w:pPr>
            <w:r>
              <w:rPr>
                <w:rFonts w:ascii="Century Gothic" w:hAnsi="Century Gothic"/>
                <w:sz w:val="16"/>
                <w:szCs w:val="16"/>
              </w:rPr>
              <w:t>10</w:t>
            </w:r>
          </w:p>
        </w:tc>
        <w:tc>
          <w:tcPr>
            <w:tcW w:w="878" w:type="dxa"/>
            <w:vAlign w:val="bottom"/>
          </w:tcPr>
          <w:p w:rsidR="00AC5510" w:rsidRPr="007054B1" w:rsidRDefault="00AC5510" w:rsidP="00402388">
            <w:pPr>
              <w:tabs>
                <w:tab w:val="left" w:pos="993"/>
              </w:tabs>
              <w:spacing w:before="20" w:after="20"/>
              <w:ind w:right="7"/>
              <w:jc w:val="right"/>
              <w:rPr>
                <w:rFonts w:ascii="Century Gothic" w:hAnsi="Century Gothic"/>
                <w:sz w:val="16"/>
                <w:szCs w:val="16"/>
              </w:rPr>
            </w:pPr>
            <w:r>
              <w:rPr>
                <w:rFonts w:ascii="Century Gothic" w:hAnsi="Century Gothic"/>
                <w:sz w:val="16"/>
                <w:szCs w:val="16"/>
              </w:rPr>
              <w:t>5</w:t>
            </w:r>
            <w:r w:rsidR="00402388">
              <w:rPr>
                <w:rFonts w:ascii="Century Gothic" w:hAnsi="Century Gothic"/>
                <w:sz w:val="16"/>
                <w:szCs w:val="16"/>
              </w:rPr>
              <w:t>2.6</w:t>
            </w:r>
          </w:p>
        </w:tc>
        <w:tc>
          <w:tcPr>
            <w:tcW w:w="709" w:type="dxa"/>
            <w:gridSpan w:val="2"/>
            <w:vAlign w:val="bottom"/>
          </w:tcPr>
          <w:p w:rsidR="00AC5510" w:rsidRPr="007054B1" w:rsidRDefault="00AC5510" w:rsidP="00402388">
            <w:pPr>
              <w:tabs>
                <w:tab w:val="left" w:pos="993"/>
              </w:tabs>
              <w:spacing w:before="20" w:after="20"/>
              <w:ind w:right="7"/>
              <w:jc w:val="right"/>
              <w:rPr>
                <w:rFonts w:ascii="Century Gothic" w:hAnsi="Century Gothic"/>
                <w:sz w:val="16"/>
                <w:szCs w:val="16"/>
              </w:rPr>
            </w:pPr>
            <w:r>
              <w:rPr>
                <w:rFonts w:ascii="Century Gothic" w:hAnsi="Century Gothic"/>
                <w:sz w:val="16"/>
                <w:szCs w:val="16"/>
              </w:rPr>
              <w:t>2.</w:t>
            </w:r>
            <w:r w:rsidR="00402388">
              <w:rPr>
                <w:rFonts w:ascii="Century Gothic" w:hAnsi="Century Gothic"/>
                <w:sz w:val="16"/>
                <w:szCs w:val="16"/>
              </w:rPr>
              <w:t>35</w:t>
            </w:r>
          </w:p>
        </w:tc>
        <w:tc>
          <w:tcPr>
            <w:tcW w:w="850" w:type="dxa"/>
            <w:gridSpan w:val="2"/>
            <w:tcBorders>
              <w:top w:val="nil"/>
              <w:bottom w:val="nil"/>
              <w:right w:val="dashed" w:sz="4" w:space="0" w:color="1F497D" w:themeColor="text2"/>
            </w:tcBorders>
            <w:vAlign w:val="bottom"/>
          </w:tcPr>
          <w:p w:rsidR="00AC5510" w:rsidRPr="007054B1" w:rsidRDefault="00A76AB5"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1:</w:t>
            </w:r>
            <w:r w:rsidR="00402388">
              <w:rPr>
                <w:rFonts w:ascii="Century Gothic" w:hAnsi="Century Gothic"/>
                <w:sz w:val="16"/>
                <w:szCs w:val="16"/>
              </w:rPr>
              <w:t>0.90</w:t>
            </w:r>
          </w:p>
        </w:tc>
        <w:tc>
          <w:tcPr>
            <w:tcW w:w="737" w:type="dxa"/>
            <w:gridSpan w:val="2"/>
            <w:tcBorders>
              <w:left w:val="dashed" w:sz="4" w:space="0" w:color="1F497D" w:themeColor="text2"/>
            </w:tcBorders>
            <w:vAlign w:val="bottom"/>
          </w:tcPr>
          <w:p w:rsidR="00AC5510" w:rsidRPr="007054B1" w:rsidRDefault="00AC5510" w:rsidP="00EF7085">
            <w:pPr>
              <w:tabs>
                <w:tab w:val="left" w:pos="993"/>
              </w:tabs>
              <w:spacing w:before="20" w:after="20"/>
              <w:ind w:left="-50" w:right="7"/>
              <w:jc w:val="right"/>
              <w:rPr>
                <w:rFonts w:ascii="Century Gothic" w:hAnsi="Century Gothic"/>
                <w:sz w:val="16"/>
                <w:szCs w:val="16"/>
              </w:rPr>
            </w:pPr>
            <w:r w:rsidRPr="007054B1">
              <w:rPr>
                <w:rFonts w:ascii="Century Gothic" w:hAnsi="Century Gothic"/>
                <w:sz w:val="16"/>
                <w:szCs w:val="16"/>
              </w:rPr>
              <w:t>3</w:t>
            </w:r>
            <w:r w:rsidR="00402388">
              <w:rPr>
                <w:rFonts w:ascii="Century Gothic" w:hAnsi="Century Gothic"/>
                <w:sz w:val="16"/>
                <w:szCs w:val="16"/>
              </w:rPr>
              <w:t>5</w:t>
            </w:r>
          </w:p>
        </w:tc>
        <w:tc>
          <w:tcPr>
            <w:tcW w:w="781" w:type="dxa"/>
            <w:vAlign w:val="bottom"/>
          </w:tcPr>
          <w:p w:rsidR="00AC5510" w:rsidRPr="007054B1" w:rsidRDefault="00AC5510" w:rsidP="00402388">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4</w:t>
            </w:r>
            <w:r w:rsidR="00402388">
              <w:rPr>
                <w:rFonts w:ascii="Century Gothic" w:hAnsi="Century Gothic"/>
                <w:sz w:val="16"/>
                <w:szCs w:val="16"/>
              </w:rPr>
              <w:t>6.1</w:t>
            </w:r>
          </w:p>
        </w:tc>
        <w:tc>
          <w:tcPr>
            <w:tcW w:w="743" w:type="dxa"/>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w:t>
            </w:r>
            <w:r w:rsidR="00402388">
              <w:rPr>
                <w:rFonts w:ascii="Century Gothic" w:hAnsi="Century Gothic"/>
                <w:sz w:val="16"/>
                <w:szCs w:val="16"/>
              </w:rPr>
              <w:t>71</w:t>
            </w:r>
          </w:p>
        </w:tc>
        <w:tc>
          <w:tcPr>
            <w:tcW w:w="794" w:type="dxa"/>
            <w:vAlign w:val="bottom"/>
          </w:tcPr>
          <w:p w:rsidR="00AC5510" w:rsidRPr="007054B1" w:rsidRDefault="00A76AB5"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1:1.</w:t>
            </w:r>
            <w:r w:rsidR="00402388">
              <w:rPr>
                <w:rFonts w:ascii="Century Gothic" w:hAnsi="Century Gothic"/>
                <w:sz w:val="16"/>
                <w:szCs w:val="16"/>
              </w:rPr>
              <w:t>17</w:t>
            </w:r>
          </w:p>
        </w:tc>
      </w:tr>
      <w:tr w:rsidR="00AC5510" w:rsidRPr="009F0A04" w:rsidTr="005E0F65">
        <w:trPr>
          <w:trHeight w:val="300"/>
          <w:jc w:val="center"/>
        </w:trPr>
        <w:tc>
          <w:tcPr>
            <w:tcW w:w="3853" w:type="dxa"/>
            <w:noWrap/>
            <w:vAlign w:val="bottom"/>
          </w:tcPr>
          <w:p w:rsidR="00AC5510" w:rsidRPr="007054B1" w:rsidRDefault="00AC5510" w:rsidP="00AC5510">
            <w:pPr>
              <w:tabs>
                <w:tab w:val="left" w:pos="993"/>
              </w:tabs>
              <w:spacing w:before="20" w:after="20"/>
              <w:ind w:left="426" w:right="-103"/>
              <w:rPr>
                <w:rFonts w:ascii="Century Gothic" w:hAnsi="Century Gothic"/>
                <w:sz w:val="16"/>
                <w:szCs w:val="16"/>
              </w:rPr>
            </w:pPr>
            <w:r w:rsidRPr="007054B1">
              <w:rPr>
                <w:rFonts w:ascii="Century Gothic" w:hAnsi="Century Gothic"/>
                <w:sz w:val="16"/>
                <w:szCs w:val="16"/>
              </w:rPr>
              <w:t>Male</w:t>
            </w:r>
          </w:p>
        </w:tc>
        <w:tc>
          <w:tcPr>
            <w:tcW w:w="737" w:type="dxa"/>
            <w:gridSpan w:val="2"/>
            <w:noWrap/>
            <w:vAlign w:val="bottom"/>
          </w:tcPr>
          <w:p w:rsidR="00AC5510" w:rsidRPr="007054B1" w:rsidRDefault="00AC5510" w:rsidP="00EF7085">
            <w:pPr>
              <w:tabs>
                <w:tab w:val="left" w:pos="993"/>
              </w:tabs>
              <w:spacing w:before="20" w:after="20"/>
              <w:ind w:left="-140" w:right="7"/>
              <w:jc w:val="right"/>
              <w:rPr>
                <w:rFonts w:ascii="Century Gothic" w:hAnsi="Century Gothic"/>
                <w:sz w:val="16"/>
                <w:szCs w:val="16"/>
              </w:rPr>
            </w:pPr>
            <w:r w:rsidRPr="007054B1">
              <w:rPr>
                <w:rFonts w:ascii="Century Gothic" w:hAnsi="Century Gothic"/>
                <w:sz w:val="16"/>
                <w:szCs w:val="16"/>
              </w:rPr>
              <w:t>9</w:t>
            </w:r>
          </w:p>
        </w:tc>
        <w:tc>
          <w:tcPr>
            <w:tcW w:w="878" w:type="dxa"/>
            <w:vAlign w:val="bottom"/>
          </w:tcPr>
          <w:p w:rsidR="00AC5510" w:rsidRPr="007054B1" w:rsidRDefault="00402388"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47.4</w:t>
            </w:r>
          </w:p>
        </w:tc>
        <w:tc>
          <w:tcPr>
            <w:tcW w:w="709" w:type="dxa"/>
            <w:gridSpan w:val="2"/>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2.01</w:t>
            </w:r>
          </w:p>
        </w:tc>
        <w:tc>
          <w:tcPr>
            <w:tcW w:w="850" w:type="dxa"/>
            <w:gridSpan w:val="2"/>
            <w:tcBorders>
              <w:top w:val="nil"/>
              <w:bottom w:val="nil"/>
              <w:right w:val="dashed" w:sz="4" w:space="0" w:color="1F497D" w:themeColor="text2"/>
            </w:tcBorders>
            <w:vAlign w:val="bottom"/>
          </w:tcPr>
          <w:p w:rsidR="00AC5510" w:rsidRPr="007054B1" w:rsidRDefault="00A76AB5"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1:1</w:t>
            </w:r>
            <w:r w:rsidR="00402388">
              <w:rPr>
                <w:rFonts w:ascii="Century Gothic" w:hAnsi="Century Gothic"/>
                <w:sz w:val="16"/>
                <w:szCs w:val="16"/>
              </w:rPr>
              <w:t>.11</w:t>
            </w:r>
          </w:p>
        </w:tc>
        <w:tc>
          <w:tcPr>
            <w:tcW w:w="737" w:type="dxa"/>
            <w:gridSpan w:val="2"/>
            <w:tcBorders>
              <w:left w:val="dashed" w:sz="4" w:space="0" w:color="1F497D" w:themeColor="text2"/>
            </w:tcBorders>
            <w:vAlign w:val="bottom"/>
          </w:tcPr>
          <w:p w:rsidR="00AC5510" w:rsidRPr="007054B1" w:rsidRDefault="00AC5510" w:rsidP="00EF7085">
            <w:pPr>
              <w:tabs>
                <w:tab w:val="left" w:pos="993"/>
              </w:tabs>
              <w:spacing w:before="20" w:after="20"/>
              <w:ind w:left="-50" w:right="7"/>
              <w:jc w:val="right"/>
              <w:rPr>
                <w:rFonts w:ascii="Century Gothic" w:hAnsi="Century Gothic"/>
                <w:sz w:val="16"/>
                <w:szCs w:val="16"/>
              </w:rPr>
            </w:pPr>
            <w:r w:rsidRPr="007054B1">
              <w:rPr>
                <w:rFonts w:ascii="Century Gothic" w:hAnsi="Century Gothic"/>
                <w:sz w:val="16"/>
                <w:szCs w:val="16"/>
              </w:rPr>
              <w:t>41</w:t>
            </w:r>
          </w:p>
        </w:tc>
        <w:tc>
          <w:tcPr>
            <w:tcW w:w="781" w:type="dxa"/>
            <w:vAlign w:val="bottom"/>
          </w:tcPr>
          <w:p w:rsidR="00AC5510" w:rsidRPr="007054B1" w:rsidRDefault="00AC5510"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5</w:t>
            </w:r>
            <w:r w:rsidR="00402388">
              <w:rPr>
                <w:rFonts w:ascii="Century Gothic" w:hAnsi="Century Gothic"/>
                <w:sz w:val="16"/>
                <w:szCs w:val="16"/>
              </w:rPr>
              <w:t>3.9</w:t>
            </w:r>
          </w:p>
        </w:tc>
        <w:tc>
          <w:tcPr>
            <w:tcW w:w="743" w:type="dxa"/>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1.91</w:t>
            </w:r>
          </w:p>
        </w:tc>
        <w:tc>
          <w:tcPr>
            <w:tcW w:w="794" w:type="dxa"/>
            <w:vAlign w:val="bottom"/>
          </w:tcPr>
          <w:p w:rsidR="00AC5510" w:rsidRPr="007054B1" w:rsidRDefault="00A76AB5"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1:0.8</w:t>
            </w:r>
            <w:r w:rsidR="00402388">
              <w:rPr>
                <w:rFonts w:ascii="Century Gothic" w:hAnsi="Century Gothic"/>
                <w:sz w:val="16"/>
                <w:szCs w:val="16"/>
              </w:rPr>
              <w:t>5</w:t>
            </w:r>
          </w:p>
        </w:tc>
      </w:tr>
      <w:tr w:rsidR="00AC5510" w:rsidRPr="009F0A04" w:rsidTr="005E0F65">
        <w:trPr>
          <w:trHeight w:val="300"/>
          <w:jc w:val="center"/>
        </w:trPr>
        <w:tc>
          <w:tcPr>
            <w:tcW w:w="3853" w:type="dxa"/>
            <w:shd w:val="clear" w:color="auto" w:fill="C6D9F1" w:themeFill="text2" w:themeFillTint="33"/>
            <w:noWrap/>
            <w:vAlign w:val="bottom"/>
          </w:tcPr>
          <w:p w:rsidR="00AC5510" w:rsidRPr="007054B1" w:rsidRDefault="00AC5510" w:rsidP="00AC5510">
            <w:pPr>
              <w:spacing w:before="20" w:after="20"/>
              <w:ind w:right="-103"/>
              <w:rPr>
                <w:rFonts w:ascii="Century Gothic" w:hAnsi="Century Gothic"/>
                <w:b/>
                <w:sz w:val="16"/>
                <w:szCs w:val="16"/>
              </w:rPr>
            </w:pPr>
            <w:r w:rsidRPr="007054B1">
              <w:rPr>
                <w:rFonts w:ascii="Century Gothic" w:hAnsi="Century Gothic"/>
                <w:b/>
                <w:sz w:val="16"/>
                <w:szCs w:val="16"/>
              </w:rPr>
              <w:t>Aboriginal and Torres Strait Islander status</w:t>
            </w:r>
          </w:p>
        </w:tc>
        <w:tc>
          <w:tcPr>
            <w:tcW w:w="737" w:type="dxa"/>
            <w:gridSpan w:val="2"/>
            <w:shd w:val="clear" w:color="auto" w:fill="C6D9F1" w:themeFill="text2" w:themeFillTint="33"/>
            <w:noWrap/>
            <w:vAlign w:val="bottom"/>
          </w:tcPr>
          <w:p w:rsidR="00AC5510" w:rsidRPr="007054B1" w:rsidRDefault="00AC5510" w:rsidP="00EF7085">
            <w:pPr>
              <w:tabs>
                <w:tab w:val="left" w:pos="993"/>
              </w:tabs>
              <w:spacing w:before="20" w:after="20"/>
              <w:ind w:left="-140" w:right="7"/>
              <w:jc w:val="right"/>
              <w:rPr>
                <w:rFonts w:ascii="Century Gothic" w:hAnsi="Century Gothic"/>
                <w:sz w:val="16"/>
                <w:szCs w:val="16"/>
              </w:rPr>
            </w:pPr>
          </w:p>
        </w:tc>
        <w:tc>
          <w:tcPr>
            <w:tcW w:w="878" w:type="dxa"/>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c>
          <w:tcPr>
            <w:tcW w:w="709" w:type="dxa"/>
            <w:gridSpan w:val="2"/>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c>
          <w:tcPr>
            <w:tcW w:w="850" w:type="dxa"/>
            <w:gridSpan w:val="2"/>
            <w:tcBorders>
              <w:top w:val="nil"/>
              <w:bottom w:val="nil"/>
              <w:right w:val="dashed" w:sz="4" w:space="0" w:color="1F497D" w:themeColor="text2"/>
            </w:tcBorders>
            <w:shd w:val="clear" w:color="auto" w:fill="C6D9F1" w:themeFill="text2" w:themeFillTint="33"/>
            <w:vAlign w:val="bottom"/>
          </w:tcPr>
          <w:p w:rsidR="00AC5510" w:rsidRPr="007054B1" w:rsidRDefault="00AC5510" w:rsidP="00EF7085">
            <w:pPr>
              <w:tabs>
                <w:tab w:val="left" w:pos="993"/>
              </w:tabs>
              <w:spacing w:before="20" w:after="20"/>
              <w:ind w:left="-15" w:right="7"/>
              <w:jc w:val="right"/>
              <w:rPr>
                <w:rFonts w:ascii="Century Gothic" w:hAnsi="Century Gothic"/>
                <w:sz w:val="16"/>
                <w:szCs w:val="16"/>
              </w:rPr>
            </w:pPr>
          </w:p>
        </w:tc>
        <w:tc>
          <w:tcPr>
            <w:tcW w:w="737" w:type="dxa"/>
            <w:gridSpan w:val="2"/>
            <w:tcBorders>
              <w:left w:val="dashed" w:sz="4" w:space="0" w:color="1F497D" w:themeColor="text2"/>
            </w:tcBorders>
            <w:shd w:val="clear" w:color="auto" w:fill="C6D9F1" w:themeFill="text2" w:themeFillTint="33"/>
            <w:vAlign w:val="bottom"/>
          </w:tcPr>
          <w:p w:rsidR="00AC5510" w:rsidRPr="007054B1" w:rsidRDefault="00AC5510" w:rsidP="00EF7085">
            <w:pPr>
              <w:tabs>
                <w:tab w:val="left" w:pos="993"/>
              </w:tabs>
              <w:spacing w:before="20" w:after="20"/>
              <w:ind w:left="-50" w:right="7"/>
              <w:jc w:val="right"/>
              <w:rPr>
                <w:rFonts w:ascii="Century Gothic" w:hAnsi="Century Gothic"/>
                <w:sz w:val="16"/>
                <w:szCs w:val="16"/>
              </w:rPr>
            </w:pPr>
          </w:p>
        </w:tc>
        <w:tc>
          <w:tcPr>
            <w:tcW w:w="781" w:type="dxa"/>
            <w:shd w:val="clear" w:color="auto" w:fill="C6D9F1" w:themeFill="text2" w:themeFillTint="33"/>
            <w:vAlign w:val="bottom"/>
          </w:tcPr>
          <w:p w:rsidR="00AC5510" w:rsidRPr="007054B1" w:rsidRDefault="00AC5510" w:rsidP="00EF7085">
            <w:pPr>
              <w:tabs>
                <w:tab w:val="left" w:pos="993"/>
              </w:tabs>
              <w:spacing w:before="20" w:after="20"/>
              <w:ind w:left="-15" w:right="7"/>
              <w:jc w:val="right"/>
              <w:rPr>
                <w:rFonts w:ascii="Century Gothic" w:hAnsi="Century Gothic"/>
                <w:sz w:val="16"/>
                <w:szCs w:val="16"/>
              </w:rPr>
            </w:pPr>
          </w:p>
        </w:tc>
        <w:tc>
          <w:tcPr>
            <w:tcW w:w="743" w:type="dxa"/>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c>
          <w:tcPr>
            <w:tcW w:w="794" w:type="dxa"/>
            <w:shd w:val="clear" w:color="auto" w:fill="C6D9F1" w:themeFill="text2" w:themeFillTint="33"/>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p>
        </w:tc>
      </w:tr>
      <w:tr w:rsidR="00AC5510" w:rsidRPr="009F0A04" w:rsidTr="005E0F65">
        <w:trPr>
          <w:trHeight w:val="300"/>
          <w:jc w:val="center"/>
        </w:trPr>
        <w:tc>
          <w:tcPr>
            <w:tcW w:w="3853" w:type="dxa"/>
            <w:noWrap/>
            <w:vAlign w:val="bottom"/>
          </w:tcPr>
          <w:p w:rsidR="00AC5510" w:rsidRPr="007054B1" w:rsidRDefault="004122BA" w:rsidP="00AC5510">
            <w:pPr>
              <w:tabs>
                <w:tab w:val="left" w:pos="993"/>
              </w:tabs>
              <w:spacing w:before="20" w:after="20"/>
              <w:ind w:left="426" w:right="-103"/>
              <w:rPr>
                <w:rFonts w:ascii="Century Gothic" w:hAnsi="Century Gothic"/>
                <w:sz w:val="16"/>
                <w:szCs w:val="16"/>
              </w:rPr>
            </w:pPr>
            <w:r>
              <w:rPr>
                <w:rFonts w:ascii="Century Gothic" w:hAnsi="Century Gothic"/>
                <w:sz w:val="16"/>
                <w:szCs w:val="16"/>
              </w:rPr>
              <w:t>Aboriginal and Torres Strait Islander</w:t>
            </w:r>
          </w:p>
        </w:tc>
        <w:tc>
          <w:tcPr>
            <w:tcW w:w="737" w:type="dxa"/>
            <w:gridSpan w:val="2"/>
            <w:noWrap/>
            <w:vAlign w:val="bottom"/>
          </w:tcPr>
          <w:p w:rsidR="00AC5510" w:rsidRPr="007054B1" w:rsidRDefault="00AC5510" w:rsidP="00EF7085">
            <w:pPr>
              <w:tabs>
                <w:tab w:val="left" w:pos="993"/>
              </w:tabs>
              <w:spacing w:before="20" w:after="20"/>
              <w:ind w:left="-140" w:right="7"/>
              <w:jc w:val="right"/>
              <w:rPr>
                <w:rFonts w:ascii="Century Gothic" w:hAnsi="Century Gothic"/>
                <w:sz w:val="16"/>
                <w:szCs w:val="16"/>
              </w:rPr>
            </w:pPr>
            <w:r>
              <w:rPr>
                <w:rFonts w:ascii="Century Gothic" w:hAnsi="Century Gothic"/>
                <w:sz w:val="16"/>
                <w:szCs w:val="16"/>
              </w:rPr>
              <w:sym w:font="Wingdings" w:char="F09F"/>
            </w:r>
          </w:p>
        </w:tc>
        <w:tc>
          <w:tcPr>
            <w:tcW w:w="878" w:type="dxa"/>
            <w:vAlign w:val="bottom"/>
          </w:tcPr>
          <w:p w:rsidR="00AC5510" w:rsidRPr="007054B1" w:rsidRDefault="009C539E"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sym w:font="Wingdings" w:char="F09F"/>
            </w:r>
          </w:p>
        </w:tc>
        <w:tc>
          <w:tcPr>
            <w:tcW w:w="709" w:type="dxa"/>
            <w:gridSpan w:val="2"/>
            <w:vAlign w:val="bottom"/>
          </w:tcPr>
          <w:p w:rsidR="00AC5510" w:rsidRDefault="000E0CF6"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sym w:font="Wingdings" w:char="F09F"/>
            </w:r>
          </w:p>
        </w:tc>
        <w:tc>
          <w:tcPr>
            <w:tcW w:w="850" w:type="dxa"/>
            <w:gridSpan w:val="2"/>
            <w:tcBorders>
              <w:top w:val="nil"/>
              <w:bottom w:val="nil"/>
              <w:right w:val="dashed" w:sz="4" w:space="0" w:color="1F497D" w:themeColor="text2"/>
            </w:tcBorders>
            <w:vAlign w:val="bottom"/>
          </w:tcPr>
          <w:p w:rsidR="00AC5510" w:rsidRDefault="00A76AB5"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1:8</w:t>
            </w:r>
          </w:p>
        </w:tc>
        <w:tc>
          <w:tcPr>
            <w:tcW w:w="737" w:type="dxa"/>
            <w:gridSpan w:val="2"/>
            <w:tcBorders>
              <w:left w:val="dashed" w:sz="4" w:space="0" w:color="1F497D" w:themeColor="text2"/>
            </w:tcBorders>
            <w:vAlign w:val="bottom"/>
          </w:tcPr>
          <w:p w:rsidR="00AC5510" w:rsidRPr="007054B1" w:rsidRDefault="00AC5510" w:rsidP="00EF7085">
            <w:pPr>
              <w:tabs>
                <w:tab w:val="left" w:pos="993"/>
              </w:tabs>
              <w:spacing w:before="20" w:after="20"/>
              <w:ind w:left="-50" w:right="7"/>
              <w:jc w:val="right"/>
              <w:rPr>
                <w:rFonts w:ascii="Century Gothic" w:hAnsi="Century Gothic"/>
                <w:sz w:val="16"/>
                <w:szCs w:val="16"/>
              </w:rPr>
            </w:pPr>
            <w:r>
              <w:rPr>
                <w:rFonts w:ascii="Century Gothic" w:hAnsi="Century Gothic"/>
                <w:sz w:val="16"/>
                <w:szCs w:val="16"/>
              </w:rPr>
              <w:t>6</w:t>
            </w:r>
          </w:p>
        </w:tc>
        <w:tc>
          <w:tcPr>
            <w:tcW w:w="781" w:type="dxa"/>
            <w:vAlign w:val="bottom"/>
          </w:tcPr>
          <w:p w:rsidR="00AC5510" w:rsidRDefault="00AC5510"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8</w:t>
            </w:r>
          </w:p>
        </w:tc>
        <w:tc>
          <w:tcPr>
            <w:tcW w:w="743" w:type="dxa"/>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0.12</w:t>
            </w:r>
          </w:p>
        </w:tc>
        <w:tc>
          <w:tcPr>
            <w:tcW w:w="794" w:type="dxa"/>
            <w:vAlign w:val="bottom"/>
          </w:tcPr>
          <w:p w:rsidR="00AC5510" w:rsidRPr="007054B1" w:rsidRDefault="00A76AB5"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1:12</w:t>
            </w:r>
          </w:p>
        </w:tc>
      </w:tr>
      <w:tr w:rsidR="00AC5510" w:rsidRPr="009F0A04" w:rsidTr="005E0F65">
        <w:trPr>
          <w:trHeight w:val="300"/>
          <w:jc w:val="center"/>
        </w:trPr>
        <w:tc>
          <w:tcPr>
            <w:tcW w:w="3853" w:type="dxa"/>
            <w:noWrap/>
            <w:vAlign w:val="bottom"/>
          </w:tcPr>
          <w:p w:rsidR="00AC5510" w:rsidRPr="007054B1" w:rsidRDefault="00AC5510" w:rsidP="00AC5510">
            <w:pPr>
              <w:tabs>
                <w:tab w:val="left" w:pos="993"/>
              </w:tabs>
              <w:spacing w:before="20" w:after="20"/>
              <w:ind w:left="426" w:right="-103"/>
              <w:rPr>
                <w:rFonts w:ascii="Century Gothic" w:hAnsi="Century Gothic"/>
                <w:sz w:val="16"/>
                <w:szCs w:val="16"/>
              </w:rPr>
            </w:pPr>
            <w:r w:rsidRPr="007054B1">
              <w:rPr>
                <w:rFonts w:ascii="Century Gothic" w:hAnsi="Century Gothic"/>
                <w:sz w:val="16"/>
                <w:szCs w:val="16"/>
              </w:rPr>
              <w:t>Neither Aboriginal nor Torres Strait Islander</w:t>
            </w:r>
          </w:p>
        </w:tc>
        <w:tc>
          <w:tcPr>
            <w:tcW w:w="737" w:type="dxa"/>
            <w:gridSpan w:val="2"/>
            <w:noWrap/>
            <w:vAlign w:val="bottom"/>
          </w:tcPr>
          <w:p w:rsidR="00AC5510" w:rsidRPr="007054B1" w:rsidRDefault="00AC5510" w:rsidP="00EF7085">
            <w:pPr>
              <w:tabs>
                <w:tab w:val="left" w:pos="993"/>
              </w:tabs>
              <w:spacing w:before="20" w:after="20"/>
              <w:ind w:left="-140" w:right="7"/>
              <w:jc w:val="right"/>
              <w:rPr>
                <w:rFonts w:ascii="Century Gothic" w:hAnsi="Century Gothic"/>
                <w:sz w:val="16"/>
                <w:szCs w:val="16"/>
              </w:rPr>
            </w:pPr>
            <w:r w:rsidRPr="007054B1">
              <w:rPr>
                <w:rFonts w:ascii="Century Gothic" w:hAnsi="Century Gothic"/>
                <w:sz w:val="16"/>
                <w:szCs w:val="16"/>
              </w:rPr>
              <w:t>1</w:t>
            </w:r>
            <w:r w:rsidR="00402388">
              <w:rPr>
                <w:rFonts w:ascii="Century Gothic" w:hAnsi="Century Gothic"/>
                <w:sz w:val="16"/>
                <w:szCs w:val="16"/>
              </w:rPr>
              <w:t>7</w:t>
            </w:r>
          </w:p>
        </w:tc>
        <w:tc>
          <w:tcPr>
            <w:tcW w:w="878" w:type="dxa"/>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8</w:t>
            </w:r>
            <w:r w:rsidR="00402388">
              <w:rPr>
                <w:rFonts w:ascii="Century Gothic" w:hAnsi="Century Gothic"/>
                <w:sz w:val="16"/>
                <w:szCs w:val="16"/>
              </w:rPr>
              <w:t>9.5</w:t>
            </w:r>
          </w:p>
        </w:tc>
        <w:tc>
          <w:tcPr>
            <w:tcW w:w="709" w:type="dxa"/>
            <w:gridSpan w:val="2"/>
            <w:vAlign w:val="bottom"/>
          </w:tcPr>
          <w:p w:rsidR="00AC5510"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w:t>
            </w:r>
            <w:r w:rsidR="00402388">
              <w:rPr>
                <w:rFonts w:ascii="Century Gothic" w:hAnsi="Century Gothic"/>
                <w:sz w:val="16"/>
                <w:szCs w:val="16"/>
              </w:rPr>
              <w:t>94</w:t>
            </w:r>
          </w:p>
        </w:tc>
        <w:tc>
          <w:tcPr>
            <w:tcW w:w="850" w:type="dxa"/>
            <w:gridSpan w:val="2"/>
            <w:tcBorders>
              <w:top w:val="nil"/>
              <w:bottom w:val="single" w:sz="4" w:space="0" w:color="auto"/>
              <w:right w:val="dashed" w:sz="4" w:space="0" w:color="1F497D" w:themeColor="text2"/>
            </w:tcBorders>
            <w:vAlign w:val="bottom"/>
          </w:tcPr>
          <w:p w:rsidR="00AC5510" w:rsidRDefault="00A76AB5"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1:0.1</w:t>
            </w:r>
            <w:r w:rsidR="00402388">
              <w:rPr>
                <w:rFonts w:ascii="Century Gothic" w:hAnsi="Century Gothic"/>
                <w:sz w:val="16"/>
                <w:szCs w:val="16"/>
              </w:rPr>
              <w:t>2</w:t>
            </w:r>
          </w:p>
        </w:tc>
        <w:tc>
          <w:tcPr>
            <w:tcW w:w="737" w:type="dxa"/>
            <w:gridSpan w:val="2"/>
            <w:tcBorders>
              <w:left w:val="dashed" w:sz="4" w:space="0" w:color="1F497D" w:themeColor="text2"/>
            </w:tcBorders>
            <w:vAlign w:val="bottom"/>
          </w:tcPr>
          <w:p w:rsidR="00AC5510" w:rsidRPr="007054B1" w:rsidRDefault="00402388" w:rsidP="00EF7085">
            <w:pPr>
              <w:tabs>
                <w:tab w:val="left" w:pos="993"/>
              </w:tabs>
              <w:spacing w:before="20" w:after="20"/>
              <w:ind w:left="-50" w:right="7"/>
              <w:jc w:val="right"/>
              <w:rPr>
                <w:rFonts w:ascii="Century Gothic" w:hAnsi="Century Gothic"/>
                <w:sz w:val="16"/>
                <w:szCs w:val="16"/>
              </w:rPr>
            </w:pPr>
            <w:r>
              <w:rPr>
                <w:rFonts w:ascii="Century Gothic" w:hAnsi="Century Gothic"/>
                <w:sz w:val="16"/>
                <w:szCs w:val="16"/>
              </w:rPr>
              <w:t>70</w:t>
            </w:r>
          </w:p>
        </w:tc>
        <w:tc>
          <w:tcPr>
            <w:tcW w:w="781" w:type="dxa"/>
            <w:vAlign w:val="bottom"/>
          </w:tcPr>
          <w:p w:rsidR="00AC5510" w:rsidRDefault="00AC5510" w:rsidP="00EF7085">
            <w:pPr>
              <w:tabs>
                <w:tab w:val="left" w:pos="993"/>
              </w:tabs>
              <w:spacing w:before="20" w:after="20"/>
              <w:ind w:left="-15" w:right="7"/>
              <w:jc w:val="right"/>
              <w:rPr>
                <w:rFonts w:ascii="Century Gothic" w:hAnsi="Century Gothic"/>
                <w:sz w:val="16"/>
                <w:szCs w:val="16"/>
              </w:rPr>
            </w:pPr>
            <w:r>
              <w:rPr>
                <w:rFonts w:ascii="Century Gothic" w:hAnsi="Century Gothic"/>
                <w:sz w:val="16"/>
                <w:szCs w:val="16"/>
              </w:rPr>
              <w:t>92</w:t>
            </w:r>
            <w:r w:rsidR="00402388">
              <w:rPr>
                <w:rFonts w:ascii="Century Gothic" w:hAnsi="Century Gothic"/>
                <w:sz w:val="16"/>
                <w:szCs w:val="16"/>
              </w:rPr>
              <w:t>.1</w:t>
            </w:r>
          </w:p>
        </w:tc>
        <w:tc>
          <w:tcPr>
            <w:tcW w:w="743" w:type="dxa"/>
            <w:vAlign w:val="bottom"/>
          </w:tcPr>
          <w:p w:rsidR="00AC5510" w:rsidRPr="007054B1" w:rsidRDefault="00AC5510"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1.6</w:t>
            </w:r>
            <w:r w:rsidR="00EF4547">
              <w:rPr>
                <w:rFonts w:ascii="Century Gothic" w:hAnsi="Century Gothic"/>
                <w:sz w:val="16"/>
                <w:szCs w:val="16"/>
              </w:rPr>
              <w:t>7</w:t>
            </w:r>
          </w:p>
        </w:tc>
        <w:tc>
          <w:tcPr>
            <w:tcW w:w="794" w:type="dxa"/>
            <w:vAlign w:val="bottom"/>
          </w:tcPr>
          <w:p w:rsidR="00AC5510" w:rsidRPr="007054B1" w:rsidRDefault="00A76AB5" w:rsidP="00EF7085">
            <w:pPr>
              <w:tabs>
                <w:tab w:val="left" w:pos="993"/>
              </w:tabs>
              <w:spacing w:before="20" w:after="20"/>
              <w:ind w:right="7"/>
              <w:jc w:val="right"/>
              <w:rPr>
                <w:rFonts w:ascii="Century Gothic" w:hAnsi="Century Gothic"/>
                <w:sz w:val="16"/>
                <w:szCs w:val="16"/>
              </w:rPr>
            </w:pPr>
            <w:r>
              <w:rPr>
                <w:rFonts w:ascii="Century Gothic" w:hAnsi="Century Gothic"/>
                <w:sz w:val="16"/>
                <w:szCs w:val="16"/>
              </w:rPr>
              <w:t>1:0.09</w:t>
            </w:r>
          </w:p>
        </w:tc>
      </w:tr>
    </w:tbl>
    <w:p w:rsidR="00E32949" w:rsidRDefault="00E32949" w:rsidP="00E32949">
      <w:pPr>
        <w:pStyle w:val="Heading4"/>
      </w:pPr>
    </w:p>
    <w:p w:rsidR="004F3A10" w:rsidRPr="004F3A10" w:rsidRDefault="004F3A10" w:rsidP="00E32949">
      <w:pPr>
        <w:pStyle w:val="Heading4"/>
      </w:pPr>
      <w:r w:rsidRPr="004F3A10">
        <w:t>Sex</w:t>
      </w:r>
    </w:p>
    <w:p w:rsidR="009E69A7" w:rsidRDefault="00B25097" w:rsidP="00DA0B9F">
      <w:pPr>
        <w:jc w:val="both"/>
        <w:rPr>
          <w:rFonts w:ascii="Century Gothic" w:hAnsi="Century Gothic"/>
          <w:sz w:val="18"/>
        </w:rPr>
      </w:pPr>
      <w:r w:rsidRPr="00E871EB">
        <w:rPr>
          <w:rFonts w:ascii="Century Gothic" w:hAnsi="Century Gothic"/>
          <w:sz w:val="18"/>
        </w:rPr>
        <w:t>In the five years to 2015, 7</w:t>
      </w:r>
      <w:r w:rsidR="00EF4547">
        <w:rPr>
          <w:rFonts w:ascii="Century Gothic" w:hAnsi="Century Gothic"/>
          <w:sz w:val="18"/>
        </w:rPr>
        <w:t>6</w:t>
      </w:r>
      <w:r w:rsidRPr="00E871EB">
        <w:rPr>
          <w:rFonts w:ascii="Century Gothic" w:hAnsi="Century Gothic"/>
          <w:sz w:val="18"/>
        </w:rPr>
        <w:t xml:space="preserve"> children have died in the first year of life </w:t>
      </w:r>
      <w:r w:rsidR="009E69A7" w:rsidRPr="00E871EB">
        <w:rPr>
          <w:rFonts w:ascii="Century Gothic" w:hAnsi="Century Gothic"/>
          <w:sz w:val="18"/>
        </w:rPr>
        <w:t xml:space="preserve">with a relatively even split between </w:t>
      </w:r>
      <w:r w:rsidR="004F3A10">
        <w:rPr>
          <w:rFonts w:ascii="Century Gothic" w:hAnsi="Century Gothic"/>
          <w:sz w:val="18"/>
        </w:rPr>
        <w:t>males and females, slightly skewed toward a higher incidence of male deaths</w:t>
      </w:r>
      <w:r w:rsidR="009E69A7" w:rsidRPr="00E871EB">
        <w:rPr>
          <w:rFonts w:ascii="Century Gothic" w:hAnsi="Century Gothic"/>
          <w:sz w:val="18"/>
        </w:rPr>
        <w:t>. The 2014</w:t>
      </w:r>
      <w:r w:rsidR="005E0F65">
        <w:rPr>
          <w:rFonts w:ascii="Century Gothic" w:hAnsi="Century Gothic"/>
          <w:sz w:val="18"/>
        </w:rPr>
        <w:t>–</w:t>
      </w:r>
      <w:r w:rsidR="009E69A7" w:rsidRPr="00E871EB">
        <w:rPr>
          <w:rFonts w:ascii="Century Gothic" w:hAnsi="Century Gothic"/>
          <w:sz w:val="18"/>
        </w:rPr>
        <w:t xml:space="preserve">15 period </w:t>
      </w:r>
      <w:r w:rsidR="004F3A10">
        <w:rPr>
          <w:rFonts w:ascii="Century Gothic" w:hAnsi="Century Gothic"/>
          <w:sz w:val="18"/>
        </w:rPr>
        <w:t xml:space="preserve">recorded an even distribution of male and female deaths however in relation </w:t>
      </w:r>
      <w:r w:rsidR="00F42085">
        <w:rPr>
          <w:rFonts w:ascii="Century Gothic" w:hAnsi="Century Gothic"/>
          <w:sz w:val="18"/>
        </w:rPr>
        <w:t xml:space="preserve">to </w:t>
      </w:r>
      <w:r w:rsidR="004F3A10">
        <w:rPr>
          <w:rFonts w:ascii="Century Gothic" w:hAnsi="Century Gothic"/>
          <w:sz w:val="18"/>
        </w:rPr>
        <w:t>their portion of the population, females have a slightly higher mortality rate 2.</w:t>
      </w:r>
      <w:r w:rsidR="00EF4547">
        <w:rPr>
          <w:rFonts w:ascii="Century Gothic" w:hAnsi="Century Gothic"/>
          <w:sz w:val="18"/>
        </w:rPr>
        <w:t>35</w:t>
      </w:r>
      <w:r w:rsidR="004F3A10">
        <w:rPr>
          <w:rFonts w:ascii="Century Gothic" w:hAnsi="Century Gothic"/>
          <w:sz w:val="18"/>
        </w:rPr>
        <w:t xml:space="preserve"> deaths per 10,000 infants compared to 2.01</w:t>
      </w:r>
      <w:r w:rsidR="009E69A7" w:rsidRPr="00E871EB">
        <w:rPr>
          <w:rFonts w:ascii="Century Gothic" w:hAnsi="Century Gothic"/>
          <w:sz w:val="18"/>
        </w:rPr>
        <w:t>.</w:t>
      </w:r>
      <w:r w:rsidR="004F3A10">
        <w:rPr>
          <w:rFonts w:ascii="Century Gothic" w:hAnsi="Century Gothic"/>
          <w:sz w:val="18"/>
        </w:rPr>
        <w:t xml:space="preserve"> Over the </w:t>
      </w:r>
      <w:r w:rsidR="005E0F65">
        <w:rPr>
          <w:rFonts w:ascii="Century Gothic" w:hAnsi="Century Gothic"/>
          <w:sz w:val="18"/>
        </w:rPr>
        <w:t>five-</w:t>
      </w:r>
      <w:r w:rsidR="004F3A10">
        <w:rPr>
          <w:rFonts w:ascii="Century Gothic" w:hAnsi="Century Gothic"/>
          <w:sz w:val="18"/>
        </w:rPr>
        <w:t>year period however the trend in mortality returns to males having a higher mortality rate 1.91 compared to 1.</w:t>
      </w:r>
      <w:r w:rsidR="00EF4547">
        <w:rPr>
          <w:rFonts w:ascii="Century Gothic" w:hAnsi="Century Gothic"/>
          <w:sz w:val="18"/>
        </w:rPr>
        <w:t>71</w:t>
      </w:r>
      <w:r w:rsidR="004F3A10">
        <w:rPr>
          <w:rFonts w:ascii="Century Gothic" w:hAnsi="Century Gothic"/>
          <w:sz w:val="18"/>
        </w:rPr>
        <w:t xml:space="preserve"> deaths per 10,000 infants. It is unlikely that sex has much of a bearing on the causes of death at this age</w:t>
      </w:r>
      <w:r w:rsidR="005E0F65">
        <w:rPr>
          <w:rFonts w:ascii="Century Gothic" w:hAnsi="Century Gothic"/>
          <w:sz w:val="18"/>
        </w:rPr>
        <w:t>;</w:t>
      </w:r>
      <w:r w:rsidR="004F3A10">
        <w:rPr>
          <w:rFonts w:ascii="Century Gothic" w:hAnsi="Century Gothic"/>
          <w:sz w:val="18"/>
        </w:rPr>
        <w:t xml:space="preserve"> however</w:t>
      </w:r>
      <w:r w:rsidR="005E0F65">
        <w:rPr>
          <w:rFonts w:ascii="Century Gothic" w:hAnsi="Century Gothic"/>
          <w:sz w:val="18"/>
        </w:rPr>
        <w:t>,</w:t>
      </w:r>
      <w:r w:rsidR="004F3A10">
        <w:rPr>
          <w:rFonts w:ascii="Century Gothic" w:hAnsi="Century Gothic"/>
          <w:sz w:val="18"/>
        </w:rPr>
        <w:t xml:space="preserve"> it is </w:t>
      </w:r>
      <w:r w:rsidR="00F42085">
        <w:rPr>
          <w:rFonts w:ascii="Century Gothic" w:hAnsi="Century Gothic"/>
          <w:sz w:val="18"/>
        </w:rPr>
        <w:t>of</w:t>
      </w:r>
      <w:r w:rsidR="004F3A10">
        <w:rPr>
          <w:rFonts w:ascii="Century Gothic" w:hAnsi="Century Gothic"/>
          <w:sz w:val="18"/>
        </w:rPr>
        <w:t xml:space="preserve"> note that males experience higher mortality rates than females in this age group.</w:t>
      </w:r>
    </w:p>
    <w:p w:rsidR="007273C7" w:rsidRPr="007273C7" w:rsidRDefault="002A69D8" w:rsidP="00E32949">
      <w:pPr>
        <w:pStyle w:val="Heading4"/>
      </w:pPr>
      <w:r>
        <w:rPr>
          <w:noProof/>
          <w:sz w:val="2"/>
          <w:lang w:eastAsia="en-AU"/>
        </w:rPr>
        <w:pict>
          <v:shape id="_x0000_s1050" type="#_x0000_t202" style="position:absolute;margin-left:.7pt;margin-top:23.9pt;width:212.6pt;height:167.15pt;z-index:251670528;mso-width-relative:margin;mso-height-relative:margin" stroked="f">
            <v:textbox style="mso-next-textbox:#_x0000_s1050">
              <w:txbxContent>
                <w:p w:rsidR="002A69D8" w:rsidRDefault="002A69D8" w:rsidP="001048CD">
                  <w:pPr>
                    <w:jc w:val="both"/>
                    <w:rPr>
                      <w:rFonts w:ascii="Century Gothic" w:hAnsi="Century Gothic"/>
                      <w:b/>
                      <w:color w:val="548DD4" w:themeColor="text2" w:themeTint="99"/>
                      <w:sz w:val="18"/>
                      <w:szCs w:val="24"/>
                    </w:rPr>
                  </w:pPr>
                  <w:r w:rsidRPr="004F31AB">
                    <w:rPr>
                      <w:rFonts w:ascii="Century Gothic" w:hAnsi="Century Gothic"/>
                      <w:b/>
                      <w:color w:val="548DD4" w:themeColor="text2" w:themeTint="99"/>
                      <w:sz w:val="18"/>
                      <w:szCs w:val="24"/>
                    </w:rPr>
                    <w:t>Table 4</w:t>
                  </w:r>
                  <w:r>
                    <w:rPr>
                      <w:rFonts w:ascii="Century Gothic" w:hAnsi="Century Gothic"/>
                      <w:b/>
                      <w:color w:val="548DD4" w:themeColor="text2" w:themeTint="99"/>
                      <w:sz w:val="18"/>
                      <w:szCs w:val="24"/>
                    </w:rPr>
                    <w:t>.3</w:t>
                  </w:r>
                  <w:r w:rsidRPr="004F31AB">
                    <w:rPr>
                      <w:rFonts w:ascii="Century Gothic" w:hAnsi="Century Gothic"/>
                      <w:b/>
                      <w:color w:val="548DD4" w:themeColor="text2" w:themeTint="99"/>
                      <w:sz w:val="18"/>
                      <w:szCs w:val="24"/>
                    </w:rPr>
                    <w:t xml:space="preserve">: </w:t>
                  </w:r>
                  <w:r>
                    <w:rPr>
                      <w:rFonts w:ascii="Century Gothic" w:hAnsi="Century Gothic"/>
                      <w:b/>
                      <w:color w:val="548DD4" w:themeColor="text2" w:themeTint="99"/>
                      <w:sz w:val="18"/>
                      <w:szCs w:val="24"/>
                    </w:rPr>
                    <w:t>Infant</w:t>
                  </w:r>
                  <w:r w:rsidRPr="004F31AB">
                    <w:rPr>
                      <w:rFonts w:ascii="Century Gothic" w:hAnsi="Century Gothic"/>
                      <w:b/>
                      <w:color w:val="548DD4" w:themeColor="text2" w:themeTint="99"/>
                      <w:sz w:val="18"/>
                      <w:szCs w:val="24"/>
                    </w:rPr>
                    <w:t xml:space="preserve"> mortalit</w:t>
                  </w:r>
                  <w:r>
                    <w:rPr>
                      <w:rFonts w:ascii="Century Gothic" w:hAnsi="Century Gothic"/>
                      <w:b/>
                      <w:color w:val="548DD4" w:themeColor="text2" w:themeTint="99"/>
                      <w:sz w:val="18"/>
                      <w:szCs w:val="24"/>
                    </w:rPr>
                    <w:t xml:space="preserve">y rates, </w:t>
                  </w:r>
                  <w:r w:rsidRPr="004F31AB">
                    <w:rPr>
                      <w:rFonts w:ascii="Century Gothic" w:hAnsi="Century Gothic"/>
                      <w:b/>
                      <w:color w:val="548DD4" w:themeColor="text2" w:themeTint="99"/>
                      <w:sz w:val="18"/>
                      <w:szCs w:val="24"/>
                    </w:rPr>
                    <w:t>ACT</w:t>
                  </w:r>
                  <w:r>
                    <w:rPr>
                      <w:rFonts w:ascii="Century Gothic" w:hAnsi="Century Gothic"/>
                      <w:b/>
                      <w:color w:val="548DD4" w:themeColor="text2" w:themeTint="99"/>
                      <w:sz w:val="18"/>
                      <w:szCs w:val="24"/>
                    </w:rPr>
                    <w:t xml:space="preserve"> July 2010 to June 2015</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7"/>
                    <w:gridCol w:w="907"/>
                    <w:gridCol w:w="1020"/>
                    <w:gridCol w:w="1134"/>
                  </w:tblGrid>
                  <w:tr w:rsidR="002A69D8" w:rsidRPr="004F32F3" w:rsidTr="00781BA4">
                    <w:trPr>
                      <w:cantSplit/>
                      <w:tblHeader/>
                    </w:trPr>
                    <w:tc>
                      <w:tcPr>
                        <w:tcW w:w="907" w:type="dxa"/>
                        <w:shd w:val="clear" w:color="auto" w:fill="1F497D" w:themeFill="text2"/>
                      </w:tcPr>
                      <w:p w:rsidR="002A69D8" w:rsidRPr="004F32F3" w:rsidRDefault="002A69D8" w:rsidP="004F32F3">
                        <w:pPr>
                          <w:spacing w:before="40" w:after="40"/>
                          <w:jc w:val="both"/>
                          <w:rPr>
                            <w:rFonts w:ascii="Century Gothic" w:hAnsi="Century Gothic"/>
                            <w:color w:val="FFFFFF" w:themeColor="background1"/>
                            <w:sz w:val="18"/>
                            <w:szCs w:val="24"/>
                          </w:rPr>
                        </w:pPr>
                        <w:r>
                          <w:rPr>
                            <w:rFonts w:ascii="Century Gothic" w:hAnsi="Century Gothic"/>
                            <w:color w:val="FFFFFF" w:themeColor="background1"/>
                            <w:sz w:val="18"/>
                            <w:szCs w:val="24"/>
                          </w:rPr>
                          <w:t>YEAR</w:t>
                        </w:r>
                      </w:p>
                    </w:tc>
                    <w:tc>
                      <w:tcPr>
                        <w:tcW w:w="907" w:type="dxa"/>
                        <w:shd w:val="clear" w:color="auto" w:fill="1F497D" w:themeFill="text2"/>
                        <w:vAlign w:val="center"/>
                      </w:tcPr>
                      <w:p w:rsidR="002A69D8" w:rsidRPr="004F32F3" w:rsidRDefault="002A69D8" w:rsidP="001048CD">
                        <w:pPr>
                          <w:spacing w:before="40" w:after="40"/>
                          <w:jc w:val="right"/>
                          <w:rPr>
                            <w:rFonts w:ascii="Century Gothic" w:hAnsi="Century Gothic"/>
                            <w:color w:val="FFFFFF" w:themeColor="background1"/>
                            <w:sz w:val="18"/>
                            <w:szCs w:val="24"/>
                          </w:rPr>
                        </w:pPr>
                        <w:r>
                          <w:rPr>
                            <w:rFonts w:ascii="Century Gothic" w:hAnsi="Century Gothic"/>
                            <w:color w:val="FFFFFF" w:themeColor="background1"/>
                            <w:sz w:val="18"/>
                            <w:szCs w:val="24"/>
                          </w:rPr>
                          <w:t>DEATHS</w:t>
                        </w:r>
                      </w:p>
                    </w:tc>
                    <w:tc>
                      <w:tcPr>
                        <w:tcW w:w="1020" w:type="dxa"/>
                        <w:shd w:val="clear" w:color="auto" w:fill="1F497D" w:themeFill="text2"/>
                        <w:vAlign w:val="center"/>
                      </w:tcPr>
                      <w:p w:rsidR="002A69D8" w:rsidRPr="004F32F3" w:rsidRDefault="002A69D8" w:rsidP="001048CD">
                        <w:pPr>
                          <w:spacing w:before="40" w:after="40"/>
                          <w:jc w:val="right"/>
                          <w:rPr>
                            <w:rFonts w:ascii="Century Gothic" w:hAnsi="Century Gothic"/>
                            <w:color w:val="FFFFFF" w:themeColor="background1"/>
                            <w:sz w:val="18"/>
                            <w:szCs w:val="24"/>
                          </w:rPr>
                        </w:pPr>
                        <w:r>
                          <w:rPr>
                            <w:rFonts w:ascii="Century Gothic" w:hAnsi="Century Gothic"/>
                            <w:color w:val="FFFFFF" w:themeColor="background1"/>
                            <w:sz w:val="18"/>
                            <w:szCs w:val="24"/>
                          </w:rPr>
                          <w:t>IMR</w:t>
                        </w:r>
                      </w:p>
                    </w:tc>
                    <w:tc>
                      <w:tcPr>
                        <w:tcW w:w="1134" w:type="dxa"/>
                        <w:shd w:val="clear" w:color="auto" w:fill="1F497D" w:themeFill="text2"/>
                        <w:vAlign w:val="center"/>
                      </w:tcPr>
                      <w:p w:rsidR="002A69D8" w:rsidRPr="004F32F3" w:rsidRDefault="002A69D8" w:rsidP="001048CD">
                        <w:pPr>
                          <w:spacing w:before="40" w:after="40"/>
                          <w:jc w:val="right"/>
                          <w:rPr>
                            <w:rFonts w:ascii="Century Gothic" w:hAnsi="Century Gothic"/>
                            <w:color w:val="FFFFFF" w:themeColor="background1"/>
                            <w:sz w:val="18"/>
                            <w:szCs w:val="24"/>
                          </w:rPr>
                        </w:pPr>
                        <w:r>
                          <w:rPr>
                            <w:rFonts w:ascii="Century Gothic" w:hAnsi="Century Gothic"/>
                            <w:color w:val="FFFFFF" w:themeColor="background1"/>
                            <w:sz w:val="18"/>
                            <w:szCs w:val="24"/>
                          </w:rPr>
                          <w:t>CI</w:t>
                        </w:r>
                      </w:p>
                    </w:tc>
                  </w:tr>
                  <w:tr w:rsidR="002A69D8" w:rsidRPr="004F32F3" w:rsidTr="00781BA4">
                    <w:trPr>
                      <w:cantSplit/>
                      <w:tblHeader/>
                    </w:trPr>
                    <w:tc>
                      <w:tcPr>
                        <w:tcW w:w="907" w:type="dxa"/>
                        <w:shd w:val="clear" w:color="auto" w:fill="548DD4" w:themeFill="text2" w:themeFillTint="99"/>
                        <w:vAlign w:val="bottom"/>
                      </w:tcPr>
                      <w:p w:rsidR="002A69D8" w:rsidRPr="004F32F3" w:rsidRDefault="002A69D8" w:rsidP="004F32F3">
                        <w:pPr>
                          <w:spacing w:before="40" w:after="40"/>
                          <w:rPr>
                            <w:rFonts w:ascii="Century Gothic" w:hAnsi="Century Gothic"/>
                            <w:color w:val="FFFFFF" w:themeColor="background1"/>
                            <w:sz w:val="16"/>
                            <w:szCs w:val="16"/>
                          </w:rPr>
                        </w:pPr>
                      </w:p>
                    </w:tc>
                    <w:tc>
                      <w:tcPr>
                        <w:tcW w:w="907" w:type="dxa"/>
                        <w:shd w:val="clear" w:color="auto" w:fill="548DD4" w:themeFill="text2" w:themeFillTint="99"/>
                        <w:vAlign w:val="bottom"/>
                      </w:tcPr>
                      <w:p w:rsidR="002A69D8" w:rsidRPr="004F32F3" w:rsidRDefault="002A69D8" w:rsidP="004F32F3">
                        <w:pPr>
                          <w:spacing w:before="40" w:after="40"/>
                          <w:jc w:val="right"/>
                          <w:rPr>
                            <w:rFonts w:ascii="Century Gothic" w:hAnsi="Century Gothic"/>
                            <w:color w:val="FFFFFF" w:themeColor="background1"/>
                            <w:sz w:val="16"/>
                            <w:szCs w:val="16"/>
                          </w:rPr>
                        </w:pPr>
                        <w:r w:rsidRPr="004F32F3">
                          <w:rPr>
                            <w:rFonts w:ascii="Century Gothic" w:hAnsi="Century Gothic"/>
                            <w:color w:val="FFFFFF" w:themeColor="background1"/>
                            <w:sz w:val="16"/>
                            <w:szCs w:val="16"/>
                          </w:rPr>
                          <w:t>number</w:t>
                        </w:r>
                      </w:p>
                    </w:tc>
                    <w:tc>
                      <w:tcPr>
                        <w:tcW w:w="1020" w:type="dxa"/>
                        <w:shd w:val="clear" w:color="auto" w:fill="548DD4" w:themeFill="text2" w:themeFillTint="99"/>
                        <w:vAlign w:val="bottom"/>
                      </w:tcPr>
                      <w:p w:rsidR="002A69D8" w:rsidRPr="004F32F3" w:rsidRDefault="002A69D8" w:rsidP="006A426B">
                        <w:pPr>
                          <w:spacing w:before="40" w:after="40"/>
                          <w:jc w:val="right"/>
                          <w:rPr>
                            <w:rFonts w:ascii="Century Gothic" w:hAnsi="Century Gothic"/>
                            <w:color w:val="FFFFFF" w:themeColor="background1"/>
                            <w:sz w:val="16"/>
                            <w:szCs w:val="16"/>
                          </w:rPr>
                        </w:pPr>
                        <w:r w:rsidRPr="004F32F3">
                          <w:rPr>
                            <w:rFonts w:ascii="Century Gothic" w:hAnsi="Century Gothic"/>
                            <w:color w:val="FFFFFF" w:themeColor="background1"/>
                            <w:sz w:val="16"/>
                            <w:szCs w:val="16"/>
                          </w:rPr>
                          <w:t>per 10</w:t>
                        </w:r>
                        <w:r>
                          <w:rPr>
                            <w:rFonts w:ascii="Century Gothic" w:hAnsi="Century Gothic"/>
                            <w:color w:val="FFFFFF" w:themeColor="background1"/>
                            <w:sz w:val="16"/>
                            <w:szCs w:val="16"/>
                          </w:rPr>
                          <w:t> </w:t>
                        </w:r>
                        <w:r w:rsidRPr="004F32F3">
                          <w:rPr>
                            <w:rFonts w:ascii="Century Gothic" w:hAnsi="Century Gothic"/>
                            <w:color w:val="FFFFFF" w:themeColor="background1"/>
                            <w:sz w:val="16"/>
                            <w:szCs w:val="16"/>
                          </w:rPr>
                          <w:t>000</w:t>
                        </w:r>
                      </w:p>
                    </w:tc>
                    <w:tc>
                      <w:tcPr>
                        <w:tcW w:w="1134" w:type="dxa"/>
                        <w:shd w:val="clear" w:color="auto" w:fill="548DD4" w:themeFill="text2" w:themeFillTint="99"/>
                        <w:vAlign w:val="bottom"/>
                      </w:tcPr>
                      <w:p w:rsidR="002A69D8" w:rsidRPr="004F32F3" w:rsidRDefault="002A69D8" w:rsidP="006A426B">
                        <w:pPr>
                          <w:spacing w:before="40" w:after="40"/>
                          <w:ind w:left="-72"/>
                          <w:jc w:val="right"/>
                          <w:rPr>
                            <w:rFonts w:ascii="Century Gothic" w:hAnsi="Century Gothic"/>
                            <w:color w:val="FFFFFF" w:themeColor="background1"/>
                            <w:sz w:val="16"/>
                            <w:szCs w:val="16"/>
                          </w:rPr>
                        </w:pPr>
                        <w:r w:rsidRPr="004F32F3">
                          <w:rPr>
                            <w:rFonts w:ascii="Century Gothic" w:hAnsi="Century Gothic"/>
                            <w:color w:val="FFFFFF" w:themeColor="background1"/>
                            <w:sz w:val="16"/>
                            <w:szCs w:val="16"/>
                          </w:rPr>
                          <w:t>lower</w:t>
                        </w:r>
                        <w:r>
                          <w:rPr>
                            <w:rFonts w:ascii="Century Gothic" w:hAnsi="Century Gothic"/>
                            <w:color w:val="FFFFFF" w:themeColor="background1"/>
                            <w:sz w:val="16"/>
                            <w:szCs w:val="16"/>
                          </w:rPr>
                          <w:t>–</w:t>
                        </w:r>
                        <w:r w:rsidRPr="004F32F3">
                          <w:rPr>
                            <w:rFonts w:ascii="Century Gothic" w:hAnsi="Century Gothic"/>
                            <w:color w:val="FFFFFF" w:themeColor="background1"/>
                            <w:sz w:val="16"/>
                            <w:szCs w:val="16"/>
                          </w:rPr>
                          <w:t>upper</w:t>
                        </w:r>
                      </w:p>
                    </w:tc>
                  </w:tr>
                  <w:tr w:rsidR="002A69D8" w:rsidRPr="004F32F3" w:rsidTr="001048CD">
                    <w:tc>
                      <w:tcPr>
                        <w:tcW w:w="907" w:type="dxa"/>
                        <w:shd w:val="clear" w:color="auto" w:fill="C6D9F1" w:themeFill="text2" w:themeFillTint="33"/>
                        <w:vAlign w:val="bottom"/>
                      </w:tcPr>
                      <w:p w:rsidR="002A69D8" w:rsidRPr="00A76AB5" w:rsidRDefault="002A69D8" w:rsidP="004F32F3">
                        <w:pPr>
                          <w:spacing w:before="40" w:after="40"/>
                          <w:rPr>
                            <w:rFonts w:ascii="Century Gothic" w:hAnsi="Century Gothic"/>
                            <w:b/>
                            <w:sz w:val="16"/>
                            <w:szCs w:val="16"/>
                          </w:rPr>
                        </w:pPr>
                        <w:r w:rsidRPr="00A76AB5">
                          <w:rPr>
                            <w:rFonts w:ascii="Century Gothic" w:hAnsi="Century Gothic"/>
                            <w:b/>
                            <w:sz w:val="16"/>
                            <w:szCs w:val="16"/>
                          </w:rPr>
                          <w:t>Total</w:t>
                        </w:r>
                      </w:p>
                    </w:tc>
                    <w:tc>
                      <w:tcPr>
                        <w:tcW w:w="907" w:type="dxa"/>
                        <w:shd w:val="clear" w:color="auto" w:fill="C6D9F1" w:themeFill="text2" w:themeFillTint="33"/>
                        <w:vAlign w:val="bottom"/>
                      </w:tcPr>
                      <w:p w:rsidR="002A69D8" w:rsidRPr="00A76AB5" w:rsidRDefault="002A69D8" w:rsidP="004F32F3">
                        <w:pPr>
                          <w:spacing w:before="40" w:after="40"/>
                          <w:jc w:val="right"/>
                          <w:rPr>
                            <w:rFonts w:ascii="Century Gothic" w:hAnsi="Century Gothic"/>
                            <w:b/>
                            <w:sz w:val="16"/>
                            <w:szCs w:val="16"/>
                          </w:rPr>
                        </w:pPr>
                        <w:r>
                          <w:rPr>
                            <w:rFonts w:ascii="Century Gothic" w:hAnsi="Century Gothic"/>
                            <w:b/>
                            <w:sz w:val="16"/>
                            <w:szCs w:val="16"/>
                          </w:rPr>
                          <w:t>76</w:t>
                        </w:r>
                      </w:p>
                    </w:tc>
                    <w:tc>
                      <w:tcPr>
                        <w:tcW w:w="1020" w:type="dxa"/>
                        <w:shd w:val="clear" w:color="auto" w:fill="C6D9F1" w:themeFill="text2" w:themeFillTint="33"/>
                        <w:vAlign w:val="bottom"/>
                      </w:tcPr>
                      <w:p w:rsidR="002A69D8" w:rsidRPr="00A76AB5" w:rsidRDefault="002A69D8" w:rsidP="004F32F3">
                        <w:pPr>
                          <w:spacing w:before="40" w:after="40"/>
                          <w:jc w:val="right"/>
                          <w:rPr>
                            <w:rFonts w:ascii="Century Gothic" w:hAnsi="Century Gothic"/>
                            <w:b/>
                            <w:sz w:val="16"/>
                            <w:szCs w:val="16"/>
                          </w:rPr>
                        </w:pPr>
                      </w:p>
                    </w:tc>
                    <w:tc>
                      <w:tcPr>
                        <w:tcW w:w="1134" w:type="dxa"/>
                        <w:shd w:val="clear" w:color="auto" w:fill="C6D9F1" w:themeFill="text2" w:themeFillTint="33"/>
                        <w:vAlign w:val="bottom"/>
                      </w:tcPr>
                      <w:p w:rsidR="002A69D8" w:rsidRPr="00A76AB5" w:rsidRDefault="002A69D8" w:rsidP="004F32F3">
                        <w:pPr>
                          <w:spacing w:before="40" w:after="40"/>
                          <w:jc w:val="right"/>
                          <w:rPr>
                            <w:rFonts w:ascii="Century Gothic" w:hAnsi="Century Gothic"/>
                            <w:b/>
                            <w:sz w:val="16"/>
                            <w:szCs w:val="16"/>
                          </w:rPr>
                        </w:pPr>
                      </w:p>
                    </w:tc>
                  </w:tr>
                  <w:tr w:rsidR="002A69D8" w:rsidRPr="004F32F3" w:rsidTr="001048CD">
                    <w:tc>
                      <w:tcPr>
                        <w:tcW w:w="907" w:type="dxa"/>
                        <w:vAlign w:val="bottom"/>
                      </w:tcPr>
                      <w:p w:rsidR="002A69D8" w:rsidRPr="00A76AB5" w:rsidRDefault="002A69D8" w:rsidP="006A426B">
                        <w:pPr>
                          <w:spacing w:before="40" w:after="40"/>
                          <w:rPr>
                            <w:rFonts w:ascii="Century Gothic" w:hAnsi="Century Gothic"/>
                            <w:sz w:val="16"/>
                            <w:szCs w:val="16"/>
                          </w:rPr>
                        </w:pPr>
                        <w:r w:rsidRPr="00A76AB5">
                          <w:rPr>
                            <w:rFonts w:ascii="Century Gothic" w:hAnsi="Century Gothic"/>
                            <w:sz w:val="16"/>
                            <w:szCs w:val="16"/>
                          </w:rPr>
                          <w:t>2010</w:t>
                        </w:r>
                        <w:r>
                          <w:rPr>
                            <w:rFonts w:ascii="Century Gothic" w:hAnsi="Century Gothic"/>
                            <w:sz w:val="16"/>
                            <w:szCs w:val="16"/>
                          </w:rPr>
                          <w:t>–</w:t>
                        </w:r>
                        <w:r w:rsidRPr="00A76AB5">
                          <w:rPr>
                            <w:rFonts w:ascii="Century Gothic" w:hAnsi="Century Gothic"/>
                            <w:sz w:val="16"/>
                            <w:szCs w:val="16"/>
                          </w:rPr>
                          <w:t>11</w:t>
                        </w:r>
                      </w:p>
                    </w:tc>
                    <w:tc>
                      <w:tcPr>
                        <w:tcW w:w="907" w:type="dxa"/>
                        <w:vAlign w:val="bottom"/>
                      </w:tcPr>
                      <w:p w:rsidR="002A69D8" w:rsidRPr="00A76AB5" w:rsidRDefault="002A69D8" w:rsidP="004F32F3">
                        <w:pPr>
                          <w:spacing w:before="40" w:after="40"/>
                          <w:jc w:val="right"/>
                          <w:rPr>
                            <w:rFonts w:ascii="Century Gothic" w:hAnsi="Century Gothic"/>
                            <w:color w:val="000000"/>
                            <w:sz w:val="16"/>
                            <w:szCs w:val="16"/>
                          </w:rPr>
                        </w:pPr>
                        <w:r w:rsidRPr="00A76AB5">
                          <w:rPr>
                            <w:rFonts w:ascii="Century Gothic" w:hAnsi="Century Gothic"/>
                            <w:color w:val="000000"/>
                            <w:sz w:val="16"/>
                            <w:szCs w:val="16"/>
                          </w:rPr>
                          <w:t>14</w:t>
                        </w:r>
                      </w:p>
                    </w:tc>
                    <w:tc>
                      <w:tcPr>
                        <w:tcW w:w="1020" w:type="dxa"/>
                        <w:vAlign w:val="bottom"/>
                      </w:tcPr>
                      <w:p w:rsidR="002A69D8" w:rsidRPr="00A76AB5" w:rsidRDefault="002A69D8" w:rsidP="004F32F3">
                        <w:pPr>
                          <w:spacing w:before="40" w:after="40"/>
                          <w:jc w:val="right"/>
                          <w:rPr>
                            <w:rFonts w:ascii="Century Gothic" w:hAnsi="Century Gothic"/>
                            <w:sz w:val="16"/>
                            <w:szCs w:val="16"/>
                          </w:rPr>
                        </w:pPr>
                        <w:r w:rsidRPr="00A76AB5">
                          <w:rPr>
                            <w:rFonts w:ascii="Century Gothic" w:hAnsi="Century Gothic"/>
                            <w:sz w:val="16"/>
                            <w:szCs w:val="16"/>
                          </w:rPr>
                          <w:t>28.31</w:t>
                        </w:r>
                      </w:p>
                    </w:tc>
                    <w:tc>
                      <w:tcPr>
                        <w:tcW w:w="1134" w:type="dxa"/>
                        <w:vAlign w:val="bottom"/>
                      </w:tcPr>
                      <w:p w:rsidR="002A69D8" w:rsidRPr="00A76AB5" w:rsidRDefault="002A69D8" w:rsidP="006A426B">
                        <w:pPr>
                          <w:spacing w:before="40" w:after="40"/>
                          <w:jc w:val="right"/>
                          <w:rPr>
                            <w:rFonts w:ascii="Century Gothic" w:hAnsi="Century Gothic"/>
                            <w:sz w:val="16"/>
                            <w:szCs w:val="16"/>
                          </w:rPr>
                        </w:pPr>
                        <w:r w:rsidRPr="00A76AB5">
                          <w:rPr>
                            <w:rFonts w:ascii="Century Gothic" w:hAnsi="Century Gothic"/>
                            <w:sz w:val="16"/>
                            <w:szCs w:val="16"/>
                          </w:rPr>
                          <w:t>13.48</w:t>
                        </w:r>
                        <w:r>
                          <w:rPr>
                            <w:rFonts w:ascii="Century Gothic" w:hAnsi="Century Gothic"/>
                            <w:sz w:val="16"/>
                            <w:szCs w:val="16"/>
                          </w:rPr>
                          <w:t>–</w:t>
                        </w:r>
                        <w:r w:rsidRPr="00A76AB5">
                          <w:rPr>
                            <w:rFonts w:ascii="Century Gothic" w:hAnsi="Century Gothic"/>
                            <w:sz w:val="16"/>
                            <w:szCs w:val="16"/>
                          </w:rPr>
                          <w:t>43.13</w:t>
                        </w:r>
                      </w:p>
                    </w:tc>
                  </w:tr>
                  <w:tr w:rsidR="002A69D8" w:rsidRPr="004F32F3" w:rsidTr="001048CD">
                    <w:tc>
                      <w:tcPr>
                        <w:tcW w:w="907" w:type="dxa"/>
                        <w:vAlign w:val="bottom"/>
                      </w:tcPr>
                      <w:p w:rsidR="002A69D8" w:rsidRPr="00A76AB5" w:rsidRDefault="002A69D8" w:rsidP="006A426B">
                        <w:pPr>
                          <w:spacing w:before="40" w:after="40"/>
                          <w:rPr>
                            <w:rFonts w:ascii="Century Gothic" w:hAnsi="Century Gothic"/>
                            <w:sz w:val="16"/>
                            <w:szCs w:val="16"/>
                          </w:rPr>
                        </w:pPr>
                        <w:r w:rsidRPr="00A76AB5">
                          <w:rPr>
                            <w:rFonts w:ascii="Century Gothic" w:hAnsi="Century Gothic"/>
                            <w:sz w:val="16"/>
                            <w:szCs w:val="16"/>
                          </w:rPr>
                          <w:t>2011</w:t>
                        </w:r>
                        <w:r>
                          <w:rPr>
                            <w:rFonts w:ascii="Century Gothic" w:hAnsi="Century Gothic"/>
                            <w:sz w:val="16"/>
                            <w:szCs w:val="16"/>
                          </w:rPr>
                          <w:t>–</w:t>
                        </w:r>
                        <w:r w:rsidRPr="00A76AB5">
                          <w:rPr>
                            <w:rFonts w:ascii="Century Gothic" w:hAnsi="Century Gothic"/>
                            <w:sz w:val="16"/>
                            <w:szCs w:val="16"/>
                          </w:rPr>
                          <w:t>12</w:t>
                        </w:r>
                      </w:p>
                    </w:tc>
                    <w:tc>
                      <w:tcPr>
                        <w:tcW w:w="907" w:type="dxa"/>
                        <w:vAlign w:val="bottom"/>
                      </w:tcPr>
                      <w:p w:rsidR="002A69D8" w:rsidRPr="00A76AB5" w:rsidRDefault="002A69D8" w:rsidP="004F32F3">
                        <w:pPr>
                          <w:spacing w:before="40" w:after="40"/>
                          <w:jc w:val="right"/>
                          <w:rPr>
                            <w:rFonts w:ascii="Century Gothic" w:hAnsi="Century Gothic"/>
                            <w:color w:val="000000"/>
                            <w:sz w:val="16"/>
                            <w:szCs w:val="16"/>
                          </w:rPr>
                        </w:pPr>
                        <w:r w:rsidRPr="00A76AB5">
                          <w:rPr>
                            <w:rFonts w:ascii="Century Gothic" w:hAnsi="Century Gothic"/>
                            <w:color w:val="000000"/>
                            <w:sz w:val="16"/>
                            <w:szCs w:val="16"/>
                          </w:rPr>
                          <w:t>10</w:t>
                        </w:r>
                      </w:p>
                    </w:tc>
                    <w:tc>
                      <w:tcPr>
                        <w:tcW w:w="1020" w:type="dxa"/>
                        <w:vAlign w:val="bottom"/>
                      </w:tcPr>
                      <w:p w:rsidR="002A69D8" w:rsidRPr="00A76AB5" w:rsidRDefault="002A69D8" w:rsidP="004F32F3">
                        <w:pPr>
                          <w:spacing w:before="40" w:after="40"/>
                          <w:jc w:val="right"/>
                          <w:rPr>
                            <w:rFonts w:ascii="Century Gothic" w:hAnsi="Century Gothic"/>
                            <w:sz w:val="16"/>
                            <w:szCs w:val="16"/>
                          </w:rPr>
                        </w:pPr>
                        <w:r w:rsidRPr="00A76AB5">
                          <w:rPr>
                            <w:rFonts w:ascii="Century Gothic" w:hAnsi="Century Gothic"/>
                            <w:sz w:val="16"/>
                            <w:szCs w:val="16"/>
                          </w:rPr>
                          <w:t>18.95</w:t>
                        </w:r>
                      </w:p>
                    </w:tc>
                    <w:tc>
                      <w:tcPr>
                        <w:tcW w:w="1134" w:type="dxa"/>
                        <w:vAlign w:val="bottom"/>
                      </w:tcPr>
                      <w:p w:rsidR="002A69D8" w:rsidRPr="00A76AB5" w:rsidRDefault="002A69D8" w:rsidP="006A426B">
                        <w:pPr>
                          <w:spacing w:before="40" w:after="40"/>
                          <w:jc w:val="right"/>
                          <w:rPr>
                            <w:rFonts w:ascii="Century Gothic" w:hAnsi="Century Gothic"/>
                            <w:sz w:val="16"/>
                            <w:szCs w:val="16"/>
                          </w:rPr>
                        </w:pPr>
                        <w:r w:rsidRPr="00A76AB5">
                          <w:rPr>
                            <w:rFonts w:ascii="Century Gothic" w:hAnsi="Century Gothic"/>
                            <w:sz w:val="16"/>
                            <w:szCs w:val="16"/>
                          </w:rPr>
                          <w:t>7.20</w:t>
                        </w:r>
                        <w:r>
                          <w:rPr>
                            <w:rFonts w:ascii="Century Gothic" w:hAnsi="Century Gothic"/>
                            <w:sz w:val="16"/>
                            <w:szCs w:val="16"/>
                          </w:rPr>
                          <w:t>–</w:t>
                        </w:r>
                        <w:r w:rsidRPr="00A76AB5">
                          <w:rPr>
                            <w:rFonts w:ascii="Century Gothic" w:hAnsi="Century Gothic"/>
                            <w:sz w:val="16"/>
                            <w:szCs w:val="16"/>
                          </w:rPr>
                          <w:t>30.69</w:t>
                        </w:r>
                      </w:p>
                    </w:tc>
                  </w:tr>
                  <w:tr w:rsidR="002A69D8" w:rsidRPr="004F32F3" w:rsidTr="001048CD">
                    <w:tc>
                      <w:tcPr>
                        <w:tcW w:w="907" w:type="dxa"/>
                        <w:vAlign w:val="bottom"/>
                      </w:tcPr>
                      <w:p w:rsidR="002A69D8" w:rsidRPr="00A76AB5" w:rsidRDefault="002A69D8" w:rsidP="006A426B">
                        <w:pPr>
                          <w:spacing w:before="40" w:after="40"/>
                          <w:rPr>
                            <w:rFonts w:ascii="Century Gothic" w:hAnsi="Century Gothic"/>
                            <w:sz w:val="16"/>
                            <w:szCs w:val="16"/>
                          </w:rPr>
                        </w:pPr>
                        <w:r w:rsidRPr="00A76AB5">
                          <w:rPr>
                            <w:rFonts w:ascii="Century Gothic" w:hAnsi="Century Gothic"/>
                            <w:sz w:val="16"/>
                            <w:szCs w:val="16"/>
                          </w:rPr>
                          <w:t>2012</w:t>
                        </w:r>
                        <w:r>
                          <w:rPr>
                            <w:rFonts w:ascii="Century Gothic" w:hAnsi="Century Gothic"/>
                            <w:sz w:val="16"/>
                            <w:szCs w:val="16"/>
                          </w:rPr>
                          <w:t>–</w:t>
                        </w:r>
                        <w:r w:rsidRPr="00A76AB5">
                          <w:rPr>
                            <w:rFonts w:ascii="Century Gothic" w:hAnsi="Century Gothic"/>
                            <w:sz w:val="16"/>
                            <w:szCs w:val="16"/>
                          </w:rPr>
                          <w:t>13</w:t>
                        </w:r>
                      </w:p>
                    </w:tc>
                    <w:tc>
                      <w:tcPr>
                        <w:tcW w:w="907" w:type="dxa"/>
                        <w:vAlign w:val="bottom"/>
                      </w:tcPr>
                      <w:p w:rsidR="002A69D8" w:rsidRPr="00A76AB5" w:rsidRDefault="002A69D8" w:rsidP="004F32F3">
                        <w:pPr>
                          <w:spacing w:before="40" w:after="40"/>
                          <w:jc w:val="right"/>
                          <w:rPr>
                            <w:rFonts w:ascii="Century Gothic" w:hAnsi="Century Gothic"/>
                            <w:color w:val="000000"/>
                            <w:sz w:val="16"/>
                            <w:szCs w:val="16"/>
                          </w:rPr>
                        </w:pPr>
                        <w:r w:rsidRPr="00A76AB5">
                          <w:rPr>
                            <w:rFonts w:ascii="Century Gothic" w:hAnsi="Century Gothic"/>
                            <w:color w:val="000000"/>
                            <w:sz w:val="16"/>
                            <w:szCs w:val="16"/>
                          </w:rPr>
                          <w:t>13</w:t>
                        </w:r>
                      </w:p>
                    </w:tc>
                    <w:tc>
                      <w:tcPr>
                        <w:tcW w:w="1020" w:type="dxa"/>
                        <w:vAlign w:val="bottom"/>
                      </w:tcPr>
                      <w:p w:rsidR="002A69D8" w:rsidRPr="00A76AB5" w:rsidRDefault="002A69D8" w:rsidP="004F32F3">
                        <w:pPr>
                          <w:spacing w:before="40" w:after="40"/>
                          <w:jc w:val="right"/>
                          <w:rPr>
                            <w:rFonts w:ascii="Century Gothic" w:hAnsi="Century Gothic"/>
                            <w:sz w:val="16"/>
                            <w:szCs w:val="16"/>
                          </w:rPr>
                        </w:pPr>
                        <w:r w:rsidRPr="00A76AB5">
                          <w:rPr>
                            <w:rFonts w:ascii="Century Gothic" w:hAnsi="Century Gothic"/>
                            <w:sz w:val="16"/>
                            <w:szCs w:val="16"/>
                          </w:rPr>
                          <w:t>23.60</w:t>
                        </w:r>
                      </w:p>
                    </w:tc>
                    <w:tc>
                      <w:tcPr>
                        <w:tcW w:w="1134" w:type="dxa"/>
                        <w:vAlign w:val="bottom"/>
                      </w:tcPr>
                      <w:p w:rsidR="002A69D8" w:rsidRPr="00A76AB5" w:rsidRDefault="002A69D8" w:rsidP="006A426B">
                        <w:pPr>
                          <w:spacing w:before="40" w:after="40"/>
                          <w:jc w:val="right"/>
                          <w:rPr>
                            <w:rFonts w:ascii="Century Gothic" w:hAnsi="Century Gothic"/>
                            <w:sz w:val="16"/>
                            <w:szCs w:val="16"/>
                          </w:rPr>
                        </w:pPr>
                        <w:r w:rsidRPr="00A76AB5">
                          <w:rPr>
                            <w:rFonts w:ascii="Century Gothic" w:hAnsi="Century Gothic"/>
                            <w:sz w:val="16"/>
                            <w:szCs w:val="16"/>
                          </w:rPr>
                          <w:t>10.77</w:t>
                        </w:r>
                        <w:r>
                          <w:rPr>
                            <w:rFonts w:ascii="Century Gothic" w:hAnsi="Century Gothic"/>
                            <w:sz w:val="16"/>
                            <w:szCs w:val="16"/>
                          </w:rPr>
                          <w:t>–</w:t>
                        </w:r>
                        <w:r w:rsidRPr="00A76AB5">
                          <w:rPr>
                            <w:rFonts w:ascii="Century Gothic" w:hAnsi="Century Gothic"/>
                            <w:sz w:val="16"/>
                            <w:szCs w:val="16"/>
                          </w:rPr>
                          <w:t>36.43</w:t>
                        </w:r>
                      </w:p>
                    </w:tc>
                  </w:tr>
                  <w:tr w:rsidR="002A69D8" w:rsidRPr="004F32F3" w:rsidTr="001048CD">
                    <w:tc>
                      <w:tcPr>
                        <w:tcW w:w="907" w:type="dxa"/>
                        <w:vAlign w:val="bottom"/>
                      </w:tcPr>
                      <w:p w:rsidR="002A69D8" w:rsidRPr="00A76AB5" w:rsidRDefault="002A69D8" w:rsidP="006A426B">
                        <w:pPr>
                          <w:spacing w:before="40" w:after="40"/>
                          <w:rPr>
                            <w:rFonts w:ascii="Century Gothic" w:hAnsi="Century Gothic"/>
                            <w:sz w:val="16"/>
                            <w:szCs w:val="16"/>
                          </w:rPr>
                        </w:pPr>
                        <w:r w:rsidRPr="00A76AB5">
                          <w:rPr>
                            <w:rFonts w:ascii="Century Gothic" w:hAnsi="Century Gothic"/>
                            <w:sz w:val="16"/>
                            <w:szCs w:val="16"/>
                          </w:rPr>
                          <w:t>2013</w:t>
                        </w:r>
                        <w:r>
                          <w:rPr>
                            <w:rFonts w:ascii="Century Gothic" w:hAnsi="Century Gothic"/>
                            <w:sz w:val="16"/>
                            <w:szCs w:val="16"/>
                          </w:rPr>
                          <w:t>–</w:t>
                        </w:r>
                        <w:r w:rsidRPr="00A76AB5">
                          <w:rPr>
                            <w:rFonts w:ascii="Century Gothic" w:hAnsi="Century Gothic"/>
                            <w:sz w:val="16"/>
                            <w:szCs w:val="16"/>
                          </w:rPr>
                          <w:t>14</w:t>
                        </w:r>
                      </w:p>
                    </w:tc>
                    <w:tc>
                      <w:tcPr>
                        <w:tcW w:w="907" w:type="dxa"/>
                        <w:vAlign w:val="bottom"/>
                      </w:tcPr>
                      <w:p w:rsidR="002A69D8" w:rsidRPr="00A76AB5" w:rsidRDefault="002A69D8" w:rsidP="004F32F3">
                        <w:pPr>
                          <w:spacing w:before="40" w:after="40"/>
                          <w:jc w:val="right"/>
                          <w:rPr>
                            <w:rFonts w:ascii="Century Gothic" w:hAnsi="Century Gothic"/>
                            <w:color w:val="000000"/>
                            <w:sz w:val="16"/>
                            <w:szCs w:val="16"/>
                          </w:rPr>
                        </w:pPr>
                        <w:r w:rsidRPr="00A76AB5">
                          <w:rPr>
                            <w:rFonts w:ascii="Century Gothic" w:hAnsi="Century Gothic"/>
                            <w:color w:val="000000"/>
                            <w:sz w:val="16"/>
                            <w:szCs w:val="16"/>
                          </w:rPr>
                          <w:t>20</w:t>
                        </w:r>
                      </w:p>
                    </w:tc>
                    <w:tc>
                      <w:tcPr>
                        <w:tcW w:w="1020" w:type="dxa"/>
                        <w:vAlign w:val="bottom"/>
                      </w:tcPr>
                      <w:p w:rsidR="002A69D8" w:rsidRPr="00A76AB5" w:rsidRDefault="002A69D8" w:rsidP="004F32F3">
                        <w:pPr>
                          <w:spacing w:before="40" w:after="40"/>
                          <w:jc w:val="right"/>
                          <w:rPr>
                            <w:rFonts w:ascii="Century Gothic" w:hAnsi="Century Gothic"/>
                            <w:sz w:val="16"/>
                            <w:szCs w:val="16"/>
                          </w:rPr>
                        </w:pPr>
                        <w:r w:rsidRPr="00A76AB5">
                          <w:rPr>
                            <w:rFonts w:ascii="Century Gothic" w:hAnsi="Century Gothic"/>
                            <w:sz w:val="16"/>
                            <w:szCs w:val="16"/>
                          </w:rPr>
                          <w:t>35.17</w:t>
                        </w:r>
                      </w:p>
                    </w:tc>
                    <w:tc>
                      <w:tcPr>
                        <w:tcW w:w="1134" w:type="dxa"/>
                        <w:vAlign w:val="bottom"/>
                      </w:tcPr>
                      <w:p w:rsidR="002A69D8" w:rsidRPr="00A76AB5" w:rsidRDefault="002A69D8" w:rsidP="006A426B">
                        <w:pPr>
                          <w:spacing w:before="40" w:after="40"/>
                          <w:jc w:val="right"/>
                          <w:rPr>
                            <w:rFonts w:ascii="Century Gothic" w:hAnsi="Century Gothic"/>
                            <w:sz w:val="16"/>
                            <w:szCs w:val="16"/>
                          </w:rPr>
                        </w:pPr>
                        <w:r w:rsidRPr="00A76AB5">
                          <w:rPr>
                            <w:rFonts w:ascii="Century Gothic" w:hAnsi="Century Gothic"/>
                            <w:sz w:val="16"/>
                            <w:szCs w:val="16"/>
                          </w:rPr>
                          <w:t>19.75</w:t>
                        </w:r>
                        <w:r>
                          <w:rPr>
                            <w:rFonts w:ascii="Century Gothic" w:hAnsi="Century Gothic"/>
                            <w:sz w:val="16"/>
                            <w:szCs w:val="16"/>
                          </w:rPr>
                          <w:t>–</w:t>
                        </w:r>
                        <w:r w:rsidRPr="00A76AB5">
                          <w:rPr>
                            <w:rFonts w:ascii="Century Gothic" w:hAnsi="Century Gothic"/>
                            <w:sz w:val="16"/>
                            <w:szCs w:val="16"/>
                          </w:rPr>
                          <w:t>50.58</w:t>
                        </w:r>
                      </w:p>
                    </w:tc>
                  </w:tr>
                  <w:tr w:rsidR="002A69D8" w:rsidRPr="004F32F3" w:rsidTr="001048CD">
                    <w:tc>
                      <w:tcPr>
                        <w:tcW w:w="907" w:type="dxa"/>
                        <w:vAlign w:val="bottom"/>
                      </w:tcPr>
                      <w:p w:rsidR="002A69D8" w:rsidRPr="00A76AB5" w:rsidRDefault="002A69D8" w:rsidP="006A426B">
                        <w:pPr>
                          <w:spacing w:before="40" w:after="40"/>
                          <w:rPr>
                            <w:rFonts w:ascii="Century Gothic" w:hAnsi="Century Gothic"/>
                            <w:sz w:val="16"/>
                            <w:szCs w:val="16"/>
                          </w:rPr>
                        </w:pPr>
                        <w:r w:rsidRPr="00A76AB5">
                          <w:rPr>
                            <w:rFonts w:ascii="Century Gothic" w:hAnsi="Century Gothic"/>
                            <w:sz w:val="16"/>
                            <w:szCs w:val="16"/>
                          </w:rPr>
                          <w:t>2014</w:t>
                        </w:r>
                        <w:r>
                          <w:rPr>
                            <w:rFonts w:ascii="Century Gothic" w:hAnsi="Century Gothic"/>
                            <w:sz w:val="16"/>
                            <w:szCs w:val="16"/>
                          </w:rPr>
                          <w:t>–</w:t>
                        </w:r>
                        <w:r w:rsidRPr="00A76AB5">
                          <w:rPr>
                            <w:rFonts w:ascii="Century Gothic" w:hAnsi="Century Gothic"/>
                            <w:sz w:val="16"/>
                            <w:szCs w:val="16"/>
                          </w:rPr>
                          <w:t>15</w:t>
                        </w:r>
                      </w:p>
                    </w:tc>
                    <w:tc>
                      <w:tcPr>
                        <w:tcW w:w="907" w:type="dxa"/>
                        <w:vAlign w:val="bottom"/>
                      </w:tcPr>
                      <w:p w:rsidR="002A69D8" w:rsidRPr="00A76AB5" w:rsidRDefault="002A69D8" w:rsidP="004F32F3">
                        <w:pPr>
                          <w:spacing w:before="40" w:after="40"/>
                          <w:jc w:val="right"/>
                          <w:rPr>
                            <w:rFonts w:ascii="Century Gothic" w:hAnsi="Century Gothic"/>
                            <w:color w:val="000000"/>
                            <w:sz w:val="16"/>
                            <w:szCs w:val="16"/>
                          </w:rPr>
                        </w:pPr>
                        <w:r>
                          <w:rPr>
                            <w:rFonts w:ascii="Century Gothic" w:hAnsi="Century Gothic"/>
                            <w:color w:val="000000"/>
                            <w:sz w:val="16"/>
                            <w:szCs w:val="16"/>
                          </w:rPr>
                          <w:t>19</w:t>
                        </w:r>
                      </w:p>
                    </w:tc>
                    <w:tc>
                      <w:tcPr>
                        <w:tcW w:w="1020" w:type="dxa"/>
                        <w:vAlign w:val="bottom"/>
                      </w:tcPr>
                      <w:p w:rsidR="002A69D8" w:rsidRPr="00A76AB5" w:rsidRDefault="002A69D8" w:rsidP="004F32F3">
                        <w:pPr>
                          <w:spacing w:before="40" w:after="40"/>
                          <w:jc w:val="right"/>
                          <w:rPr>
                            <w:rFonts w:ascii="Century Gothic" w:hAnsi="Century Gothic"/>
                            <w:sz w:val="16"/>
                            <w:szCs w:val="16"/>
                          </w:rPr>
                        </w:pPr>
                        <w:r>
                          <w:rPr>
                            <w:rFonts w:ascii="Century Gothic" w:hAnsi="Century Gothic"/>
                            <w:sz w:val="16"/>
                            <w:szCs w:val="16"/>
                          </w:rPr>
                          <w:t>34.25</w:t>
                        </w:r>
                      </w:p>
                    </w:tc>
                    <w:tc>
                      <w:tcPr>
                        <w:tcW w:w="1134" w:type="dxa"/>
                        <w:vAlign w:val="bottom"/>
                      </w:tcPr>
                      <w:p w:rsidR="002A69D8" w:rsidRPr="00A76AB5" w:rsidRDefault="002A69D8" w:rsidP="006A426B">
                        <w:pPr>
                          <w:spacing w:before="40" w:after="40"/>
                          <w:jc w:val="right"/>
                          <w:rPr>
                            <w:rFonts w:ascii="Century Gothic" w:hAnsi="Century Gothic"/>
                            <w:sz w:val="16"/>
                            <w:szCs w:val="16"/>
                          </w:rPr>
                        </w:pPr>
                        <w:r>
                          <w:rPr>
                            <w:rFonts w:ascii="Century Gothic" w:hAnsi="Century Gothic"/>
                            <w:sz w:val="16"/>
                            <w:szCs w:val="16"/>
                          </w:rPr>
                          <w:t>18.85–49.65</w:t>
                        </w:r>
                      </w:p>
                    </w:tc>
                  </w:tr>
                </w:tbl>
                <w:p w:rsidR="002A69D8" w:rsidRPr="004F32F3" w:rsidRDefault="002A69D8" w:rsidP="002A783D">
                  <w:pPr>
                    <w:spacing w:before="40" w:after="0" w:line="192" w:lineRule="auto"/>
                    <w:ind w:firstLine="142"/>
                    <w:jc w:val="both"/>
                    <w:rPr>
                      <w:rFonts w:ascii="Century Gothic" w:hAnsi="Century Gothic"/>
                      <w:sz w:val="20"/>
                      <w:vertAlign w:val="superscript"/>
                    </w:rPr>
                  </w:pPr>
                </w:p>
              </w:txbxContent>
            </v:textbox>
            <w10:wrap type="square"/>
          </v:shape>
        </w:pict>
      </w:r>
      <w:r>
        <w:rPr>
          <w:noProof/>
          <w:lang w:val="en-US" w:eastAsia="zh-TW"/>
        </w:rPr>
        <w:pict>
          <v:shape id="_x0000_s1052" type="#_x0000_t202" style="position:absolute;margin-left:213.3pt;margin-top:25.25pt;width:280.9pt;height:175.4pt;z-index:251673600;mso-position-vertical:absolute;mso-width-relative:margin;mso-height-relative:margin" stroked="f">
            <v:textbox>
              <w:txbxContent>
                <w:p w:rsidR="002A69D8" w:rsidRDefault="002A69D8" w:rsidP="0084111C">
                  <w:r>
                    <w:rPr>
                      <w:rFonts w:ascii="Century Gothic" w:hAnsi="Century Gothic"/>
                      <w:b/>
                      <w:color w:val="548DD4" w:themeColor="text2" w:themeTint="99"/>
                      <w:sz w:val="18"/>
                      <w:szCs w:val="24"/>
                    </w:rPr>
                    <w:t>Fig</w:t>
                  </w:r>
                  <w:r w:rsidRPr="00E871EB">
                    <w:rPr>
                      <w:rFonts w:ascii="Century Gothic" w:hAnsi="Century Gothic"/>
                      <w:b/>
                      <w:color w:val="548DD4" w:themeColor="text2" w:themeTint="99"/>
                      <w:sz w:val="18"/>
                      <w:szCs w:val="24"/>
                    </w:rPr>
                    <w:t xml:space="preserve">ure 4.1: </w:t>
                  </w:r>
                  <w:r>
                    <w:rPr>
                      <w:rFonts w:ascii="Century Gothic" w:hAnsi="Century Gothic"/>
                      <w:b/>
                      <w:color w:val="548DD4" w:themeColor="text2" w:themeTint="99"/>
                      <w:sz w:val="18"/>
                      <w:szCs w:val="24"/>
                    </w:rPr>
                    <w:t>Infant</w:t>
                  </w:r>
                  <w:r w:rsidRPr="004F31AB">
                    <w:rPr>
                      <w:rFonts w:ascii="Century Gothic" w:hAnsi="Century Gothic"/>
                      <w:b/>
                      <w:color w:val="548DD4" w:themeColor="text2" w:themeTint="99"/>
                      <w:sz w:val="18"/>
                      <w:szCs w:val="24"/>
                    </w:rPr>
                    <w:t xml:space="preserve"> mortalit</w:t>
                  </w:r>
                  <w:r>
                    <w:rPr>
                      <w:rFonts w:ascii="Century Gothic" w:hAnsi="Century Gothic"/>
                      <w:b/>
                      <w:color w:val="548DD4" w:themeColor="text2" w:themeTint="99"/>
                      <w:sz w:val="18"/>
                      <w:szCs w:val="24"/>
                    </w:rPr>
                    <w:t xml:space="preserve">y rates, </w:t>
                  </w:r>
                  <w:r w:rsidRPr="004F31AB">
                    <w:rPr>
                      <w:rFonts w:ascii="Century Gothic" w:hAnsi="Century Gothic"/>
                      <w:b/>
                      <w:color w:val="548DD4" w:themeColor="text2" w:themeTint="99"/>
                      <w:sz w:val="18"/>
                      <w:szCs w:val="24"/>
                    </w:rPr>
                    <w:t>ACT</w:t>
                  </w:r>
                  <w:r>
                    <w:rPr>
                      <w:rFonts w:ascii="Century Gothic" w:hAnsi="Century Gothic"/>
                      <w:b/>
                      <w:color w:val="548DD4" w:themeColor="text2" w:themeTint="99"/>
                      <w:sz w:val="18"/>
                      <w:szCs w:val="24"/>
                    </w:rPr>
                    <w:t xml:space="preserve"> 2010–15</w:t>
                  </w:r>
                </w:p>
                <w:p w:rsidR="002A69D8" w:rsidRPr="0084111C" w:rsidRDefault="002A69D8" w:rsidP="0084111C">
                  <w:r w:rsidRPr="0084111C">
                    <w:rPr>
                      <w:noProof/>
                      <w:lang w:eastAsia="en-AU"/>
                    </w:rPr>
                    <w:drawing>
                      <wp:inline distT="0" distB="0" distL="0" distR="0">
                        <wp:extent cx="3370521" cy="1626782"/>
                        <wp:effectExtent l="0" t="0" r="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v:textbox>
            <w10:wrap type="square"/>
          </v:shape>
        </w:pict>
      </w:r>
      <w:r w:rsidR="00FB6A3A">
        <w:t>Age</w:t>
      </w:r>
    </w:p>
    <w:p w:rsidR="0084111C" w:rsidRPr="000C4633" w:rsidRDefault="0084111C" w:rsidP="00DA0B9F">
      <w:pPr>
        <w:jc w:val="both"/>
        <w:rPr>
          <w:rFonts w:ascii="Century Gothic" w:hAnsi="Century Gothic"/>
          <w:sz w:val="2"/>
        </w:rPr>
      </w:pPr>
    </w:p>
    <w:p w:rsidR="00EA6757" w:rsidRDefault="0084111C" w:rsidP="00D774D2">
      <w:pPr>
        <w:spacing w:before="240"/>
        <w:jc w:val="both"/>
        <w:rPr>
          <w:rFonts w:ascii="Century Gothic" w:hAnsi="Century Gothic"/>
          <w:sz w:val="18"/>
        </w:rPr>
      </w:pPr>
      <w:r>
        <w:rPr>
          <w:rFonts w:ascii="Century Gothic" w:hAnsi="Century Gothic"/>
          <w:sz w:val="18"/>
        </w:rPr>
        <w:t xml:space="preserve">Table </w:t>
      </w:r>
      <w:r w:rsidR="000C4633">
        <w:rPr>
          <w:rFonts w:ascii="Century Gothic" w:hAnsi="Century Gothic"/>
          <w:sz w:val="18"/>
        </w:rPr>
        <w:t>4.</w:t>
      </w:r>
      <w:r w:rsidR="005E0F65">
        <w:rPr>
          <w:rFonts w:ascii="Century Gothic" w:hAnsi="Century Gothic"/>
          <w:sz w:val="18"/>
        </w:rPr>
        <w:t xml:space="preserve">3 </w:t>
      </w:r>
      <w:r>
        <w:rPr>
          <w:rFonts w:ascii="Century Gothic" w:hAnsi="Century Gothic"/>
          <w:sz w:val="18"/>
        </w:rPr>
        <w:t xml:space="preserve">and </w:t>
      </w:r>
      <w:r w:rsidR="000C4633">
        <w:rPr>
          <w:rFonts w:ascii="Century Gothic" w:hAnsi="Century Gothic"/>
          <w:sz w:val="18"/>
        </w:rPr>
        <w:t>Figure 4.1 above show</w:t>
      </w:r>
      <w:r w:rsidR="00EA6757" w:rsidRPr="00E871EB">
        <w:rPr>
          <w:rFonts w:ascii="Century Gothic" w:hAnsi="Century Gothic"/>
          <w:sz w:val="18"/>
        </w:rPr>
        <w:t xml:space="preserve"> the </w:t>
      </w:r>
      <w:r w:rsidR="003F6B2B">
        <w:rPr>
          <w:rFonts w:ascii="Century Gothic" w:hAnsi="Century Gothic"/>
          <w:sz w:val="18"/>
        </w:rPr>
        <w:t>infant mortality r</w:t>
      </w:r>
      <w:r w:rsidR="003F6B2B" w:rsidRPr="00E871EB">
        <w:rPr>
          <w:rFonts w:ascii="Century Gothic" w:hAnsi="Century Gothic"/>
          <w:sz w:val="18"/>
        </w:rPr>
        <w:t>ates</w:t>
      </w:r>
      <w:r w:rsidR="003F6B2B">
        <w:rPr>
          <w:rFonts w:ascii="Century Gothic" w:hAnsi="Century Gothic"/>
          <w:sz w:val="18"/>
        </w:rPr>
        <w:t xml:space="preserve"> </w:t>
      </w:r>
      <w:r w:rsidR="000C4633">
        <w:rPr>
          <w:rFonts w:ascii="Century Gothic" w:hAnsi="Century Gothic"/>
          <w:sz w:val="18"/>
        </w:rPr>
        <w:t>(IMR)</w:t>
      </w:r>
      <w:r w:rsidR="00EA6757" w:rsidRPr="00E871EB">
        <w:rPr>
          <w:rFonts w:ascii="Century Gothic" w:hAnsi="Century Gothic"/>
          <w:sz w:val="18"/>
        </w:rPr>
        <w:t xml:space="preserve"> for </w:t>
      </w:r>
      <w:r w:rsidR="000C4633">
        <w:rPr>
          <w:rFonts w:ascii="Century Gothic" w:hAnsi="Century Gothic"/>
          <w:sz w:val="18"/>
        </w:rPr>
        <w:t>the ACT</w:t>
      </w:r>
      <w:r w:rsidR="00EA6757" w:rsidRPr="00E871EB">
        <w:rPr>
          <w:rFonts w:ascii="Century Gothic" w:hAnsi="Century Gothic"/>
          <w:sz w:val="18"/>
        </w:rPr>
        <w:t>.</w:t>
      </w:r>
      <w:r w:rsidR="000C4633">
        <w:rPr>
          <w:rFonts w:ascii="Century Gothic" w:hAnsi="Century Gothic"/>
          <w:sz w:val="18"/>
        </w:rPr>
        <w:t xml:space="preserve"> The IMR</w:t>
      </w:r>
      <w:r w:rsidR="00EA6757" w:rsidRPr="00E871EB">
        <w:rPr>
          <w:rFonts w:ascii="Century Gothic" w:hAnsi="Century Gothic"/>
          <w:sz w:val="18"/>
        </w:rPr>
        <w:t>, similar to the crude mortality rate, indicates patterns in the number of deaths and allows for comparisons</w:t>
      </w:r>
      <w:r w:rsidR="006A426B">
        <w:rPr>
          <w:rFonts w:ascii="Century Gothic" w:hAnsi="Century Gothic"/>
          <w:sz w:val="18"/>
        </w:rPr>
        <w:t xml:space="preserve">, </w:t>
      </w:r>
      <w:r w:rsidR="00EA6757" w:rsidRPr="00E871EB">
        <w:rPr>
          <w:rFonts w:ascii="Century Gothic" w:hAnsi="Century Gothic"/>
          <w:sz w:val="18"/>
        </w:rPr>
        <w:t xml:space="preserve">but instead of a </w:t>
      </w:r>
      <w:r w:rsidR="006A426B" w:rsidRPr="00E871EB">
        <w:rPr>
          <w:rFonts w:ascii="Century Gothic" w:hAnsi="Century Gothic"/>
          <w:sz w:val="18"/>
        </w:rPr>
        <w:t>population</w:t>
      </w:r>
      <w:r w:rsidR="006A426B">
        <w:rPr>
          <w:rFonts w:ascii="Century Gothic" w:hAnsi="Century Gothic"/>
          <w:sz w:val="18"/>
        </w:rPr>
        <w:t>-</w:t>
      </w:r>
      <w:r w:rsidR="00EA6757" w:rsidRPr="00E871EB">
        <w:rPr>
          <w:rFonts w:ascii="Century Gothic" w:hAnsi="Century Gothic"/>
          <w:sz w:val="18"/>
        </w:rPr>
        <w:t xml:space="preserve">level indicator, the age-specific mortality rate takes into account only those individuals falling into the </w:t>
      </w:r>
      <w:r w:rsidR="00FB6A3A">
        <w:rPr>
          <w:rFonts w:ascii="Century Gothic" w:hAnsi="Century Gothic"/>
          <w:sz w:val="18"/>
        </w:rPr>
        <w:t xml:space="preserve">age </w:t>
      </w:r>
      <w:r w:rsidR="00EA6757" w:rsidRPr="00E871EB">
        <w:rPr>
          <w:rFonts w:ascii="Century Gothic" w:hAnsi="Century Gothic"/>
          <w:sz w:val="18"/>
        </w:rPr>
        <w:t xml:space="preserve">cohort, in this case neonates and infants under </w:t>
      </w:r>
      <w:r w:rsidR="006A426B">
        <w:rPr>
          <w:rFonts w:ascii="Century Gothic" w:hAnsi="Century Gothic"/>
          <w:sz w:val="18"/>
        </w:rPr>
        <w:t>one</w:t>
      </w:r>
      <w:r w:rsidR="006A426B" w:rsidRPr="00E871EB">
        <w:rPr>
          <w:rFonts w:ascii="Century Gothic" w:hAnsi="Century Gothic"/>
          <w:sz w:val="18"/>
        </w:rPr>
        <w:t xml:space="preserve"> </w:t>
      </w:r>
      <w:r w:rsidR="00EA6757" w:rsidRPr="00E871EB">
        <w:rPr>
          <w:rFonts w:ascii="Century Gothic" w:hAnsi="Century Gothic"/>
          <w:sz w:val="18"/>
        </w:rPr>
        <w:t xml:space="preserve">year of age. From the graph the solid line indicating ACT residents only experienced a </w:t>
      </w:r>
      <w:r w:rsidR="00825513">
        <w:rPr>
          <w:rFonts w:ascii="Century Gothic" w:hAnsi="Century Gothic"/>
          <w:sz w:val="18"/>
        </w:rPr>
        <w:t>decline</w:t>
      </w:r>
      <w:r w:rsidR="000B4E53">
        <w:rPr>
          <w:rFonts w:ascii="Century Gothic" w:hAnsi="Century Gothic"/>
          <w:sz w:val="18"/>
        </w:rPr>
        <w:t xml:space="preserve"> in mortality</w:t>
      </w:r>
      <w:r w:rsidR="00EA6757" w:rsidRPr="00E871EB">
        <w:rPr>
          <w:rFonts w:ascii="Century Gothic" w:hAnsi="Century Gothic"/>
          <w:sz w:val="18"/>
        </w:rPr>
        <w:t>.</w:t>
      </w:r>
      <w:r w:rsidR="000B4E53">
        <w:rPr>
          <w:rFonts w:ascii="Century Gothic" w:hAnsi="Century Gothic"/>
          <w:sz w:val="18"/>
        </w:rPr>
        <w:t xml:space="preserve"> The current rate is about two-thirds what it was this time 10 years ago although the rate has experienced some volatility over that period.</w:t>
      </w:r>
      <w:r w:rsidR="00EA6757" w:rsidRPr="00E871EB">
        <w:rPr>
          <w:rFonts w:ascii="Century Gothic" w:hAnsi="Century Gothic"/>
          <w:sz w:val="18"/>
        </w:rPr>
        <w:t xml:space="preserve"> The overall rate reached the lowest level around 201</w:t>
      </w:r>
      <w:r w:rsidR="008F0D58">
        <w:rPr>
          <w:rFonts w:ascii="Century Gothic" w:hAnsi="Century Gothic"/>
          <w:sz w:val="18"/>
        </w:rPr>
        <w:t>1</w:t>
      </w:r>
      <w:r w:rsidR="00EA6757" w:rsidRPr="00E871EB">
        <w:rPr>
          <w:rFonts w:ascii="Century Gothic" w:hAnsi="Century Gothic"/>
          <w:sz w:val="18"/>
        </w:rPr>
        <w:t xml:space="preserve"> with </w:t>
      </w:r>
      <w:r w:rsidR="008F0D58">
        <w:rPr>
          <w:rFonts w:ascii="Century Gothic" w:hAnsi="Century Gothic"/>
          <w:sz w:val="18"/>
        </w:rPr>
        <w:t>18.95</w:t>
      </w:r>
      <w:r w:rsidR="00EA6757" w:rsidRPr="00E871EB">
        <w:rPr>
          <w:rFonts w:ascii="Century Gothic" w:hAnsi="Century Gothic"/>
          <w:sz w:val="18"/>
        </w:rPr>
        <w:t xml:space="preserve"> deaths per 10</w:t>
      </w:r>
      <w:r w:rsidR="00005489">
        <w:rPr>
          <w:rFonts w:ascii="Century Gothic" w:hAnsi="Century Gothic"/>
          <w:sz w:val="18"/>
        </w:rPr>
        <w:t> </w:t>
      </w:r>
      <w:r w:rsidR="00EA6757" w:rsidRPr="00E871EB">
        <w:rPr>
          <w:rFonts w:ascii="Century Gothic" w:hAnsi="Century Gothic"/>
          <w:sz w:val="18"/>
        </w:rPr>
        <w:t xml:space="preserve">000 </w:t>
      </w:r>
      <w:r w:rsidR="006A426B">
        <w:rPr>
          <w:rFonts w:ascii="Century Gothic" w:hAnsi="Century Gothic"/>
          <w:sz w:val="18"/>
        </w:rPr>
        <w:t>but</w:t>
      </w:r>
      <w:r w:rsidR="006A426B" w:rsidRPr="00E871EB">
        <w:rPr>
          <w:rFonts w:ascii="Century Gothic" w:hAnsi="Century Gothic"/>
          <w:sz w:val="18"/>
        </w:rPr>
        <w:t xml:space="preserve"> </w:t>
      </w:r>
      <w:r w:rsidR="00EA6757" w:rsidRPr="00E871EB">
        <w:rPr>
          <w:rFonts w:ascii="Century Gothic" w:hAnsi="Century Gothic"/>
          <w:sz w:val="18"/>
        </w:rPr>
        <w:t xml:space="preserve">has slowly increased since that point to a current </w:t>
      </w:r>
      <w:r w:rsidR="006A426B" w:rsidRPr="00E871EB">
        <w:rPr>
          <w:rFonts w:ascii="Century Gothic" w:hAnsi="Century Gothic"/>
          <w:sz w:val="18"/>
        </w:rPr>
        <w:t>age</w:t>
      </w:r>
      <w:r w:rsidR="006A426B">
        <w:rPr>
          <w:rFonts w:ascii="Century Gothic" w:hAnsi="Century Gothic"/>
          <w:sz w:val="18"/>
        </w:rPr>
        <w:t>-</w:t>
      </w:r>
      <w:r w:rsidR="00EA6757" w:rsidRPr="00E871EB">
        <w:rPr>
          <w:rFonts w:ascii="Century Gothic" w:hAnsi="Century Gothic"/>
          <w:sz w:val="18"/>
        </w:rPr>
        <w:t xml:space="preserve">specific mortality rate </w:t>
      </w:r>
      <w:r w:rsidR="00973B15" w:rsidRPr="00E871EB">
        <w:rPr>
          <w:rFonts w:ascii="Century Gothic" w:hAnsi="Century Gothic"/>
          <w:sz w:val="18"/>
        </w:rPr>
        <w:t xml:space="preserve">of </w:t>
      </w:r>
      <w:r w:rsidR="00EF4547">
        <w:rPr>
          <w:rFonts w:ascii="Century Gothic" w:hAnsi="Century Gothic"/>
          <w:sz w:val="18"/>
        </w:rPr>
        <w:t>34.20</w:t>
      </w:r>
      <w:r w:rsidR="00973B15" w:rsidRPr="00E871EB">
        <w:rPr>
          <w:rFonts w:ascii="Century Gothic" w:hAnsi="Century Gothic"/>
          <w:sz w:val="18"/>
        </w:rPr>
        <w:t xml:space="preserve"> deaths of children </w:t>
      </w:r>
      <w:r w:rsidR="007B1AB3">
        <w:rPr>
          <w:rFonts w:ascii="Century Gothic" w:hAnsi="Century Gothic"/>
          <w:sz w:val="18"/>
        </w:rPr>
        <w:t xml:space="preserve">aged </w:t>
      </w:r>
      <w:r w:rsidR="00973B15" w:rsidRPr="00E871EB">
        <w:rPr>
          <w:rFonts w:ascii="Century Gothic" w:hAnsi="Century Gothic"/>
          <w:sz w:val="18"/>
        </w:rPr>
        <w:t xml:space="preserve">under </w:t>
      </w:r>
      <w:r w:rsidR="006A426B">
        <w:rPr>
          <w:rFonts w:ascii="Century Gothic" w:hAnsi="Century Gothic"/>
          <w:sz w:val="18"/>
        </w:rPr>
        <w:t>one</w:t>
      </w:r>
      <w:r w:rsidR="006A426B" w:rsidRPr="00E871EB">
        <w:rPr>
          <w:rFonts w:ascii="Century Gothic" w:hAnsi="Century Gothic"/>
          <w:sz w:val="18"/>
        </w:rPr>
        <w:t xml:space="preserve"> </w:t>
      </w:r>
      <w:r w:rsidR="00973B15" w:rsidRPr="00E871EB">
        <w:rPr>
          <w:rFonts w:ascii="Century Gothic" w:hAnsi="Century Gothic"/>
          <w:sz w:val="18"/>
        </w:rPr>
        <w:t>year for every 10</w:t>
      </w:r>
      <w:r w:rsidR="00005489">
        <w:rPr>
          <w:rFonts w:ascii="Century Gothic" w:hAnsi="Century Gothic"/>
          <w:sz w:val="18"/>
        </w:rPr>
        <w:t> </w:t>
      </w:r>
      <w:r w:rsidR="00973B15" w:rsidRPr="00E871EB">
        <w:rPr>
          <w:rFonts w:ascii="Century Gothic" w:hAnsi="Century Gothic"/>
          <w:sz w:val="18"/>
        </w:rPr>
        <w:t>000 individuals.</w:t>
      </w:r>
      <w:r w:rsidR="00E3006B">
        <w:rPr>
          <w:rFonts w:ascii="Century Gothic" w:hAnsi="Century Gothic"/>
          <w:sz w:val="18"/>
        </w:rPr>
        <w:t xml:space="preserve"> </w:t>
      </w:r>
      <w:r w:rsidR="007B1AB3">
        <w:rPr>
          <w:rFonts w:ascii="Century Gothic" w:hAnsi="Century Gothic"/>
          <w:sz w:val="18"/>
        </w:rPr>
        <w:t>While the findings are not significant and t</w:t>
      </w:r>
      <w:r w:rsidR="00E3006B">
        <w:rPr>
          <w:rFonts w:ascii="Century Gothic" w:hAnsi="Century Gothic"/>
          <w:sz w:val="18"/>
        </w:rPr>
        <w:t xml:space="preserve">he trend line is not a strong fit for the data with reliability around </w:t>
      </w:r>
      <w:r w:rsidR="006510DE">
        <w:rPr>
          <w:rFonts w:ascii="Century Gothic" w:hAnsi="Century Gothic"/>
          <w:sz w:val="18"/>
        </w:rPr>
        <w:t>0</w:t>
      </w:r>
      <w:r w:rsidR="00E3006B">
        <w:rPr>
          <w:rFonts w:ascii="Century Gothic" w:hAnsi="Century Gothic"/>
          <w:sz w:val="18"/>
        </w:rPr>
        <w:t>.6</w:t>
      </w:r>
      <w:r w:rsidR="00546795">
        <w:rPr>
          <w:rFonts w:ascii="Century Gothic" w:hAnsi="Century Gothic"/>
          <w:sz w:val="18"/>
        </w:rPr>
        <w:t>,</w:t>
      </w:r>
      <w:r w:rsidR="000C4633">
        <w:rPr>
          <w:rFonts w:ascii="Century Gothic" w:hAnsi="Century Gothic"/>
          <w:sz w:val="18"/>
        </w:rPr>
        <w:t xml:space="preserve"> </w:t>
      </w:r>
      <w:r w:rsidR="007B1AB3">
        <w:rPr>
          <w:rFonts w:ascii="Century Gothic" w:hAnsi="Century Gothic"/>
          <w:sz w:val="18"/>
        </w:rPr>
        <w:t xml:space="preserve">there is enough evidence to </w:t>
      </w:r>
      <w:r w:rsidR="00546795">
        <w:rPr>
          <w:rFonts w:ascii="Century Gothic" w:hAnsi="Century Gothic"/>
          <w:sz w:val="18"/>
        </w:rPr>
        <w:t>support the continuation of</w:t>
      </w:r>
      <w:r w:rsidR="000C4633">
        <w:rPr>
          <w:rFonts w:ascii="Century Gothic" w:hAnsi="Century Gothic"/>
          <w:sz w:val="18"/>
        </w:rPr>
        <w:t xml:space="preserve"> observing infant mortality rates into the future</w:t>
      </w:r>
      <w:r w:rsidR="00E3006B">
        <w:rPr>
          <w:rFonts w:ascii="Century Gothic" w:hAnsi="Century Gothic"/>
          <w:sz w:val="18"/>
        </w:rPr>
        <w:t xml:space="preserve">. </w:t>
      </w:r>
    </w:p>
    <w:p w:rsidR="007273C7" w:rsidRPr="00E871EB" w:rsidRDefault="008F0D58" w:rsidP="00D774D2">
      <w:pPr>
        <w:spacing w:before="240"/>
        <w:jc w:val="both"/>
        <w:rPr>
          <w:rFonts w:ascii="Century Gothic" w:hAnsi="Century Gothic"/>
          <w:sz w:val="18"/>
        </w:rPr>
      </w:pPr>
      <w:r>
        <w:rPr>
          <w:rFonts w:ascii="Century Gothic" w:hAnsi="Century Gothic"/>
          <w:sz w:val="18"/>
        </w:rPr>
        <w:t>Out of interest, t</w:t>
      </w:r>
      <w:r w:rsidR="007273C7">
        <w:rPr>
          <w:rFonts w:ascii="Century Gothic" w:hAnsi="Century Gothic"/>
          <w:sz w:val="18"/>
        </w:rPr>
        <w:t xml:space="preserve">he inclusion of interstate residents who die in the ACT shifts the </w:t>
      </w:r>
      <w:r w:rsidR="006A426B">
        <w:rPr>
          <w:rFonts w:ascii="Century Gothic" w:hAnsi="Century Gothic"/>
          <w:sz w:val="18"/>
        </w:rPr>
        <w:t>age-standardised mortality rate (</w:t>
      </w:r>
      <w:r w:rsidR="007273C7">
        <w:rPr>
          <w:rFonts w:ascii="Century Gothic" w:hAnsi="Century Gothic"/>
          <w:sz w:val="18"/>
        </w:rPr>
        <w:t>ASMR</w:t>
      </w:r>
      <w:r w:rsidR="006A426B">
        <w:rPr>
          <w:rFonts w:ascii="Century Gothic" w:hAnsi="Century Gothic"/>
          <w:sz w:val="18"/>
        </w:rPr>
        <w:t>)</w:t>
      </w:r>
      <w:r w:rsidR="007273C7">
        <w:rPr>
          <w:rFonts w:ascii="Century Gothic" w:hAnsi="Century Gothic"/>
          <w:sz w:val="18"/>
        </w:rPr>
        <w:t xml:space="preserve"> considerably</w:t>
      </w:r>
      <w:r w:rsidR="006A426B">
        <w:rPr>
          <w:rFonts w:ascii="Century Gothic" w:hAnsi="Century Gothic"/>
          <w:sz w:val="18"/>
        </w:rPr>
        <w:t>, r</w:t>
      </w:r>
      <w:r w:rsidR="007273C7">
        <w:rPr>
          <w:rFonts w:ascii="Century Gothic" w:hAnsi="Century Gothic"/>
          <w:sz w:val="18"/>
        </w:rPr>
        <w:t xml:space="preserve">educing </w:t>
      </w:r>
      <w:r w:rsidR="006A426B">
        <w:rPr>
          <w:rFonts w:ascii="Century Gothic" w:hAnsi="Century Gothic"/>
          <w:sz w:val="18"/>
        </w:rPr>
        <w:t xml:space="preserve">it </w:t>
      </w:r>
      <w:r w:rsidR="007273C7">
        <w:rPr>
          <w:rFonts w:ascii="Century Gothic" w:hAnsi="Century Gothic"/>
          <w:sz w:val="18"/>
        </w:rPr>
        <w:t xml:space="preserve">from a peak level </w:t>
      </w:r>
      <w:r w:rsidR="001359A6">
        <w:rPr>
          <w:rFonts w:ascii="Century Gothic" w:hAnsi="Century Gothic"/>
          <w:sz w:val="18"/>
        </w:rPr>
        <w:t>between July</w:t>
      </w:r>
      <w:r w:rsidR="007273C7">
        <w:rPr>
          <w:rFonts w:ascii="Century Gothic" w:hAnsi="Century Gothic"/>
          <w:sz w:val="18"/>
        </w:rPr>
        <w:t xml:space="preserve"> 2004</w:t>
      </w:r>
      <w:r w:rsidR="001359A6">
        <w:rPr>
          <w:rFonts w:ascii="Century Gothic" w:hAnsi="Century Gothic"/>
          <w:sz w:val="18"/>
        </w:rPr>
        <w:t xml:space="preserve"> and June 20</w:t>
      </w:r>
      <w:r w:rsidR="007273C7">
        <w:rPr>
          <w:rFonts w:ascii="Century Gothic" w:hAnsi="Century Gothic"/>
          <w:sz w:val="18"/>
        </w:rPr>
        <w:t xml:space="preserve">05 (ASMR=69.56) to the </w:t>
      </w:r>
      <w:r w:rsidR="007273C7">
        <w:rPr>
          <w:rFonts w:ascii="Century Gothic" w:hAnsi="Century Gothic"/>
          <w:sz w:val="18"/>
        </w:rPr>
        <w:lastRenderedPageBreak/>
        <w:t>current rate of 37.86 deaths per 10</w:t>
      </w:r>
      <w:r w:rsidR="00005489">
        <w:rPr>
          <w:rFonts w:ascii="Century Gothic" w:hAnsi="Century Gothic"/>
          <w:sz w:val="18"/>
        </w:rPr>
        <w:t> </w:t>
      </w:r>
      <w:r w:rsidR="007273C7">
        <w:rPr>
          <w:rFonts w:ascii="Century Gothic" w:hAnsi="Century Gothic"/>
          <w:sz w:val="18"/>
        </w:rPr>
        <w:t xml:space="preserve">000 infants. As noted in Chapter </w:t>
      </w:r>
      <w:r w:rsidR="00FB6A3A">
        <w:rPr>
          <w:rFonts w:ascii="Century Gothic" w:hAnsi="Century Gothic"/>
          <w:sz w:val="18"/>
        </w:rPr>
        <w:t>2</w:t>
      </w:r>
      <w:r w:rsidR="007273C7">
        <w:rPr>
          <w:rFonts w:ascii="Century Gothic" w:hAnsi="Century Gothic"/>
          <w:sz w:val="18"/>
        </w:rPr>
        <w:t>, this last year recorded a lower than average number of deaths of interstate residents and</w:t>
      </w:r>
      <w:r w:rsidR="00192FAF">
        <w:rPr>
          <w:rFonts w:ascii="Century Gothic" w:hAnsi="Century Gothic"/>
          <w:sz w:val="18"/>
        </w:rPr>
        <w:t>,</w:t>
      </w:r>
      <w:r w:rsidR="007273C7">
        <w:rPr>
          <w:rFonts w:ascii="Century Gothic" w:hAnsi="Century Gothic"/>
          <w:sz w:val="18"/>
        </w:rPr>
        <w:t xml:space="preserve"> as such, it is expected that this level may increase again in coming years. </w:t>
      </w:r>
      <w:r w:rsidR="00B139B2">
        <w:rPr>
          <w:rFonts w:ascii="Century Gothic" w:hAnsi="Century Gothic"/>
          <w:sz w:val="18"/>
        </w:rPr>
        <w:t xml:space="preserve">Of the </w:t>
      </w:r>
      <w:r w:rsidR="00410865">
        <w:rPr>
          <w:rFonts w:ascii="Century Gothic" w:hAnsi="Century Gothic"/>
          <w:sz w:val="18"/>
        </w:rPr>
        <w:t xml:space="preserve">97 </w:t>
      </w:r>
      <w:r w:rsidR="00B139B2">
        <w:rPr>
          <w:rFonts w:ascii="Century Gothic" w:hAnsi="Century Gothic"/>
          <w:sz w:val="18"/>
        </w:rPr>
        <w:t>interstate residents who have died in the ACT</w:t>
      </w:r>
      <w:r w:rsidR="00192FAF">
        <w:rPr>
          <w:rFonts w:ascii="Century Gothic" w:hAnsi="Century Gothic"/>
          <w:sz w:val="18"/>
        </w:rPr>
        <w:t>,</w:t>
      </w:r>
      <w:r w:rsidR="00B139B2">
        <w:rPr>
          <w:rFonts w:ascii="Century Gothic" w:hAnsi="Century Gothic"/>
          <w:sz w:val="18"/>
        </w:rPr>
        <w:t xml:space="preserve"> </w:t>
      </w:r>
      <w:r>
        <w:rPr>
          <w:rFonts w:ascii="Century Gothic" w:hAnsi="Century Gothic"/>
          <w:sz w:val="18"/>
        </w:rPr>
        <w:t>84.5</w:t>
      </w:r>
      <w:r w:rsidR="00B139B2">
        <w:rPr>
          <w:rFonts w:ascii="Century Gothic" w:hAnsi="Century Gothic"/>
          <w:sz w:val="18"/>
        </w:rPr>
        <w:t xml:space="preserve">% were under the age of </w:t>
      </w:r>
      <w:r w:rsidR="00192FAF">
        <w:rPr>
          <w:rFonts w:ascii="Century Gothic" w:hAnsi="Century Gothic"/>
          <w:sz w:val="18"/>
        </w:rPr>
        <w:t xml:space="preserve">one </w:t>
      </w:r>
      <w:r w:rsidR="00B139B2">
        <w:rPr>
          <w:rFonts w:ascii="Century Gothic" w:hAnsi="Century Gothic"/>
          <w:sz w:val="18"/>
        </w:rPr>
        <w:t>year.</w:t>
      </w:r>
    </w:p>
    <w:p w:rsidR="00E3006B" w:rsidRPr="00E3006B" w:rsidRDefault="00E3006B" w:rsidP="00E32949">
      <w:pPr>
        <w:pStyle w:val="Heading4"/>
      </w:pPr>
      <w:r w:rsidRPr="00E3006B">
        <w:t>Cause of death</w:t>
      </w:r>
    </w:p>
    <w:p w:rsidR="00973B15" w:rsidRPr="00E871EB" w:rsidRDefault="00D774D2" w:rsidP="00DA0B9F">
      <w:pPr>
        <w:jc w:val="both"/>
        <w:rPr>
          <w:rFonts w:ascii="Century Gothic" w:hAnsi="Century Gothic"/>
          <w:sz w:val="18"/>
        </w:rPr>
      </w:pPr>
      <w:r w:rsidRPr="00E871EB">
        <w:rPr>
          <w:rFonts w:ascii="Century Gothic" w:hAnsi="Century Gothic"/>
          <w:sz w:val="18"/>
        </w:rPr>
        <w:t xml:space="preserve">The table below </w:t>
      </w:r>
      <w:r w:rsidR="00F42085">
        <w:rPr>
          <w:rFonts w:ascii="Century Gothic" w:hAnsi="Century Gothic"/>
          <w:sz w:val="18"/>
        </w:rPr>
        <w:t>presents</w:t>
      </w:r>
      <w:r w:rsidRPr="00E871EB">
        <w:rPr>
          <w:rFonts w:ascii="Century Gothic" w:hAnsi="Century Gothic"/>
          <w:sz w:val="18"/>
        </w:rPr>
        <w:t xml:space="preserve"> the main causes of death for the five years to June 2015 of ACT children under the age of </w:t>
      </w:r>
      <w:r w:rsidR="00192FAF">
        <w:rPr>
          <w:rFonts w:ascii="Century Gothic" w:hAnsi="Century Gothic"/>
          <w:sz w:val="18"/>
        </w:rPr>
        <w:t>one</w:t>
      </w:r>
      <w:r w:rsidR="00192FAF" w:rsidRPr="00E871EB">
        <w:rPr>
          <w:rFonts w:ascii="Century Gothic" w:hAnsi="Century Gothic"/>
          <w:sz w:val="18"/>
        </w:rPr>
        <w:t xml:space="preserve"> </w:t>
      </w:r>
      <w:r w:rsidRPr="00E871EB">
        <w:rPr>
          <w:rFonts w:ascii="Century Gothic" w:hAnsi="Century Gothic"/>
          <w:sz w:val="18"/>
        </w:rPr>
        <w:t>year. As highlighted in a previous chapter, this cohort</w:t>
      </w:r>
      <w:r w:rsidR="00E3006B">
        <w:rPr>
          <w:rFonts w:ascii="Century Gothic" w:hAnsi="Century Gothic"/>
          <w:sz w:val="18"/>
        </w:rPr>
        <w:t xml:space="preserve"> </w:t>
      </w:r>
      <w:r w:rsidRPr="00E871EB">
        <w:rPr>
          <w:rFonts w:ascii="Century Gothic" w:hAnsi="Century Gothic"/>
          <w:sz w:val="18"/>
        </w:rPr>
        <w:t xml:space="preserve">accounts for </w:t>
      </w:r>
      <w:r w:rsidR="00FA29CD">
        <w:rPr>
          <w:rFonts w:ascii="Century Gothic" w:hAnsi="Century Gothic"/>
          <w:sz w:val="18"/>
        </w:rPr>
        <w:t>a large proportion of all deaths. Of ACT resident deaths in the five</w:t>
      </w:r>
      <w:r w:rsidR="00192FAF">
        <w:rPr>
          <w:rFonts w:ascii="Century Gothic" w:hAnsi="Century Gothic"/>
          <w:sz w:val="18"/>
        </w:rPr>
        <w:t>-</w:t>
      </w:r>
      <w:r w:rsidR="00FA29CD">
        <w:rPr>
          <w:rFonts w:ascii="Century Gothic" w:hAnsi="Century Gothic"/>
          <w:sz w:val="18"/>
        </w:rPr>
        <w:t>year period to June 2015, children under the age of one year account for 68%</w:t>
      </w:r>
      <w:r w:rsidRPr="00E871EB">
        <w:rPr>
          <w:rFonts w:ascii="Century Gothic" w:hAnsi="Century Gothic"/>
          <w:sz w:val="18"/>
        </w:rPr>
        <w:t xml:space="preserve"> of all deaths. </w:t>
      </w:r>
    </w:p>
    <w:p w:rsidR="009E69A7" w:rsidRPr="00E871EB" w:rsidRDefault="00CB1AE9" w:rsidP="00DA0B9F">
      <w:pPr>
        <w:jc w:val="both"/>
        <w:rPr>
          <w:rFonts w:ascii="Century Gothic" w:hAnsi="Century Gothic"/>
          <w:b/>
          <w:color w:val="548DD4" w:themeColor="text2" w:themeTint="99"/>
          <w:sz w:val="18"/>
          <w:szCs w:val="24"/>
        </w:rPr>
      </w:pPr>
      <w:r w:rsidRPr="00E871EB">
        <w:rPr>
          <w:rFonts w:ascii="Century Gothic" w:hAnsi="Century Gothic"/>
          <w:b/>
          <w:color w:val="548DD4" w:themeColor="text2" w:themeTint="99"/>
          <w:sz w:val="18"/>
          <w:szCs w:val="24"/>
        </w:rPr>
        <w:t>Table 4.</w:t>
      </w:r>
      <w:r w:rsidR="00FB6A3A">
        <w:rPr>
          <w:rFonts w:ascii="Century Gothic" w:hAnsi="Century Gothic"/>
          <w:b/>
          <w:color w:val="548DD4" w:themeColor="text2" w:themeTint="99"/>
          <w:sz w:val="18"/>
          <w:szCs w:val="24"/>
        </w:rPr>
        <w:t>3</w:t>
      </w:r>
      <w:r w:rsidRPr="00E871EB">
        <w:rPr>
          <w:rFonts w:ascii="Century Gothic" w:hAnsi="Century Gothic"/>
          <w:b/>
          <w:color w:val="548DD4" w:themeColor="text2" w:themeTint="99"/>
          <w:sz w:val="18"/>
          <w:szCs w:val="24"/>
        </w:rPr>
        <w:t xml:space="preserve">: Causes of death for ACT children under </w:t>
      </w:r>
      <w:r w:rsidR="00B80554">
        <w:rPr>
          <w:rFonts w:ascii="Century Gothic" w:hAnsi="Century Gothic"/>
          <w:b/>
          <w:color w:val="548DD4" w:themeColor="text2" w:themeTint="99"/>
          <w:sz w:val="18"/>
          <w:szCs w:val="24"/>
        </w:rPr>
        <w:t>one</w:t>
      </w:r>
      <w:r w:rsidR="00B80554" w:rsidRPr="00E871EB">
        <w:rPr>
          <w:rFonts w:ascii="Century Gothic" w:hAnsi="Century Gothic"/>
          <w:b/>
          <w:color w:val="548DD4" w:themeColor="text2" w:themeTint="99"/>
          <w:sz w:val="18"/>
          <w:szCs w:val="24"/>
        </w:rPr>
        <w:t xml:space="preserve"> </w:t>
      </w:r>
      <w:r w:rsidRPr="00E871EB">
        <w:rPr>
          <w:rFonts w:ascii="Century Gothic" w:hAnsi="Century Gothic"/>
          <w:b/>
          <w:color w:val="548DD4" w:themeColor="text2" w:themeTint="99"/>
          <w:sz w:val="18"/>
          <w:szCs w:val="24"/>
        </w:rPr>
        <w:t xml:space="preserve">year of age, </w:t>
      </w:r>
      <w:r w:rsidR="00175CEA">
        <w:rPr>
          <w:rFonts w:ascii="Century Gothic" w:hAnsi="Century Gothic"/>
          <w:b/>
          <w:color w:val="548DD4" w:themeColor="text2" w:themeTint="99"/>
          <w:sz w:val="18"/>
          <w:szCs w:val="24"/>
        </w:rPr>
        <w:t xml:space="preserve">July </w:t>
      </w:r>
      <w:r w:rsidRPr="00E871EB">
        <w:rPr>
          <w:rFonts w:ascii="Century Gothic" w:hAnsi="Century Gothic"/>
          <w:b/>
          <w:color w:val="548DD4" w:themeColor="text2" w:themeTint="99"/>
          <w:sz w:val="18"/>
          <w:szCs w:val="24"/>
        </w:rPr>
        <w:t>2010</w:t>
      </w:r>
      <w:r w:rsidR="00B80554">
        <w:rPr>
          <w:rFonts w:ascii="Century Gothic" w:hAnsi="Century Gothic"/>
          <w:b/>
          <w:color w:val="548DD4" w:themeColor="text2" w:themeTint="99"/>
          <w:sz w:val="18"/>
          <w:szCs w:val="24"/>
        </w:rPr>
        <w:t xml:space="preserve"> to </w:t>
      </w:r>
      <w:r w:rsidR="00175CEA">
        <w:rPr>
          <w:rFonts w:ascii="Century Gothic" w:hAnsi="Century Gothic"/>
          <w:b/>
          <w:color w:val="548DD4" w:themeColor="text2" w:themeTint="99"/>
          <w:sz w:val="18"/>
          <w:szCs w:val="24"/>
        </w:rPr>
        <w:t xml:space="preserve">June </w:t>
      </w:r>
      <w:r w:rsidRPr="00E871EB">
        <w:rPr>
          <w:rFonts w:ascii="Century Gothic" w:hAnsi="Century Gothic"/>
          <w:b/>
          <w:color w:val="548DD4" w:themeColor="text2" w:themeTint="99"/>
          <w:sz w:val="18"/>
          <w:szCs w:val="24"/>
        </w:rPr>
        <w:t>20</w:t>
      </w:r>
      <w:r w:rsidR="00B80554">
        <w:rPr>
          <w:rFonts w:ascii="Century Gothic" w:hAnsi="Century Gothic"/>
          <w:b/>
          <w:color w:val="548DD4" w:themeColor="text2" w:themeTint="99"/>
          <w:sz w:val="18"/>
          <w:szCs w:val="24"/>
        </w:rPr>
        <w:t>1</w:t>
      </w:r>
      <w:r w:rsidRPr="00E871EB">
        <w:rPr>
          <w:rFonts w:ascii="Century Gothic" w:hAnsi="Century Gothic"/>
          <w:b/>
          <w:color w:val="548DD4" w:themeColor="text2" w:themeTint="99"/>
          <w:sz w:val="18"/>
          <w:szCs w:val="24"/>
        </w:rPr>
        <w:t>5</w:t>
      </w:r>
    </w:p>
    <w:tbl>
      <w:tblPr>
        <w:tblStyle w:val="TableGrid"/>
        <w:tblW w:w="9922" w:type="dxa"/>
        <w:tblBorders>
          <w:insideH w:val="none" w:sz="0" w:space="0" w:color="auto"/>
          <w:insideV w:val="none" w:sz="0" w:space="0" w:color="auto"/>
        </w:tblBorders>
        <w:tblLook w:val="04A0" w:firstRow="1" w:lastRow="0" w:firstColumn="1" w:lastColumn="0" w:noHBand="0" w:noVBand="1"/>
      </w:tblPr>
      <w:tblGrid>
        <w:gridCol w:w="7370"/>
        <w:gridCol w:w="1276"/>
        <w:gridCol w:w="1276"/>
      </w:tblGrid>
      <w:tr w:rsidR="006B6921" w:rsidRPr="00A76AB5" w:rsidTr="00781BA4">
        <w:trPr>
          <w:cantSplit/>
          <w:trHeight w:val="255"/>
          <w:tblHeader/>
        </w:trPr>
        <w:tc>
          <w:tcPr>
            <w:tcW w:w="7370" w:type="dxa"/>
            <w:shd w:val="clear" w:color="auto" w:fill="1F497D" w:themeFill="text2"/>
            <w:noWrap/>
            <w:vAlign w:val="bottom"/>
            <w:hideMark/>
          </w:tcPr>
          <w:p w:rsidR="006B6921" w:rsidRPr="00A76AB5" w:rsidRDefault="006B6921" w:rsidP="00A76AB5">
            <w:pPr>
              <w:rPr>
                <w:rFonts w:ascii="Century Gothic" w:hAnsi="Century Gothic"/>
                <w:color w:val="FFFFFF" w:themeColor="background1"/>
                <w:sz w:val="18"/>
                <w:szCs w:val="24"/>
              </w:rPr>
            </w:pPr>
            <w:r w:rsidRPr="00A76AB5">
              <w:rPr>
                <w:rFonts w:ascii="Century Gothic" w:hAnsi="Century Gothic"/>
                <w:color w:val="FFFFFF" w:themeColor="background1"/>
                <w:sz w:val="18"/>
                <w:szCs w:val="24"/>
              </w:rPr>
              <w:t>CAUSE OF DEATH</w:t>
            </w:r>
          </w:p>
        </w:tc>
        <w:tc>
          <w:tcPr>
            <w:tcW w:w="1276" w:type="dxa"/>
            <w:shd w:val="clear" w:color="auto" w:fill="1F497D" w:themeFill="text2"/>
            <w:noWrap/>
            <w:vAlign w:val="bottom"/>
            <w:hideMark/>
          </w:tcPr>
          <w:p w:rsidR="006B6921" w:rsidRPr="00A76AB5" w:rsidRDefault="006B6921" w:rsidP="00B830DF">
            <w:pPr>
              <w:jc w:val="right"/>
              <w:rPr>
                <w:rFonts w:ascii="Century Gothic" w:hAnsi="Century Gothic"/>
                <w:color w:val="FFFFFF" w:themeColor="background1"/>
                <w:sz w:val="18"/>
                <w:szCs w:val="24"/>
              </w:rPr>
            </w:pPr>
            <w:r w:rsidRPr="00A76AB5">
              <w:rPr>
                <w:rFonts w:ascii="Century Gothic" w:hAnsi="Century Gothic"/>
                <w:color w:val="FFFFFF" w:themeColor="background1"/>
                <w:sz w:val="18"/>
                <w:szCs w:val="24"/>
              </w:rPr>
              <w:t>TOTAL</w:t>
            </w:r>
          </w:p>
        </w:tc>
        <w:tc>
          <w:tcPr>
            <w:tcW w:w="1276" w:type="dxa"/>
            <w:shd w:val="clear" w:color="auto" w:fill="1F497D" w:themeFill="text2"/>
            <w:vAlign w:val="bottom"/>
          </w:tcPr>
          <w:p w:rsidR="006B6921" w:rsidRPr="00A76AB5" w:rsidRDefault="006B6921" w:rsidP="00B830DF">
            <w:pPr>
              <w:jc w:val="right"/>
              <w:rPr>
                <w:rFonts w:ascii="Century Gothic" w:hAnsi="Century Gothic"/>
                <w:color w:val="FFFFFF" w:themeColor="background1"/>
                <w:sz w:val="18"/>
                <w:szCs w:val="24"/>
              </w:rPr>
            </w:pPr>
          </w:p>
        </w:tc>
      </w:tr>
      <w:tr w:rsidR="006B6921" w:rsidRPr="00B830DF" w:rsidTr="00781BA4">
        <w:trPr>
          <w:cantSplit/>
          <w:trHeight w:val="255"/>
          <w:tblHeader/>
        </w:trPr>
        <w:tc>
          <w:tcPr>
            <w:tcW w:w="7370" w:type="dxa"/>
            <w:shd w:val="clear" w:color="auto" w:fill="548DD4" w:themeFill="text2" w:themeFillTint="99"/>
            <w:noWrap/>
            <w:vAlign w:val="bottom"/>
            <w:hideMark/>
          </w:tcPr>
          <w:p w:rsidR="006B6921" w:rsidRPr="00B830DF" w:rsidRDefault="006B6921" w:rsidP="00A76AB5">
            <w:pPr>
              <w:rPr>
                <w:rFonts w:ascii="Century Gothic" w:hAnsi="Century Gothic"/>
                <w:b/>
                <w:bCs/>
                <w:sz w:val="16"/>
                <w:szCs w:val="16"/>
              </w:rPr>
            </w:pPr>
          </w:p>
        </w:tc>
        <w:tc>
          <w:tcPr>
            <w:tcW w:w="1276" w:type="dxa"/>
            <w:shd w:val="clear" w:color="auto" w:fill="548DD4" w:themeFill="text2" w:themeFillTint="99"/>
            <w:noWrap/>
            <w:vAlign w:val="bottom"/>
            <w:hideMark/>
          </w:tcPr>
          <w:p w:rsidR="006B6921" w:rsidRPr="00B830DF" w:rsidRDefault="006B6921" w:rsidP="00B830DF">
            <w:pPr>
              <w:spacing w:before="20" w:after="20"/>
              <w:jc w:val="right"/>
              <w:rPr>
                <w:rFonts w:ascii="Century Gothic" w:hAnsi="Century Gothic"/>
                <w:color w:val="FFFFFF" w:themeColor="background1"/>
                <w:sz w:val="16"/>
                <w:szCs w:val="16"/>
              </w:rPr>
            </w:pPr>
            <w:r w:rsidRPr="00B830DF">
              <w:rPr>
                <w:rFonts w:ascii="Century Gothic" w:hAnsi="Century Gothic"/>
                <w:color w:val="FFFFFF" w:themeColor="background1"/>
                <w:sz w:val="16"/>
                <w:szCs w:val="16"/>
              </w:rPr>
              <w:t>number</w:t>
            </w:r>
          </w:p>
        </w:tc>
        <w:tc>
          <w:tcPr>
            <w:tcW w:w="1276" w:type="dxa"/>
            <w:shd w:val="clear" w:color="auto" w:fill="548DD4" w:themeFill="text2" w:themeFillTint="99"/>
            <w:vAlign w:val="bottom"/>
          </w:tcPr>
          <w:p w:rsidR="006B6921" w:rsidRPr="00B830DF" w:rsidRDefault="00B80554" w:rsidP="00B830DF">
            <w:pPr>
              <w:jc w:val="right"/>
              <w:rPr>
                <w:rFonts w:ascii="Century Gothic" w:hAnsi="Century Gothic"/>
                <w:color w:val="FFFFFF" w:themeColor="background1"/>
                <w:sz w:val="16"/>
                <w:szCs w:val="16"/>
              </w:rPr>
            </w:pPr>
            <w:r>
              <w:rPr>
                <w:rFonts w:ascii="Century Gothic" w:hAnsi="Century Gothic"/>
                <w:color w:val="FFFFFF" w:themeColor="background1"/>
                <w:sz w:val="16"/>
                <w:szCs w:val="16"/>
              </w:rPr>
              <w:t>p</w:t>
            </w:r>
            <w:r w:rsidR="006B6921" w:rsidRPr="00B830DF">
              <w:rPr>
                <w:rFonts w:ascii="Century Gothic" w:hAnsi="Century Gothic"/>
                <w:color w:val="FFFFFF" w:themeColor="background1"/>
                <w:sz w:val="16"/>
                <w:szCs w:val="16"/>
              </w:rPr>
              <w:t>er</w:t>
            </w:r>
            <w:r>
              <w:rPr>
                <w:rFonts w:ascii="Century Gothic" w:hAnsi="Century Gothic"/>
                <w:color w:val="FFFFFF" w:themeColor="background1"/>
                <w:sz w:val="16"/>
                <w:szCs w:val="16"/>
              </w:rPr>
              <w:t> </w:t>
            </w:r>
            <w:r w:rsidR="006B6921" w:rsidRPr="00B830DF">
              <w:rPr>
                <w:rFonts w:ascii="Century Gothic" w:hAnsi="Century Gothic"/>
                <w:color w:val="FFFFFF" w:themeColor="background1"/>
                <w:sz w:val="16"/>
                <w:szCs w:val="16"/>
              </w:rPr>
              <w:t>cent</w:t>
            </w:r>
          </w:p>
        </w:tc>
      </w:tr>
      <w:tr w:rsidR="006B6921" w:rsidRPr="00B830DF" w:rsidTr="00B830DF">
        <w:trPr>
          <w:trHeight w:val="255"/>
        </w:trPr>
        <w:tc>
          <w:tcPr>
            <w:tcW w:w="7370" w:type="dxa"/>
            <w:shd w:val="clear" w:color="auto" w:fill="C6D9F1" w:themeFill="text2" w:themeFillTint="33"/>
            <w:noWrap/>
            <w:vAlign w:val="bottom"/>
            <w:hideMark/>
          </w:tcPr>
          <w:p w:rsidR="006B6921" w:rsidRPr="00B830DF" w:rsidRDefault="006B6921" w:rsidP="00A76AB5">
            <w:pPr>
              <w:spacing w:before="20" w:after="20"/>
              <w:ind w:right="-103"/>
              <w:rPr>
                <w:rFonts w:ascii="Century Gothic" w:hAnsi="Century Gothic"/>
                <w:b/>
                <w:sz w:val="16"/>
                <w:szCs w:val="16"/>
              </w:rPr>
            </w:pPr>
            <w:r w:rsidRPr="00B830DF">
              <w:rPr>
                <w:rFonts w:ascii="Century Gothic" w:hAnsi="Century Gothic"/>
                <w:b/>
                <w:sz w:val="16"/>
                <w:szCs w:val="16"/>
              </w:rPr>
              <w:t>All deaths</w:t>
            </w:r>
          </w:p>
        </w:tc>
        <w:tc>
          <w:tcPr>
            <w:tcW w:w="1276" w:type="dxa"/>
            <w:shd w:val="clear" w:color="auto" w:fill="C6D9F1" w:themeFill="text2" w:themeFillTint="33"/>
            <w:noWrap/>
            <w:vAlign w:val="bottom"/>
            <w:hideMark/>
          </w:tcPr>
          <w:p w:rsidR="006B6921" w:rsidRPr="00B830DF" w:rsidRDefault="006B6921"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7</w:t>
            </w:r>
            <w:r w:rsidR="00EF4547">
              <w:rPr>
                <w:rFonts w:ascii="Century Gothic" w:hAnsi="Century Gothic"/>
                <w:b/>
                <w:sz w:val="16"/>
                <w:szCs w:val="16"/>
              </w:rPr>
              <w:t>6</w:t>
            </w:r>
          </w:p>
        </w:tc>
        <w:tc>
          <w:tcPr>
            <w:tcW w:w="1276" w:type="dxa"/>
            <w:shd w:val="clear" w:color="auto" w:fill="C6D9F1" w:themeFill="text2" w:themeFillTint="33"/>
            <w:vAlign w:val="bottom"/>
          </w:tcPr>
          <w:p w:rsidR="006B6921" w:rsidRPr="00B830DF" w:rsidRDefault="00D774D2"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100</w:t>
            </w:r>
          </w:p>
        </w:tc>
      </w:tr>
      <w:tr w:rsidR="006B6921" w:rsidRPr="00B830DF" w:rsidTr="00B830DF">
        <w:trPr>
          <w:trHeight w:val="255"/>
        </w:trPr>
        <w:tc>
          <w:tcPr>
            <w:tcW w:w="7370" w:type="dxa"/>
            <w:noWrap/>
            <w:vAlign w:val="bottom"/>
            <w:hideMark/>
          </w:tcPr>
          <w:p w:rsidR="006B6921" w:rsidRPr="00B830DF" w:rsidRDefault="006B6921" w:rsidP="00192FAF">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Persons 0</w:t>
            </w:r>
            <w:r w:rsidR="00192FAF">
              <w:rPr>
                <w:rFonts w:ascii="Century Gothic" w:hAnsi="Century Gothic"/>
                <w:sz w:val="16"/>
                <w:szCs w:val="16"/>
              </w:rPr>
              <w:t>–</w:t>
            </w:r>
            <w:r w:rsidRPr="00B830DF">
              <w:rPr>
                <w:rFonts w:ascii="Century Gothic" w:hAnsi="Century Gothic"/>
                <w:sz w:val="16"/>
                <w:szCs w:val="16"/>
              </w:rPr>
              <w:t>1 year of age</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7</w:t>
            </w:r>
            <w:r w:rsidR="00EF4547">
              <w:rPr>
                <w:rFonts w:ascii="Century Gothic" w:hAnsi="Century Gothic"/>
                <w:sz w:val="16"/>
                <w:szCs w:val="16"/>
              </w:rPr>
              <w:t>6</w:t>
            </w:r>
          </w:p>
        </w:tc>
        <w:tc>
          <w:tcPr>
            <w:tcW w:w="1276" w:type="dxa"/>
            <w:vAlign w:val="bottom"/>
          </w:tcPr>
          <w:p w:rsidR="006B6921" w:rsidRPr="00B830DF" w:rsidRDefault="00D774D2"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100</w:t>
            </w:r>
          </w:p>
        </w:tc>
      </w:tr>
      <w:tr w:rsidR="006B6921" w:rsidRPr="00B830DF" w:rsidTr="00B830DF">
        <w:trPr>
          <w:trHeight w:val="255"/>
        </w:trPr>
        <w:tc>
          <w:tcPr>
            <w:tcW w:w="7370" w:type="dxa"/>
            <w:shd w:val="clear" w:color="auto" w:fill="C6D9F1" w:themeFill="text2" w:themeFillTint="33"/>
            <w:noWrap/>
            <w:vAlign w:val="bottom"/>
            <w:hideMark/>
          </w:tcPr>
          <w:p w:rsidR="006B6921" w:rsidRPr="00B830DF" w:rsidRDefault="006B6921" w:rsidP="00A76AB5">
            <w:pPr>
              <w:spacing w:before="20" w:after="20"/>
              <w:ind w:right="-103"/>
              <w:rPr>
                <w:rFonts w:ascii="Century Gothic" w:hAnsi="Century Gothic"/>
                <w:b/>
                <w:sz w:val="16"/>
                <w:szCs w:val="16"/>
              </w:rPr>
            </w:pPr>
            <w:r w:rsidRPr="00B830DF">
              <w:rPr>
                <w:rFonts w:ascii="Century Gothic" w:hAnsi="Century Gothic"/>
                <w:b/>
                <w:sz w:val="16"/>
                <w:szCs w:val="16"/>
              </w:rPr>
              <w:t>Extreme prematurity</w:t>
            </w:r>
          </w:p>
        </w:tc>
        <w:tc>
          <w:tcPr>
            <w:tcW w:w="1276" w:type="dxa"/>
            <w:shd w:val="clear" w:color="auto" w:fill="C6D9F1" w:themeFill="text2" w:themeFillTint="33"/>
            <w:noWrap/>
            <w:vAlign w:val="bottom"/>
            <w:hideMark/>
          </w:tcPr>
          <w:p w:rsidR="006B6921" w:rsidRPr="00B830DF" w:rsidRDefault="006B6921"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41</w:t>
            </w:r>
          </w:p>
        </w:tc>
        <w:tc>
          <w:tcPr>
            <w:tcW w:w="1276" w:type="dxa"/>
            <w:shd w:val="clear" w:color="auto" w:fill="C6D9F1" w:themeFill="text2" w:themeFillTint="33"/>
            <w:vAlign w:val="bottom"/>
          </w:tcPr>
          <w:p w:rsidR="006B6921" w:rsidRPr="00B830DF" w:rsidRDefault="00D774D2"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5</w:t>
            </w:r>
            <w:r w:rsidR="00EF4547">
              <w:rPr>
                <w:rFonts w:ascii="Century Gothic" w:hAnsi="Century Gothic"/>
                <w:b/>
                <w:sz w:val="16"/>
                <w:szCs w:val="16"/>
              </w:rPr>
              <w:t>3.9</w:t>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Certain conditions originating in the perinatal period</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34</w:t>
            </w:r>
          </w:p>
        </w:tc>
        <w:tc>
          <w:tcPr>
            <w:tcW w:w="1276" w:type="dxa"/>
            <w:vAlign w:val="bottom"/>
          </w:tcPr>
          <w:p w:rsidR="006B6921" w:rsidRPr="00B830DF" w:rsidRDefault="00D774D2"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4</w:t>
            </w:r>
            <w:r w:rsidR="00EF4547">
              <w:rPr>
                <w:rFonts w:ascii="Century Gothic" w:hAnsi="Century Gothic"/>
                <w:sz w:val="16"/>
                <w:szCs w:val="16"/>
              </w:rPr>
              <w:t>4.7</w:t>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Congenital anomalies</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6</w:t>
            </w:r>
          </w:p>
        </w:tc>
        <w:tc>
          <w:tcPr>
            <w:tcW w:w="1276" w:type="dxa"/>
            <w:vAlign w:val="bottom"/>
          </w:tcPr>
          <w:p w:rsidR="006B6921" w:rsidRPr="00B830DF" w:rsidRDefault="00EF4547" w:rsidP="00B830DF">
            <w:pPr>
              <w:tabs>
                <w:tab w:val="left" w:pos="993"/>
              </w:tabs>
              <w:spacing w:before="20" w:after="20"/>
              <w:ind w:right="101"/>
              <w:jc w:val="right"/>
              <w:rPr>
                <w:rFonts w:ascii="Century Gothic" w:hAnsi="Century Gothic"/>
                <w:sz w:val="16"/>
                <w:szCs w:val="16"/>
              </w:rPr>
            </w:pPr>
            <w:r>
              <w:rPr>
                <w:rFonts w:ascii="Century Gothic" w:hAnsi="Century Gothic"/>
                <w:sz w:val="16"/>
                <w:szCs w:val="16"/>
              </w:rPr>
              <w:t>7.9</w:t>
            </w:r>
          </w:p>
        </w:tc>
      </w:tr>
      <w:tr w:rsidR="006B6921" w:rsidRPr="00B830DF" w:rsidTr="00B830DF">
        <w:trPr>
          <w:trHeight w:val="255"/>
        </w:trPr>
        <w:tc>
          <w:tcPr>
            <w:tcW w:w="7370" w:type="dxa"/>
            <w:noWrap/>
            <w:vAlign w:val="bottom"/>
            <w:hideMark/>
          </w:tcPr>
          <w:p w:rsidR="006B6921" w:rsidRPr="00B830DF" w:rsidRDefault="00EF4547" w:rsidP="00A76AB5">
            <w:pPr>
              <w:tabs>
                <w:tab w:val="left" w:pos="993"/>
              </w:tabs>
              <w:spacing w:before="20" w:after="20"/>
              <w:ind w:left="426" w:right="-103"/>
              <w:rPr>
                <w:rFonts w:ascii="Century Gothic" w:hAnsi="Century Gothic"/>
                <w:sz w:val="16"/>
                <w:szCs w:val="16"/>
              </w:rPr>
            </w:pPr>
            <w:r>
              <w:rPr>
                <w:rFonts w:ascii="Century Gothic" w:hAnsi="Century Gothic"/>
                <w:sz w:val="16"/>
                <w:szCs w:val="16"/>
              </w:rPr>
              <w:t>N</w:t>
            </w:r>
            <w:r w:rsidR="006B6921" w:rsidRPr="00B830DF">
              <w:rPr>
                <w:rFonts w:ascii="Century Gothic" w:hAnsi="Century Gothic"/>
                <w:sz w:val="16"/>
                <w:szCs w:val="16"/>
              </w:rPr>
              <w:t>o data</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sym w:font="Wingdings" w:char="F09F"/>
            </w:r>
          </w:p>
        </w:tc>
        <w:tc>
          <w:tcPr>
            <w:tcW w:w="1276" w:type="dxa"/>
            <w:vAlign w:val="bottom"/>
          </w:tcPr>
          <w:p w:rsidR="006B6921" w:rsidRPr="00B830DF" w:rsidRDefault="000E0CF6" w:rsidP="00B830DF">
            <w:pPr>
              <w:tabs>
                <w:tab w:val="left" w:pos="993"/>
              </w:tabs>
              <w:spacing w:before="20" w:after="20"/>
              <w:ind w:right="101"/>
              <w:jc w:val="right"/>
              <w:rPr>
                <w:rFonts w:ascii="Century Gothic" w:hAnsi="Century Gothic"/>
                <w:sz w:val="16"/>
                <w:szCs w:val="16"/>
              </w:rPr>
            </w:pPr>
            <w:r>
              <w:rPr>
                <w:rFonts w:ascii="Century Gothic" w:hAnsi="Century Gothic"/>
                <w:sz w:val="16"/>
                <w:szCs w:val="16"/>
              </w:rPr>
              <w:sym w:font="Wingdings" w:char="F09F"/>
            </w:r>
          </w:p>
        </w:tc>
      </w:tr>
      <w:tr w:rsidR="006B6921" w:rsidRPr="00B830DF" w:rsidTr="00B830DF">
        <w:trPr>
          <w:trHeight w:val="255"/>
        </w:trPr>
        <w:tc>
          <w:tcPr>
            <w:tcW w:w="7370" w:type="dxa"/>
            <w:shd w:val="clear" w:color="auto" w:fill="C6D9F1" w:themeFill="text2" w:themeFillTint="33"/>
            <w:noWrap/>
            <w:vAlign w:val="bottom"/>
            <w:hideMark/>
          </w:tcPr>
          <w:p w:rsidR="006B6921" w:rsidRPr="00B830DF" w:rsidRDefault="006B6921" w:rsidP="00A76AB5">
            <w:pPr>
              <w:spacing w:before="20" w:after="20"/>
              <w:ind w:right="-103"/>
              <w:rPr>
                <w:rFonts w:ascii="Century Gothic" w:hAnsi="Century Gothic"/>
                <w:b/>
                <w:sz w:val="16"/>
                <w:szCs w:val="16"/>
              </w:rPr>
            </w:pPr>
            <w:r w:rsidRPr="00B830DF">
              <w:rPr>
                <w:rFonts w:ascii="Century Gothic" w:hAnsi="Century Gothic"/>
                <w:b/>
                <w:sz w:val="16"/>
                <w:szCs w:val="16"/>
              </w:rPr>
              <w:t>Medical causes</w:t>
            </w:r>
          </w:p>
        </w:tc>
        <w:tc>
          <w:tcPr>
            <w:tcW w:w="1276" w:type="dxa"/>
            <w:shd w:val="clear" w:color="auto" w:fill="C6D9F1" w:themeFill="text2" w:themeFillTint="33"/>
            <w:noWrap/>
            <w:vAlign w:val="bottom"/>
            <w:hideMark/>
          </w:tcPr>
          <w:p w:rsidR="006B6921" w:rsidRPr="00B830DF" w:rsidRDefault="00E3006B"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2</w:t>
            </w:r>
            <w:r w:rsidR="00EF4547">
              <w:rPr>
                <w:rFonts w:ascii="Century Gothic" w:hAnsi="Century Gothic"/>
                <w:b/>
                <w:sz w:val="16"/>
                <w:szCs w:val="16"/>
              </w:rPr>
              <w:t>4</w:t>
            </w:r>
          </w:p>
        </w:tc>
        <w:tc>
          <w:tcPr>
            <w:tcW w:w="1276" w:type="dxa"/>
            <w:shd w:val="clear" w:color="auto" w:fill="C6D9F1" w:themeFill="text2" w:themeFillTint="33"/>
            <w:vAlign w:val="bottom"/>
          </w:tcPr>
          <w:p w:rsidR="006B6921" w:rsidRPr="00B830DF" w:rsidRDefault="00D774D2"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3</w:t>
            </w:r>
            <w:r w:rsidR="00EF4547">
              <w:rPr>
                <w:rFonts w:ascii="Century Gothic" w:hAnsi="Century Gothic"/>
                <w:b/>
                <w:sz w:val="16"/>
                <w:szCs w:val="16"/>
              </w:rPr>
              <w:t>1.6</w:t>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Certain conditions originating in the perinatal period</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7</w:t>
            </w:r>
          </w:p>
        </w:tc>
        <w:tc>
          <w:tcPr>
            <w:tcW w:w="1276" w:type="dxa"/>
            <w:vAlign w:val="bottom"/>
          </w:tcPr>
          <w:p w:rsidR="006B6921" w:rsidRPr="00B830DF" w:rsidRDefault="00D774D2"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9</w:t>
            </w:r>
            <w:r w:rsidR="00B830DF">
              <w:rPr>
                <w:rFonts w:ascii="Century Gothic" w:hAnsi="Century Gothic"/>
                <w:sz w:val="16"/>
                <w:szCs w:val="16"/>
              </w:rPr>
              <w:t>.</w:t>
            </w:r>
            <w:r w:rsidR="00EF4547">
              <w:rPr>
                <w:rFonts w:ascii="Century Gothic" w:hAnsi="Century Gothic"/>
                <w:sz w:val="16"/>
                <w:szCs w:val="16"/>
              </w:rPr>
              <w:t>2</w:t>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Congenital anomalies</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11</w:t>
            </w:r>
          </w:p>
        </w:tc>
        <w:tc>
          <w:tcPr>
            <w:tcW w:w="1276" w:type="dxa"/>
            <w:vAlign w:val="bottom"/>
          </w:tcPr>
          <w:p w:rsidR="006B6921" w:rsidRPr="00B830DF" w:rsidRDefault="00D774D2"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1</w:t>
            </w:r>
            <w:r w:rsidR="00B830DF">
              <w:rPr>
                <w:rFonts w:ascii="Century Gothic" w:hAnsi="Century Gothic"/>
                <w:sz w:val="16"/>
                <w:szCs w:val="16"/>
              </w:rPr>
              <w:t>4.</w:t>
            </w:r>
            <w:r w:rsidR="00EF4547">
              <w:rPr>
                <w:rFonts w:ascii="Century Gothic" w:hAnsi="Century Gothic"/>
                <w:sz w:val="16"/>
                <w:szCs w:val="16"/>
              </w:rPr>
              <w:t>5</w:t>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Diseases of the musculoske</w:t>
            </w:r>
            <w:r w:rsidR="003C67F0" w:rsidRPr="00B830DF">
              <w:rPr>
                <w:rFonts w:ascii="Century Gothic" w:hAnsi="Century Gothic"/>
                <w:sz w:val="16"/>
                <w:szCs w:val="16"/>
              </w:rPr>
              <w:t>le</w:t>
            </w:r>
            <w:r w:rsidRPr="00B830DF">
              <w:rPr>
                <w:rFonts w:ascii="Century Gothic" w:hAnsi="Century Gothic"/>
                <w:sz w:val="16"/>
                <w:szCs w:val="16"/>
              </w:rPr>
              <w:t>tal system and connective tissue</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sym w:font="Wingdings" w:char="F09F"/>
            </w:r>
          </w:p>
        </w:tc>
        <w:tc>
          <w:tcPr>
            <w:tcW w:w="1276" w:type="dxa"/>
            <w:vAlign w:val="bottom"/>
          </w:tcPr>
          <w:p w:rsidR="006B6921" w:rsidRPr="00B830DF" w:rsidRDefault="000E0CF6" w:rsidP="00B830DF">
            <w:pPr>
              <w:tabs>
                <w:tab w:val="left" w:pos="993"/>
              </w:tabs>
              <w:spacing w:before="20" w:after="20"/>
              <w:ind w:right="101"/>
              <w:jc w:val="right"/>
              <w:rPr>
                <w:rFonts w:ascii="Century Gothic" w:hAnsi="Century Gothic"/>
                <w:sz w:val="16"/>
                <w:szCs w:val="16"/>
              </w:rPr>
            </w:pPr>
            <w:r>
              <w:rPr>
                <w:rFonts w:ascii="Century Gothic" w:hAnsi="Century Gothic"/>
                <w:sz w:val="16"/>
                <w:szCs w:val="16"/>
              </w:rPr>
              <w:sym w:font="Wingdings" w:char="F09F"/>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Endocrine</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sym w:font="Wingdings" w:char="F09F"/>
            </w:r>
          </w:p>
        </w:tc>
        <w:tc>
          <w:tcPr>
            <w:tcW w:w="1276" w:type="dxa"/>
            <w:vAlign w:val="bottom"/>
          </w:tcPr>
          <w:p w:rsidR="006B6921" w:rsidRPr="00B830DF" w:rsidRDefault="000E0CF6" w:rsidP="00B830DF">
            <w:pPr>
              <w:tabs>
                <w:tab w:val="left" w:pos="993"/>
              </w:tabs>
              <w:spacing w:before="20" w:after="20"/>
              <w:ind w:right="101"/>
              <w:jc w:val="right"/>
              <w:rPr>
                <w:rFonts w:ascii="Century Gothic" w:hAnsi="Century Gothic"/>
                <w:sz w:val="16"/>
                <w:szCs w:val="16"/>
              </w:rPr>
            </w:pPr>
            <w:r>
              <w:rPr>
                <w:rFonts w:ascii="Century Gothic" w:hAnsi="Century Gothic"/>
                <w:sz w:val="16"/>
                <w:szCs w:val="16"/>
              </w:rPr>
              <w:sym w:font="Wingdings" w:char="F09F"/>
            </w:r>
          </w:p>
        </w:tc>
      </w:tr>
      <w:tr w:rsidR="00EF4547" w:rsidRPr="00B830DF" w:rsidTr="00EF4547">
        <w:trPr>
          <w:trHeight w:val="255"/>
        </w:trPr>
        <w:tc>
          <w:tcPr>
            <w:tcW w:w="7370" w:type="dxa"/>
            <w:noWrap/>
            <w:vAlign w:val="bottom"/>
            <w:hideMark/>
          </w:tcPr>
          <w:p w:rsidR="00EF4547" w:rsidRPr="00B830DF" w:rsidRDefault="00EF4547" w:rsidP="00EF4547">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Nervous system disease</w:t>
            </w:r>
          </w:p>
        </w:tc>
        <w:tc>
          <w:tcPr>
            <w:tcW w:w="1276" w:type="dxa"/>
            <w:noWrap/>
            <w:vAlign w:val="bottom"/>
            <w:hideMark/>
          </w:tcPr>
          <w:p w:rsidR="00EF4547" w:rsidRPr="00B830DF" w:rsidRDefault="00EF4547" w:rsidP="00EF4547">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sym w:font="Wingdings" w:char="F09F"/>
            </w:r>
          </w:p>
        </w:tc>
        <w:tc>
          <w:tcPr>
            <w:tcW w:w="1276" w:type="dxa"/>
            <w:vAlign w:val="bottom"/>
          </w:tcPr>
          <w:p w:rsidR="00EF4547" w:rsidRPr="00B830DF" w:rsidRDefault="00EF4547" w:rsidP="00EF4547">
            <w:pPr>
              <w:tabs>
                <w:tab w:val="left" w:pos="993"/>
              </w:tabs>
              <w:spacing w:before="20" w:after="20"/>
              <w:ind w:right="101"/>
              <w:jc w:val="right"/>
              <w:rPr>
                <w:rFonts w:ascii="Century Gothic" w:hAnsi="Century Gothic"/>
                <w:sz w:val="16"/>
                <w:szCs w:val="16"/>
              </w:rPr>
            </w:pPr>
            <w:r>
              <w:rPr>
                <w:rFonts w:ascii="Century Gothic" w:hAnsi="Century Gothic"/>
                <w:sz w:val="16"/>
                <w:szCs w:val="16"/>
              </w:rPr>
              <w:sym w:font="Wingdings" w:char="F09F"/>
            </w:r>
          </w:p>
        </w:tc>
      </w:tr>
      <w:tr w:rsidR="006B6921" w:rsidRPr="00B830DF" w:rsidTr="00B830DF">
        <w:trPr>
          <w:trHeight w:val="255"/>
        </w:trPr>
        <w:tc>
          <w:tcPr>
            <w:tcW w:w="7370" w:type="dxa"/>
            <w:noWrap/>
            <w:vAlign w:val="bottom"/>
            <w:hideMark/>
          </w:tcPr>
          <w:p w:rsidR="006B6921" w:rsidRPr="00B830DF" w:rsidRDefault="006B6921" w:rsidP="00EF4547">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N</w:t>
            </w:r>
            <w:r w:rsidR="00EF4547">
              <w:rPr>
                <w:rFonts w:ascii="Century Gothic" w:hAnsi="Century Gothic"/>
                <w:sz w:val="16"/>
                <w:szCs w:val="16"/>
              </w:rPr>
              <w:t>o data</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sym w:font="Wingdings" w:char="F09F"/>
            </w:r>
          </w:p>
        </w:tc>
        <w:tc>
          <w:tcPr>
            <w:tcW w:w="1276" w:type="dxa"/>
            <w:vAlign w:val="bottom"/>
          </w:tcPr>
          <w:p w:rsidR="006B6921" w:rsidRPr="00B830DF" w:rsidRDefault="000E0CF6" w:rsidP="00B830DF">
            <w:pPr>
              <w:tabs>
                <w:tab w:val="left" w:pos="993"/>
              </w:tabs>
              <w:spacing w:before="20" w:after="20"/>
              <w:ind w:right="101"/>
              <w:jc w:val="right"/>
              <w:rPr>
                <w:rFonts w:ascii="Century Gothic" w:hAnsi="Century Gothic"/>
                <w:sz w:val="16"/>
                <w:szCs w:val="16"/>
              </w:rPr>
            </w:pPr>
            <w:r>
              <w:rPr>
                <w:rFonts w:ascii="Century Gothic" w:hAnsi="Century Gothic"/>
                <w:sz w:val="16"/>
                <w:szCs w:val="16"/>
              </w:rPr>
              <w:sym w:font="Wingdings" w:char="F09F"/>
            </w:r>
          </w:p>
        </w:tc>
      </w:tr>
      <w:tr w:rsidR="006B6921" w:rsidRPr="00B830DF" w:rsidTr="00B830DF">
        <w:trPr>
          <w:trHeight w:val="255"/>
        </w:trPr>
        <w:tc>
          <w:tcPr>
            <w:tcW w:w="7370" w:type="dxa"/>
            <w:shd w:val="clear" w:color="auto" w:fill="C6D9F1" w:themeFill="text2" w:themeFillTint="33"/>
            <w:noWrap/>
            <w:vAlign w:val="bottom"/>
            <w:hideMark/>
          </w:tcPr>
          <w:p w:rsidR="006B6921" w:rsidRPr="00B830DF" w:rsidRDefault="006B6921" w:rsidP="00A76AB5">
            <w:pPr>
              <w:spacing w:before="20" w:after="20"/>
              <w:ind w:right="-103"/>
              <w:rPr>
                <w:rFonts w:ascii="Century Gothic" w:hAnsi="Century Gothic"/>
                <w:b/>
                <w:sz w:val="16"/>
                <w:szCs w:val="16"/>
              </w:rPr>
            </w:pPr>
            <w:r w:rsidRPr="00B830DF">
              <w:rPr>
                <w:rFonts w:ascii="Century Gothic" w:hAnsi="Century Gothic"/>
                <w:b/>
                <w:sz w:val="16"/>
                <w:szCs w:val="16"/>
              </w:rPr>
              <w:t>Other causes</w:t>
            </w:r>
          </w:p>
        </w:tc>
        <w:tc>
          <w:tcPr>
            <w:tcW w:w="1276" w:type="dxa"/>
            <w:shd w:val="clear" w:color="auto" w:fill="C6D9F1" w:themeFill="text2" w:themeFillTint="33"/>
            <w:noWrap/>
            <w:vAlign w:val="bottom"/>
            <w:hideMark/>
          </w:tcPr>
          <w:p w:rsidR="006B6921" w:rsidRPr="00B830DF" w:rsidRDefault="000E0CF6" w:rsidP="00B830DF">
            <w:pPr>
              <w:tabs>
                <w:tab w:val="left" w:pos="993"/>
              </w:tabs>
              <w:spacing w:before="20" w:after="20"/>
              <w:ind w:right="101"/>
              <w:jc w:val="right"/>
              <w:rPr>
                <w:rFonts w:ascii="Century Gothic" w:hAnsi="Century Gothic"/>
                <w:b/>
                <w:sz w:val="16"/>
                <w:szCs w:val="16"/>
              </w:rPr>
            </w:pPr>
            <w:r>
              <w:rPr>
                <w:rFonts w:ascii="Century Gothic" w:hAnsi="Century Gothic"/>
                <w:sz w:val="16"/>
                <w:szCs w:val="16"/>
              </w:rPr>
              <w:sym w:font="Wingdings" w:char="F09F"/>
            </w:r>
          </w:p>
        </w:tc>
        <w:tc>
          <w:tcPr>
            <w:tcW w:w="1276" w:type="dxa"/>
            <w:shd w:val="clear" w:color="auto" w:fill="C6D9F1" w:themeFill="text2" w:themeFillTint="33"/>
            <w:vAlign w:val="bottom"/>
          </w:tcPr>
          <w:p w:rsidR="006B6921" w:rsidRPr="00B830DF" w:rsidRDefault="000E0CF6" w:rsidP="00B830DF">
            <w:pPr>
              <w:tabs>
                <w:tab w:val="left" w:pos="993"/>
              </w:tabs>
              <w:spacing w:before="20" w:after="20"/>
              <w:ind w:right="101"/>
              <w:jc w:val="right"/>
              <w:rPr>
                <w:rFonts w:ascii="Century Gothic" w:hAnsi="Century Gothic"/>
                <w:b/>
                <w:sz w:val="16"/>
                <w:szCs w:val="16"/>
              </w:rPr>
            </w:pPr>
            <w:r>
              <w:rPr>
                <w:rFonts w:ascii="Century Gothic" w:hAnsi="Century Gothic"/>
                <w:sz w:val="16"/>
                <w:szCs w:val="16"/>
              </w:rPr>
              <w:sym w:font="Wingdings" w:char="F09F"/>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SIDS and undetermined: Symptoms, signs not elsewhere classified</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sym w:font="Wingdings" w:char="F09F"/>
            </w:r>
          </w:p>
        </w:tc>
        <w:tc>
          <w:tcPr>
            <w:tcW w:w="1276" w:type="dxa"/>
            <w:vAlign w:val="bottom"/>
          </w:tcPr>
          <w:p w:rsidR="006B6921" w:rsidRPr="00B830DF" w:rsidRDefault="000E0CF6" w:rsidP="00B830DF">
            <w:pPr>
              <w:tabs>
                <w:tab w:val="left" w:pos="993"/>
              </w:tabs>
              <w:spacing w:before="20" w:after="20"/>
              <w:ind w:right="101"/>
              <w:jc w:val="right"/>
              <w:rPr>
                <w:rFonts w:ascii="Century Gothic" w:hAnsi="Century Gothic"/>
                <w:sz w:val="16"/>
                <w:szCs w:val="16"/>
              </w:rPr>
            </w:pPr>
            <w:r>
              <w:rPr>
                <w:rFonts w:ascii="Century Gothic" w:hAnsi="Century Gothic"/>
                <w:sz w:val="16"/>
                <w:szCs w:val="16"/>
              </w:rPr>
              <w:sym w:font="Wingdings" w:char="F09F"/>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SUDI: Symptoms, signs not elsewhere classified</w:t>
            </w:r>
          </w:p>
        </w:tc>
        <w:tc>
          <w:tcPr>
            <w:tcW w:w="1276" w:type="dxa"/>
            <w:noWrap/>
            <w:vAlign w:val="bottom"/>
            <w:hideMark/>
          </w:tcPr>
          <w:p w:rsidR="006B6921" w:rsidRPr="00B830DF" w:rsidRDefault="006B6921"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sym w:font="Wingdings" w:char="F09F"/>
            </w:r>
          </w:p>
        </w:tc>
        <w:tc>
          <w:tcPr>
            <w:tcW w:w="1276" w:type="dxa"/>
            <w:vAlign w:val="bottom"/>
          </w:tcPr>
          <w:p w:rsidR="006B6921" w:rsidRPr="00B830DF" w:rsidRDefault="000E0CF6" w:rsidP="00B830DF">
            <w:pPr>
              <w:tabs>
                <w:tab w:val="left" w:pos="993"/>
              </w:tabs>
              <w:spacing w:before="20" w:after="20"/>
              <w:ind w:right="101"/>
              <w:jc w:val="right"/>
              <w:rPr>
                <w:rFonts w:ascii="Century Gothic" w:hAnsi="Century Gothic"/>
                <w:sz w:val="16"/>
                <w:szCs w:val="16"/>
              </w:rPr>
            </w:pPr>
            <w:r>
              <w:rPr>
                <w:rFonts w:ascii="Century Gothic" w:hAnsi="Century Gothic"/>
                <w:sz w:val="16"/>
                <w:szCs w:val="16"/>
              </w:rPr>
              <w:sym w:font="Wingdings" w:char="F09F"/>
            </w:r>
          </w:p>
        </w:tc>
      </w:tr>
      <w:tr w:rsidR="006B6921" w:rsidRPr="00B830DF" w:rsidTr="00B830DF">
        <w:trPr>
          <w:trHeight w:val="255"/>
        </w:trPr>
        <w:tc>
          <w:tcPr>
            <w:tcW w:w="7370" w:type="dxa"/>
            <w:shd w:val="clear" w:color="auto" w:fill="C6D9F1" w:themeFill="text2" w:themeFillTint="33"/>
            <w:noWrap/>
            <w:vAlign w:val="bottom"/>
            <w:hideMark/>
          </w:tcPr>
          <w:p w:rsidR="006B6921" w:rsidRPr="00B830DF" w:rsidRDefault="006B6921" w:rsidP="00A76AB5">
            <w:pPr>
              <w:spacing w:before="20" w:after="20"/>
              <w:ind w:right="-103"/>
              <w:rPr>
                <w:rFonts w:ascii="Century Gothic" w:hAnsi="Century Gothic"/>
                <w:b/>
                <w:sz w:val="16"/>
                <w:szCs w:val="16"/>
              </w:rPr>
            </w:pPr>
            <w:r w:rsidRPr="00B830DF">
              <w:rPr>
                <w:rFonts w:ascii="Century Gothic" w:hAnsi="Century Gothic"/>
                <w:b/>
                <w:sz w:val="16"/>
                <w:szCs w:val="16"/>
              </w:rPr>
              <w:t>Unascertained</w:t>
            </w:r>
          </w:p>
        </w:tc>
        <w:tc>
          <w:tcPr>
            <w:tcW w:w="1276" w:type="dxa"/>
            <w:shd w:val="clear" w:color="auto" w:fill="C6D9F1" w:themeFill="text2" w:themeFillTint="33"/>
            <w:noWrap/>
            <w:vAlign w:val="bottom"/>
            <w:hideMark/>
          </w:tcPr>
          <w:p w:rsidR="006B6921" w:rsidRPr="00B830DF" w:rsidRDefault="008B5D65"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8</w:t>
            </w:r>
          </w:p>
        </w:tc>
        <w:tc>
          <w:tcPr>
            <w:tcW w:w="1276" w:type="dxa"/>
            <w:shd w:val="clear" w:color="auto" w:fill="C6D9F1" w:themeFill="text2" w:themeFillTint="33"/>
            <w:vAlign w:val="bottom"/>
          </w:tcPr>
          <w:p w:rsidR="006B6921" w:rsidRPr="00B830DF" w:rsidRDefault="00D774D2" w:rsidP="00B830DF">
            <w:pPr>
              <w:tabs>
                <w:tab w:val="left" w:pos="993"/>
              </w:tabs>
              <w:spacing w:before="20" w:after="20"/>
              <w:ind w:right="101"/>
              <w:jc w:val="right"/>
              <w:rPr>
                <w:rFonts w:ascii="Century Gothic" w:hAnsi="Century Gothic"/>
                <w:b/>
                <w:sz w:val="16"/>
                <w:szCs w:val="16"/>
              </w:rPr>
            </w:pPr>
            <w:r w:rsidRPr="00B830DF">
              <w:rPr>
                <w:rFonts w:ascii="Century Gothic" w:hAnsi="Century Gothic"/>
                <w:b/>
                <w:sz w:val="16"/>
                <w:szCs w:val="16"/>
              </w:rPr>
              <w:t>1</w:t>
            </w:r>
            <w:r w:rsidR="00B830DF">
              <w:rPr>
                <w:rFonts w:ascii="Century Gothic" w:hAnsi="Century Gothic"/>
                <w:b/>
                <w:sz w:val="16"/>
                <w:szCs w:val="16"/>
              </w:rPr>
              <w:t>0.</w:t>
            </w:r>
            <w:r w:rsidR="00EF4547">
              <w:rPr>
                <w:rFonts w:ascii="Century Gothic" w:hAnsi="Century Gothic"/>
                <w:b/>
                <w:sz w:val="16"/>
                <w:szCs w:val="16"/>
              </w:rPr>
              <w:t>5</w:t>
            </w:r>
          </w:p>
        </w:tc>
      </w:tr>
      <w:tr w:rsidR="006B6921" w:rsidRPr="00B830DF" w:rsidTr="00B830DF">
        <w:trPr>
          <w:trHeight w:val="255"/>
        </w:trPr>
        <w:tc>
          <w:tcPr>
            <w:tcW w:w="7370" w:type="dxa"/>
            <w:noWrap/>
            <w:vAlign w:val="bottom"/>
            <w:hideMark/>
          </w:tcPr>
          <w:p w:rsidR="006B6921" w:rsidRPr="00B830DF" w:rsidRDefault="006B6921" w:rsidP="00A76AB5">
            <w:pPr>
              <w:tabs>
                <w:tab w:val="left" w:pos="993"/>
              </w:tabs>
              <w:spacing w:before="20" w:after="20"/>
              <w:ind w:left="426" w:right="-103"/>
              <w:rPr>
                <w:rFonts w:ascii="Century Gothic" w:hAnsi="Century Gothic"/>
                <w:sz w:val="16"/>
                <w:szCs w:val="16"/>
              </w:rPr>
            </w:pPr>
            <w:r w:rsidRPr="00B830DF">
              <w:rPr>
                <w:rFonts w:ascii="Century Gothic" w:hAnsi="Century Gothic"/>
                <w:sz w:val="16"/>
                <w:szCs w:val="16"/>
              </w:rPr>
              <w:t>Symptoms, signs not elsewhere classified</w:t>
            </w:r>
          </w:p>
        </w:tc>
        <w:tc>
          <w:tcPr>
            <w:tcW w:w="1276" w:type="dxa"/>
            <w:noWrap/>
            <w:vAlign w:val="bottom"/>
            <w:hideMark/>
          </w:tcPr>
          <w:p w:rsidR="006B6921" w:rsidRPr="00B830DF" w:rsidRDefault="008B5D65"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8</w:t>
            </w:r>
          </w:p>
        </w:tc>
        <w:tc>
          <w:tcPr>
            <w:tcW w:w="1276" w:type="dxa"/>
            <w:vAlign w:val="bottom"/>
          </w:tcPr>
          <w:p w:rsidR="006B6921" w:rsidRPr="00B830DF" w:rsidRDefault="00D774D2" w:rsidP="00B830DF">
            <w:pPr>
              <w:tabs>
                <w:tab w:val="left" w:pos="993"/>
              </w:tabs>
              <w:spacing w:before="20" w:after="20"/>
              <w:ind w:right="101"/>
              <w:jc w:val="right"/>
              <w:rPr>
                <w:rFonts w:ascii="Century Gothic" w:hAnsi="Century Gothic"/>
                <w:sz w:val="16"/>
                <w:szCs w:val="16"/>
              </w:rPr>
            </w:pPr>
            <w:r w:rsidRPr="00B830DF">
              <w:rPr>
                <w:rFonts w:ascii="Century Gothic" w:hAnsi="Century Gothic"/>
                <w:sz w:val="16"/>
                <w:szCs w:val="16"/>
              </w:rPr>
              <w:t>1</w:t>
            </w:r>
            <w:r w:rsidR="00B830DF">
              <w:rPr>
                <w:rFonts w:ascii="Century Gothic" w:hAnsi="Century Gothic"/>
                <w:sz w:val="16"/>
                <w:szCs w:val="16"/>
              </w:rPr>
              <w:t>0.</w:t>
            </w:r>
            <w:r w:rsidR="00EF4547">
              <w:rPr>
                <w:rFonts w:ascii="Century Gothic" w:hAnsi="Century Gothic"/>
                <w:sz w:val="16"/>
                <w:szCs w:val="16"/>
              </w:rPr>
              <w:t>5</w:t>
            </w:r>
          </w:p>
        </w:tc>
      </w:tr>
    </w:tbl>
    <w:p w:rsidR="00D774D2" w:rsidRPr="00E871EB" w:rsidRDefault="00D774D2" w:rsidP="00D774D2">
      <w:pPr>
        <w:spacing w:before="240"/>
        <w:jc w:val="both"/>
        <w:rPr>
          <w:rFonts w:ascii="Century Gothic" w:hAnsi="Century Gothic"/>
          <w:sz w:val="18"/>
        </w:rPr>
      </w:pPr>
      <w:r w:rsidRPr="00E871EB">
        <w:rPr>
          <w:rFonts w:ascii="Century Gothic" w:hAnsi="Century Gothic"/>
          <w:sz w:val="18"/>
        </w:rPr>
        <w:t xml:space="preserve">In keeping with patterns from the broader population, </w:t>
      </w:r>
      <w:r w:rsidR="00A86235" w:rsidRPr="00A86235">
        <w:rPr>
          <w:rFonts w:ascii="Century Gothic" w:hAnsi="Century Gothic"/>
          <w:i/>
          <w:sz w:val="18"/>
        </w:rPr>
        <w:t>Certain conditions originating in the perinatal period</w:t>
      </w:r>
      <w:r w:rsidR="00D822F8" w:rsidRPr="00E871EB">
        <w:rPr>
          <w:rFonts w:ascii="Century Gothic" w:hAnsi="Century Gothic"/>
          <w:sz w:val="18"/>
        </w:rPr>
        <w:t xml:space="preserve"> </w:t>
      </w:r>
      <w:r w:rsidR="00D822F8" w:rsidRPr="00FA29CD">
        <w:rPr>
          <w:rFonts w:ascii="Century Gothic" w:hAnsi="Century Gothic"/>
          <w:sz w:val="18"/>
        </w:rPr>
        <w:t>(n=41)</w:t>
      </w:r>
      <w:r w:rsidRPr="00E871EB">
        <w:rPr>
          <w:rFonts w:ascii="Century Gothic" w:hAnsi="Century Gothic"/>
          <w:sz w:val="18"/>
        </w:rPr>
        <w:t xml:space="preserve"> are the major </w:t>
      </w:r>
      <w:r w:rsidR="00D822F8" w:rsidRPr="00E871EB">
        <w:rPr>
          <w:rFonts w:ascii="Century Gothic" w:hAnsi="Century Gothic"/>
          <w:sz w:val="18"/>
        </w:rPr>
        <w:t>cause of death for this cohort</w:t>
      </w:r>
      <w:r w:rsidR="00192FAF">
        <w:rPr>
          <w:rFonts w:ascii="Century Gothic" w:hAnsi="Century Gothic"/>
          <w:sz w:val="18"/>
        </w:rPr>
        <w:t>,</w:t>
      </w:r>
      <w:r w:rsidR="00D822F8" w:rsidRPr="00E871EB">
        <w:rPr>
          <w:rFonts w:ascii="Century Gothic" w:hAnsi="Century Gothic"/>
          <w:sz w:val="18"/>
        </w:rPr>
        <w:t xml:space="preserve"> followed by </w:t>
      </w:r>
      <w:r w:rsidR="00A86235" w:rsidRPr="00A86235">
        <w:rPr>
          <w:rFonts w:ascii="Century Gothic" w:hAnsi="Century Gothic"/>
          <w:i/>
          <w:sz w:val="18"/>
        </w:rPr>
        <w:t>Congenital anomalies</w:t>
      </w:r>
      <w:r w:rsidR="00D822F8" w:rsidRPr="00E871EB">
        <w:rPr>
          <w:rFonts w:ascii="Century Gothic" w:hAnsi="Century Gothic"/>
          <w:sz w:val="18"/>
        </w:rPr>
        <w:t xml:space="preserve"> (</w:t>
      </w:r>
      <w:r w:rsidR="00D822F8" w:rsidRPr="00FA29CD">
        <w:rPr>
          <w:rFonts w:ascii="Century Gothic" w:hAnsi="Century Gothic"/>
          <w:sz w:val="18"/>
        </w:rPr>
        <w:t>n=17</w:t>
      </w:r>
      <w:r w:rsidR="00D822F8" w:rsidRPr="00E871EB">
        <w:rPr>
          <w:rFonts w:ascii="Century Gothic" w:hAnsi="Century Gothic"/>
          <w:sz w:val="18"/>
        </w:rPr>
        <w:t xml:space="preserve">). Again, </w:t>
      </w:r>
      <w:r w:rsidR="00FA29CD">
        <w:rPr>
          <w:rFonts w:ascii="Century Gothic" w:hAnsi="Century Gothic"/>
          <w:sz w:val="18"/>
        </w:rPr>
        <w:t>eight</w:t>
      </w:r>
      <w:r w:rsidR="00D822F8" w:rsidRPr="00E871EB">
        <w:rPr>
          <w:rFonts w:ascii="Century Gothic" w:hAnsi="Century Gothic"/>
          <w:sz w:val="18"/>
        </w:rPr>
        <w:t xml:space="preserve"> incidents of death occurred where the</w:t>
      </w:r>
      <w:r w:rsidR="00FA29CD">
        <w:rPr>
          <w:rFonts w:ascii="Century Gothic" w:hAnsi="Century Gothic"/>
          <w:sz w:val="18"/>
        </w:rPr>
        <w:t xml:space="preserve"> cause could not be ascertained (n=11</w:t>
      </w:r>
      <w:r w:rsidR="00192FAF">
        <w:rPr>
          <w:rFonts w:ascii="Century Gothic" w:hAnsi="Century Gothic"/>
          <w:sz w:val="18"/>
        </w:rPr>
        <w:t>,</w:t>
      </w:r>
      <w:r w:rsidR="00FA29CD">
        <w:rPr>
          <w:rFonts w:ascii="Century Gothic" w:hAnsi="Century Gothic"/>
          <w:sz w:val="18"/>
        </w:rPr>
        <w:t xml:space="preserve"> including those deaths with indicative causes of Sudden Infant Death Syndrome (SIDS) and Sudden Unexpected Death i</w:t>
      </w:r>
      <w:r w:rsidR="00FA29CD" w:rsidRPr="00FA29CD">
        <w:rPr>
          <w:rFonts w:ascii="Century Gothic" w:hAnsi="Century Gothic"/>
          <w:sz w:val="18"/>
        </w:rPr>
        <w:t>n Infancy</w:t>
      </w:r>
      <w:r w:rsidR="00FA29CD">
        <w:rPr>
          <w:rFonts w:ascii="Century Gothic" w:hAnsi="Century Gothic"/>
          <w:sz w:val="18"/>
        </w:rPr>
        <w:t xml:space="preserve"> (SUDI)).</w:t>
      </w:r>
    </w:p>
    <w:p w:rsidR="00AA6EEE" w:rsidRPr="00E871EB" w:rsidRDefault="00AA6EEE" w:rsidP="00D774D2">
      <w:pPr>
        <w:spacing w:before="240"/>
        <w:jc w:val="both"/>
        <w:rPr>
          <w:rFonts w:ascii="Century Gothic" w:hAnsi="Century Gothic"/>
          <w:sz w:val="18"/>
        </w:rPr>
      </w:pPr>
      <w:r w:rsidRPr="00E871EB">
        <w:rPr>
          <w:rFonts w:ascii="Century Gothic" w:hAnsi="Century Gothic"/>
          <w:sz w:val="18"/>
        </w:rPr>
        <w:t xml:space="preserve">The </w:t>
      </w:r>
      <w:r w:rsidR="00192FAF">
        <w:rPr>
          <w:rFonts w:ascii="Century Gothic" w:hAnsi="Century Gothic"/>
          <w:sz w:val="18"/>
        </w:rPr>
        <w:t>ICD</w:t>
      </w:r>
      <w:r w:rsidRPr="00E871EB">
        <w:rPr>
          <w:rFonts w:ascii="Century Gothic" w:hAnsi="Century Gothic"/>
          <w:sz w:val="18"/>
        </w:rPr>
        <w:t xml:space="preserve"> is the tool adopted by the international community to analyse the health of population groups in terms of studying the incidence and prevalence of morbidity and mortality</w:t>
      </w:r>
      <w:r w:rsidR="00FA29CD">
        <w:rPr>
          <w:rFonts w:ascii="Century Gothic" w:hAnsi="Century Gothic"/>
          <w:sz w:val="18"/>
        </w:rPr>
        <w:t xml:space="preserve"> (WHO 201</w:t>
      </w:r>
      <w:r w:rsidR="00A731B8">
        <w:rPr>
          <w:rFonts w:ascii="Century Gothic" w:hAnsi="Century Gothic"/>
          <w:sz w:val="18"/>
        </w:rPr>
        <w:t>1</w:t>
      </w:r>
      <w:r w:rsidR="00FA29CD">
        <w:rPr>
          <w:rFonts w:ascii="Century Gothic" w:hAnsi="Century Gothic"/>
          <w:sz w:val="18"/>
        </w:rPr>
        <w:t>)</w:t>
      </w:r>
      <w:r w:rsidRPr="00E871EB">
        <w:rPr>
          <w:rFonts w:ascii="Century Gothic" w:hAnsi="Century Gothic"/>
          <w:sz w:val="18"/>
        </w:rPr>
        <w:t>. As a classification system, it provides a common framework to report on rates of morbidity and mortality, making it an invaluable tool for states to determine health</w:t>
      </w:r>
      <w:r w:rsidR="00410865">
        <w:rPr>
          <w:rFonts w:ascii="Century Gothic" w:hAnsi="Century Gothic"/>
          <w:sz w:val="18"/>
        </w:rPr>
        <w:t xml:space="preserve"> and population policy. The ICD</w:t>
      </w:r>
      <w:r w:rsidR="00192FAF">
        <w:rPr>
          <w:rFonts w:ascii="Century Gothic" w:hAnsi="Century Gothic"/>
          <w:sz w:val="18"/>
        </w:rPr>
        <w:t>-</w:t>
      </w:r>
      <w:r w:rsidRPr="00E871EB">
        <w:rPr>
          <w:rFonts w:ascii="Century Gothic" w:hAnsi="Century Gothic"/>
          <w:sz w:val="18"/>
        </w:rPr>
        <w:t xml:space="preserve">10 also serves as an international benchmark, allowing the World </w:t>
      </w:r>
      <w:r w:rsidR="00192FAF">
        <w:rPr>
          <w:rFonts w:ascii="Century Gothic" w:hAnsi="Century Gothic"/>
          <w:sz w:val="18"/>
        </w:rPr>
        <w:t>H</w:t>
      </w:r>
      <w:r w:rsidR="00192FAF" w:rsidRPr="00E871EB">
        <w:rPr>
          <w:rFonts w:ascii="Century Gothic" w:hAnsi="Century Gothic"/>
          <w:sz w:val="18"/>
        </w:rPr>
        <w:t>ealth Organi</w:t>
      </w:r>
      <w:r w:rsidR="00192FAF">
        <w:rPr>
          <w:rFonts w:ascii="Century Gothic" w:hAnsi="Century Gothic"/>
          <w:sz w:val="18"/>
        </w:rPr>
        <w:t>z</w:t>
      </w:r>
      <w:r w:rsidR="00192FAF" w:rsidRPr="00E871EB">
        <w:rPr>
          <w:rFonts w:ascii="Century Gothic" w:hAnsi="Century Gothic"/>
          <w:sz w:val="18"/>
        </w:rPr>
        <w:t xml:space="preserve">ation </w:t>
      </w:r>
      <w:r w:rsidRPr="00E871EB">
        <w:rPr>
          <w:rFonts w:ascii="Century Gothic" w:hAnsi="Century Gothic"/>
          <w:sz w:val="18"/>
        </w:rPr>
        <w:t xml:space="preserve">to develop national and international mortality and morbidity statistics.  </w:t>
      </w:r>
    </w:p>
    <w:p w:rsidR="003159A1" w:rsidRPr="00E871EB" w:rsidRDefault="00AC5FC2" w:rsidP="00D774D2">
      <w:pPr>
        <w:spacing w:before="240"/>
        <w:jc w:val="both"/>
        <w:rPr>
          <w:rFonts w:ascii="Century Gothic" w:hAnsi="Century Gothic"/>
          <w:sz w:val="18"/>
        </w:rPr>
      </w:pPr>
      <w:r w:rsidRPr="00E871EB">
        <w:rPr>
          <w:rFonts w:ascii="Century Gothic" w:hAnsi="Century Gothic"/>
          <w:sz w:val="18"/>
        </w:rPr>
        <w:t>The ICD</w:t>
      </w:r>
      <w:r w:rsidR="00005489">
        <w:rPr>
          <w:rFonts w:ascii="Century Gothic" w:hAnsi="Century Gothic"/>
          <w:sz w:val="18"/>
        </w:rPr>
        <w:t>-</w:t>
      </w:r>
      <w:r w:rsidRPr="00E871EB">
        <w:rPr>
          <w:rFonts w:ascii="Century Gothic" w:hAnsi="Century Gothic"/>
          <w:sz w:val="18"/>
        </w:rPr>
        <w:t xml:space="preserve">10 defines the category of </w:t>
      </w:r>
      <w:r w:rsidR="00005489">
        <w:rPr>
          <w:rFonts w:ascii="Century Gothic" w:hAnsi="Century Gothic"/>
          <w:i/>
          <w:sz w:val="18"/>
        </w:rPr>
        <w:t>C</w:t>
      </w:r>
      <w:r w:rsidR="00005489" w:rsidRPr="00E871EB">
        <w:rPr>
          <w:rFonts w:ascii="Century Gothic" w:hAnsi="Century Gothic"/>
          <w:i/>
          <w:sz w:val="18"/>
        </w:rPr>
        <w:t xml:space="preserve">ertain </w:t>
      </w:r>
      <w:r w:rsidRPr="00E871EB">
        <w:rPr>
          <w:rFonts w:ascii="Century Gothic" w:hAnsi="Century Gothic"/>
          <w:i/>
          <w:sz w:val="18"/>
        </w:rPr>
        <w:t>conditions originating in the perinatal period</w:t>
      </w:r>
      <w:r w:rsidRPr="00E871EB">
        <w:rPr>
          <w:rFonts w:ascii="Century Gothic" w:hAnsi="Century Gothic"/>
          <w:sz w:val="18"/>
        </w:rPr>
        <w:t xml:space="preserve"> as </w:t>
      </w:r>
      <w:r w:rsidR="00D447D4" w:rsidRPr="00E871EB">
        <w:rPr>
          <w:rFonts w:ascii="Century Gothic" w:hAnsi="Century Gothic"/>
          <w:sz w:val="18"/>
        </w:rPr>
        <w:t>deaths whose cause originates in that period, even though death may occur later. These can include but are not limited to complications during labour and delivery, infections specific to the perinatal period, blood disorders and concerns, other internal disorders</w:t>
      </w:r>
      <w:r w:rsidR="003159A1" w:rsidRPr="00E871EB">
        <w:rPr>
          <w:rFonts w:ascii="Century Gothic" w:hAnsi="Century Gothic"/>
          <w:sz w:val="18"/>
        </w:rPr>
        <w:t xml:space="preserve"> (such as endocrine or respiratory disorders for example) </w:t>
      </w:r>
      <w:r w:rsidR="00D447D4" w:rsidRPr="00E871EB">
        <w:rPr>
          <w:rFonts w:ascii="Century Gothic" w:hAnsi="Century Gothic"/>
          <w:sz w:val="18"/>
        </w:rPr>
        <w:t>and temperature regulation</w:t>
      </w:r>
      <w:r w:rsidR="00AF5BA0">
        <w:rPr>
          <w:rFonts w:ascii="Century Gothic" w:hAnsi="Century Gothic"/>
          <w:sz w:val="18"/>
        </w:rPr>
        <w:t xml:space="preserve"> (WHO 201</w:t>
      </w:r>
      <w:r w:rsidR="00A731B8">
        <w:rPr>
          <w:rFonts w:ascii="Century Gothic" w:hAnsi="Century Gothic"/>
          <w:sz w:val="18"/>
        </w:rPr>
        <w:t>0</w:t>
      </w:r>
      <w:r w:rsidR="00AF5BA0">
        <w:rPr>
          <w:rFonts w:ascii="Century Gothic" w:hAnsi="Century Gothic"/>
          <w:sz w:val="18"/>
        </w:rPr>
        <w:t>)</w:t>
      </w:r>
      <w:r w:rsidR="00D447D4" w:rsidRPr="00E871EB">
        <w:rPr>
          <w:rFonts w:ascii="Century Gothic" w:hAnsi="Century Gothic"/>
          <w:sz w:val="18"/>
        </w:rPr>
        <w:t>.</w:t>
      </w:r>
    </w:p>
    <w:p w:rsidR="00033537" w:rsidRDefault="00AE3DF5" w:rsidP="00EF4547">
      <w:pPr>
        <w:spacing w:before="240"/>
        <w:jc w:val="both"/>
        <w:rPr>
          <w:rFonts w:ascii="Century Gothic" w:hAnsi="Century Gothic"/>
          <w:sz w:val="18"/>
        </w:rPr>
      </w:pPr>
      <w:r w:rsidRPr="00E871EB">
        <w:rPr>
          <w:rFonts w:ascii="Century Gothic" w:hAnsi="Century Gothic"/>
          <w:sz w:val="18"/>
        </w:rPr>
        <w:t>Examining the regist</w:t>
      </w:r>
      <w:r w:rsidR="009B040D" w:rsidRPr="00E871EB">
        <w:rPr>
          <w:rFonts w:ascii="Century Gothic" w:hAnsi="Century Gothic"/>
          <w:sz w:val="18"/>
        </w:rPr>
        <w:t xml:space="preserve">er further reveals that the main </w:t>
      </w:r>
      <w:r w:rsidRPr="00E871EB">
        <w:rPr>
          <w:rFonts w:ascii="Century Gothic" w:hAnsi="Century Gothic"/>
          <w:sz w:val="18"/>
        </w:rPr>
        <w:t>cause of death listed for the 41</w:t>
      </w:r>
      <w:r w:rsidR="009B040D" w:rsidRPr="00E871EB">
        <w:rPr>
          <w:rFonts w:ascii="Century Gothic" w:hAnsi="Century Gothic"/>
          <w:sz w:val="18"/>
        </w:rPr>
        <w:t xml:space="preserve"> infants who died in the first month </w:t>
      </w:r>
      <w:r w:rsidR="00410865">
        <w:rPr>
          <w:rFonts w:ascii="Century Gothic" w:hAnsi="Century Gothic"/>
          <w:sz w:val="18"/>
        </w:rPr>
        <w:t>of life was prematurity</w:t>
      </w:r>
      <w:r w:rsidR="00192FAF">
        <w:rPr>
          <w:rFonts w:ascii="Century Gothic" w:hAnsi="Century Gothic"/>
          <w:sz w:val="18"/>
        </w:rPr>
        <w:t>,</w:t>
      </w:r>
      <w:r w:rsidR="009B040D" w:rsidRPr="00E871EB">
        <w:rPr>
          <w:rFonts w:ascii="Century Gothic" w:hAnsi="Century Gothic"/>
          <w:sz w:val="18"/>
        </w:rPr>
        <w:t xml:space="preserve"> extreme prematurity more often than not. </w:t>
      </w:r>
      <w:r w:rsidR="00AC5FC2" w:rsidRPr="00E871EB">
        <w:rPr>
          <w:rFonts w:ascii="Century Gothic" w:hAnsi="Century Gothic"/>
          <w:sz w:val="18"/>
        </w:rPr>
        <w:t xml:space="preserve">Other </w:t>
      </w:r>
      <w:r w:rsidR="009B040D" w:rsidRPr="00E871EB">
        <w:rPr>
          <w:rFonts w:ascii="Century Gothic" w:hAnsi="Century Gothic"/>
          <w:sz w:val="18"/>
        </w:rPr>
        <w:t>causes</w:t>
      </w:r>
      <w:r w:rsidR="00AC5FC2" w:rsidRPr="00E871EB">
        <w:rPr>
          <w:rFonts w:ascii="Century Gothic" w:hAnsi="Century Gothic"/>
          <w:sz w:val="18"/>
        </w:rPr>
        <w:t xml:space="preserve"> include</w:t>
      </w:r>
      <w:r w:rsidR="00AF5BA0">
        <w:rPr>
          <w:rFonts w:ascii="Century Gothic" w:hAnsi="Century Gothic"/>
          <w:sz w:val="18"/>
        </w:rPr>
        <w:t xml:space="preserve"> (Medscape 2015)</w:t>
      </w:r>
      <w:r w:rsidR="00AC5FC2" w:rsidRPr="00E871EB">
        <w:rPr>
          <w:rFonts w:ascii="Century Gothic" w:hAnsi="Century Gothic"/>
          <w:sz w:val="18"/>
        </w:rPr>
        <w:t>:</w:t>
      </w:r>
      <w:r w:rsidR="00033537">
        <w:rPr>
          <w:rFonts w:ascii="Century Gothic" w:hAnsi="Century Gothic"/>
          <w:sz w:val="18"/>
        </w:rPr>
        <w:br w:type="page"/>
      </w:r>
    </w:p>
    <w:p w:rsidR="003159A1" w:rsidRPr="00E871EB" w:rsidRDefault="003159A1" w:rsidP="00D774D2">
      <w:pPr>
        <w:spacing w:before="240"/>
        <w:jc w:val="both"/>
        <w:rPr>
          <w:rFonts w:ascii="Century Gothic" w:hAnsi="Century Gothic"/>
          <w:sz w:val="18"/>
        </w:rPr>
      </w:pPr>
    </w:p>
    <w:p w:rsidR="00AC5FC2" w:rsidRPr="00E871EB" w:rsidRDefault="009B040D" w:rsidP="00DF2A5E">
      <w:pPr>
        <w:keepNext/>
        <w:keepLines/>
        <w:spacing w:before="240"/>
        <w:ind w:left="2835" w:hanging="2835"/>
        <w:jc w:val="both"/>
        <w:rPr>
          <w:rFonts w:ascii="Century Gothic" w:hAnsi="Century Gothic"/>
          <w:sz w:val="18"/>
        </w:rPr>
      </w:pPr>
      <w:r w:rsidRPr="00E871EB">
        <w:rPr>
          <w:rFonts w:ascii="Century Gothic" w:hAnsi="Century Gothic"/>
          <w:i/>
          <w:sz w:val="18"/>
        </w:rPr>
        <w:t>Perinatal asphyxia</w:t>
      </w:r>
      <w:r w:rsidRPr="00E871EB">
        <w:rPr>
          <w:rFonts w:ascii="Century Gothic" w:hAnsi="Century Gothic"/>
          <w:sz w:val="18"/>
        </w:rPr>
        <w:tab/>
      </w:r>
      <w:r w:rsidR="007131AF">
        <w:rPr>
          <w:rFonts w:ascii="Century Gothic" w:hAnsi="Century Gothic"/>
          <w:sz w:val="18"/>
        </w:rPr>
        <w:t>C</w:t>
      </w:r>
      <w:r w:rsidRPr="00E871EB">
        <w:rPr>
          <w:rFonts w:ascii="Century Gothic" w:hAnsi="Century Gothic"/>
          <w:sz w:val="18"/>
        </w:rPr>
        <w:t>linical and laboratory evidence of acute or subacute brain injury due to asphyxia</w:t>
      </w:r>
      <w:r w:rsidR="003C67F0" w:rsidRPr="00E871EB">
        <w:rPr>
          <w:rFonts w:ascii="Century Gothic" w:hAnsi="Century Gothic"/>
          <w:sz w:val="18"/>
        </w:rPr>
        <w:t>.</w:t>
      </w:r>
    </w:p>
    <w:p w:rsidR="009B040D" w:rsidRPr="00E871EB" w:rsidRDefault="009B040D" w:rsidP="00DF2A5E">
      <w:pPr>
        <w:keepLines/>
        <w:spacing w:before="240"/>
        <w:ind w:left="2835" w:hanging="2835"/>
        <w:jc w:val="both"/>
        <w:rPr>
          <w:rFonts w:ascii="Century Gothic" w:hAnsi="Century Gothic"/>
          <w:sz w:val="18"/>
        </w:rPr>
      </w:pPr>
      <w:r w:rsidRPr="00E871EB">
        <w:rPr>
          <w:rFonts w:ascii="Century Gothic" w:hAnsi="Century Gothic"/>
          <w:i/>
          <w:sz w:val="18"/>
        </w:rPr>
        <w:t>Necrotising enterocolitis</w:t>
      </w:r>
      <w:r w:rsidR="002526C3" w:rsidRPr="00E871EB">
        <w:rPr>
          <w:rFonts w:ascii="Century Gothic" w:hAnsi="Century Gothic"/>
          <w:sz w:val="18"/>
        </w:rPr>
        <w:tab/>
      </w:r>
      <w:r w:rsidR="003C67F0" w:rsidRPr="00E871EB">
        <w:rPr>
          <w:rFonts w:ascii="Century Gothic" w:hAnsi="Century Gothic"/>
          <w:sz w:val="18"/>
        </w:rPr>
        <w:t>C</w:t>
      </w:r>
      <w:r w:rsidR="00A727BA" w:rsidRPr="00E871EB">
        <w:rPr>
          <w:rFonts w:ascii="Century Gothic" w:hAnsi="Century Gothic"/>
          <w:sz w:val="18"/>
        </w:rPr>
        <w:t>haracteris</w:t>
      </w:r>
      <w:r w:rsidR="002526C3" w:rsidRPr="00E871EB">
        <w:rPr>
          <w:rFonts w:ascii="Century Gothic" w:hAnsi="Century Gothic"/>
          <w:sz w:val="18"/>
        </w:rPr>
        <w:t>ed by variable damage to the intestinal tract, ranging from mucosal injury to full-thickness necrosis and perforation.</w:t>
      </w:r>
    </w:p>
    <w:p w:rsidR="003C67F0" w:rsidRDefault="003C67F0" w:rsidP="00DF2A5E">
      <w:pPr>
        <w:keepLines/>
        <w:spacing w:before="240"/>
        <w:ind w:left="2835" w:hanging="2835"/>
        <w:jc w:val="both"/>
        <w:rPr>
          <w:rFonts w:ascii="Century Gothic" w:hAnsi="Century Gothic"/>
          <w:sz w:val="18"/>
        </w:rPr>
      </w:pPr>
      <w:r w:rsidRPr="00E871EB">
        <w:rPr>
          <w:rFonts w:ascii="Century Gothic" w:hAnsi="Century Gothic"/>
          <w:i/>
          <w:sz w:val="18"/>
        </w:rPr>
        <w:t>Hydrops fetalis</w:t>
      </w:r>
      <w:r w:rsidRPr="00E871EB">
        <w:rPr>
          <w:rFonts w:ascii="Century Gothic" w:hAnsi="Century Gothic"/>
          <w:sz w:val="18"/>
        </w:rPr>
        <w:tab/>
        <w:t>The abnormal accumulation of fluid in body cavities (pleural, pericardial, peritoneal) and soft tissues with a wall thickness of greater than 5 mm.</w:t>
      </w:r>
    </w:p>
    <w:p w:rsidR="00546795" w:rsidRDefault="00546795" w:rsidP="00BE1009">
      <w:pPr>
        <w:tabs>
          <w:tab w:val="left" w:pos="9638"/>
        </w:tabs>
        <w:spacing w:before="240"/>
        <w:ind w:right="-1"/>
        <w:jc w:val="both"/>
        <w:rPr>
          <w:rFonts w:ascii="Century Gothic" w:hAnsi="Century Gothic"/>
          <w:sz w:val="18"/>
          <w:szCs w:val="18"/>
        </w:rPr>
      </w:pPr>
      <w:r>
        <w:rPr>
          <w:rFonts w:ascii="Century Gothic" w:hAnsi="Century Gothic"/>
          <w:sz w:val="18"/>
        </w:rPr>
        <w:t xml:space="preserve">In Chapter </w:t>
      </w:r>
      <w:r w:rsidR="00005489">
        <w:rPr>
          <w:rFonts w:ascii="Century Gothic" w:hAnsi="Century Gothic"/>
          <w:sz w:val="18"/>
        </w:rPr>
        <w:t>2</w:t>
      </w:r>
      <w:r>
        <w:rPr>
          <w:rFonts w:ascii="Century Gothic" w:hAnsi="Century Gothic"/>
          <w:sz w:val="18"/>
        </w:rPr>
        <w:t xml:space="preserve">, </w:t>
      </w:r>
      <w:r>
        <w:rPr>
          <w:rFonts w:ascii="Century Gothic" w:hAnsi="Century Gothic"/>
          <w:sz w:val="18"/>
          <w:szCs w:val="18"/>
        </w:rPr>
        <w:t>the higher average number of deaths occurring for interstate residents than those deaths that occur for ACT resident</w:t>
      </w:r>
      <w:r w:rsidR="009F1CEA">
        <w:rPr>
          <w:rFonts w:ascii="Century Gothic" w:hAnsi="Century Gothic"/>
          <w:sz w:val="18"/>
          <w:szCs w:val="18"/>
        </w:rPr>
        <w:t>s</w:t>
      </w:r>
      <w:r>
        <w:rPr>
          <w:rFonts w:ascii="Century Gothic" w:hAnsi="Century Gothic"/>
          <w:sz w:val="18"/>
          <w:szCs w:val="18"/>
        </w:rPr>
        <w:t xml:space="preserve"> who die elsewhere was noted. Also noted in that chapter was the high number of deaths </w:t>
      </w:r>
      <w:r w:rsidR="00192FAF">
        <w:rPr>
          <w:rFonts w:ascii="Century Gothic" w:hAnsi="Century Gothic"/>
          <w:sz w:val="18"/>
          <w:szCs w:val="18"/>
        </w:rPr>
        <w:t xml:space="preserve">that </w:t>
      </w:r>
      <w:r>
        <w:rPr>
          <w:rFonts w:ascii="Century Gothic" w:hAnsi="Century Gothic"/>
          <w:sz w:val="18"/>
          <w:szCs w:val="18"/>
        </w:rPr>
        <w:t xml:space="preserve">occur in the first weeks of life. </w:t>
      </w:r>
      <w:r>
        <w:rPr>
          <w:rFonts w:ascii="Century Gothic" w:hAnsi="Century Gothic"/>
          <w:sz w:val="18"/>
        </w:rPr>
        <w:t>Since</w:t>
      </w:r>
      <w:r w:rsidR="00BE1009">
        <w:rPr>
          <w:rFonts w:ascii="Century Gothic" w:hAnsi="Century Gothic"/>
          <w:sz w:val="18"/>
        </w:rPr>
        <w:t xml:space="preserve"> </w:t>
      </w:r>
      <w:r w:rsidR="00493F6D">
        <w:rPr>
          <w:rFonts w:ascii="Century Gothic" w:hAnsi="Century Gothic"/>
          <w:sz w:val="18"/>
        </w:rPr>
        <w:t xml:space="preserve">July </w:t>
      </w:r>
      <w:r w:rsidR="00BE1009">
        <w:rPr>
          <w:rFonts w:ascii="Century Gothic" w:hAnsi="Century Gothic"/>
          <w:sz w:val="18"/>
        </w:rPr>
        <w:t>2004</w:t>
      </w:r>
      <w:r w:rsidR="00005489">
        <w:rPr>
          <w:rFonts w:ascii="Century Gothic" w:hAnsi="Century Gothic"/>
          <w:sz w:val="18"/>
        </w:rPr>
        <w:t>,</w:t>
      </w:r>
      <w:r w:rsidR="00BE1009">
        <w:rPr>
          <w:rFonts w:ascii="Century Gothic" w:hAnsi="Century Gothic"/>
          <w:sz w:val="18"/>
        </w:rPr>
        <w:t xml:space="preserve"> </w:t>
      </w:r>
      <w:r>
        <w:rPr>
          <w:rFonts w:ascii="Century Gothic" w:hAnsi="Century Gothic"/>
          <w:sz w:val="18"/>
          <w:szCs w:val="18"/>
        </w:rPr>
        <w:t xml:space="preserve">of the children and young people who normally reside interstate or elsewhere 84.5% were less than </w:t>
      </w:r>
      <w:r w:rsidR="00192FAF">
        <w:rPr>
          <w:rFonts w:ascii="Century Gothic" w:hAnsi="Century Gothic"/>
          <w:sz w:val="18"/>
          <w:szCs w:val="18"/>
        </w:rPr>
        <w:t xml:space="preserve">one </w:t>
      </w:r>
      <w:r>
        <w:rPr>
          <w:rFonts w:ascii="Century Gothic" w:hAnsi="Century Gothic"/>
          <w:sz w:val="18"/>
          <w:szCs w:val="18"/>
        </w:rPr>
        <w:t>year of age at the time of death.</w:t>
      </w:r>
      <w:r w:rsidR="00E835DD">
        <w:rPr>
          <w:rFonts w:ascii="Century Gothic" w:hAnsi="Century Gothic"/>
          <w:sz w:val="18"/>
          <w:szCs w:val="18"/>
        </w:rPr>
        <w:t xml:space="preserve"> Of those infants</w:t>
      </w:r>
      <w:r w:rsidR="005A17B6">
        <w:rPr>
          <w:rFonts w:ascii="Century Gothic" w:hAnsi="Century Gothic"/>
          <w:sz w:val="18"/>
          <w:szCs w:val="18"/>
        </w:rPr>
        <w:t>,</w:t>
      </w:r>
      <w:r w:rsidR="00E835DD" w:rsidRPr="00E835DD">
        <w:rPr>
          <w:rFonts w:ascii="Century Gothic" w:hAnsi="Century Gothic"/>
          <w:sz w:val="18"/>
          <w:szCs w:val="18"/>
        </w:rPr>
        <w:t xml:space="preserve"> </w:t>
      </w:r>
      <w:r w:rsidR="00A86235" w:rsidRPr="00A86235">
        <w:rPr>
          <w:rFonts w:ascii="Century Gothic" w:hAnsi="Century Gothic"/>
          <w:i/>
          <w:sz w:val="18"/>
          <w:szCs w:val="18"/>
        </w:rPr>
        <w:t>Certain conditions originating in the perinatal period</w:t>
      </w:r>
      <w:r w:rsidR="00E835DD">
        <w:rPr>
          <w:rFonts w:ascii="Century Gothic" w:hAnsi="Century Gothic"/>
          <w:sz w:val="18"/>
          <w:szCs w:val="18"/>
        </w:rPr>
        <w:t xml:space="preserve"> and congenital conditions accounted for 65.8% and 24.4% of deaths. Deaths involving a </w:t>
      </w:r>
      <w:r w:rsidR="00F42085">
        <w:rPr>
          <w:rFonts w:ascii="Century Gothic" w:hAnsi="Century Gothic"/>
          <w:sz w:val="18"/>
          <w:szCs w:val="18"/>
        </w:rPr>
        <w:t>child</w:t>
      </w:r>
      <w:r w:rsidR="00E835DD">
        <w:rPr>
          <w:rFonts w:ascii="Century Gothic" w:hAnsi="Century Gothic"/>
          <w:sz w:val="18"/>
          <w:szCs w:val="18"/>
        </w:rPr>
        <w:t xml:space="preserve"> from interstate are almost three times more likely to be due to complications from or conditions arising through birth.</w:t>
      </w:r>
    </w:p>
    <w:p w:rsidR="00546795" w:rsidRDefault="00BE1009" w:rsidP="00BE1009">
      <w:pPr>
        <w:tabs>
          <w:tab w:val="left" w:pos="9638"/>
        </w:tabs>
        <w:spacing w:before="240"/>
        <w:ind w:right="-1"/>
        <w:jc w:val="both"/>
        <w:rPr>
          <w:rFonts w:ascii="Century Gothic" w:hAnsi="Century Gothic"/>
          <w:sz w:val="18"/>
        </w:rPr>
      </w:pPr>
      <w:r>
        <w:rPr>
          <w:rFonts w:ascii="Century Gothic" w:hAnsi="Century Gothic"/>
          <w:sz w:val="18"/>
        </w:rPr>
        <w:t>This finding is largely reflective of agreements such as those between the ACT and NSW</w:t>
      </w:r>
      <w:r w:rsidR="00C90524">
        <w:rPr>
          <w:rFonts w:ascii="Century Gothic" w:hAnsi="Century Gothic"/>
          <w:sz w:val="18"/>
        </w:rPr>
        <w:t xml:space="preserve"> regarding</w:t>
      </w:r>
      <w:r>
        <w:rPr>
          <w:rFonts w:ascii="Century Gothic" w:hAnsi="Century Gothic"/>
          <w:sz w:val="18"/>
        </w:rPr>
        <w:t xml:space="preserve"> </w:t>
      </w:r>
      <w:r w:rsidRPr="00FC13E7">
        <w:rPr>
          <w:rFonts w:ascii="Century Gothic" w:hAnsi="Century Gothic"/>
          <w:sz w:val="18"/>
        </w:rPr>
        <w:t>Critical Care Tertiary Referral Networks</w:t>
      </w:r>
      <w:r>
        <w:rPr>
          <w:rFonts w:ascii="Century Gothic" w:hAnsi="Century Gothic"/>
          <w:sz w:val="18"/>
        </w:rPr>
        <w:t xml:space="preserve"> whereby hospitals agree to accept high</w:t>
      </w:r>
      <w:r w:rsidR="00192FAF">
        <w:rPr>
          <w:rFonts w:ascii="Century Gothic" w:hAnsi="Century Gothic"/>
          <w:sz w:val="18"/>
        </w:rPr>
        <w:t>-</w:t>
      </w:r>
      <w:r>
        <w:rPr>
          <w:rFonts w:ascii="Century Gothic" w:hAnsi="Century Gothic"/>
          <w:sz w:val="18"/>
        </w:rPr>
        <w:t xml:space="preserve">risk obstetric and neonatal cases requiring specialised care and </w:t>
      </w:r>
      <w:r w:rsidRPr="00F42085">
        <w:rPr>
          <w:rFonts w:ascii="Century Gothic" w:hAnsi="Century Gothic"/>
          <w:sz w:val="18"/>
        </w:rPr>
        <w:t>facilities</w:t>
      </w:r>
      <w:r w:rsidR="00CA025F" w:rsidRPr="00F42085">
        <w:rPr>
          <w:rFonts w:ascii="Century Gothic" w:hAnsi="Century Gothic"/>
          <w:sz w:val="18"/>
        </w:rPr>
        <w:t xml:space="preserve"> (NSW</w:t>
      </w:r>
      <w:r w:rsidR="001056E5">
        <w:rPr>
          <w:rFonts w:ascii="Century Gothic" w:hAnsi="Century Gothic"/>
          <w:sz w:val="18"/>
        </w:rPr>
        <w:t xml:space="preserve"> Health</w:t>
      </w:r>
      <w:r w:rsidR="00CA025F" w:rsidRPr="00F42085">
        <w:rPr>
          <w:rFonts w:ascii="Century Gothic" w:hAnsi="Century Gothic"/>
          <w:sz w:val="18"/>
        </w:rPr>
        <w:t xml:space="preserve"> 20</w:t>
      </w:r>
      <w:r w:rsidR="00F42085" w:rsidRPr="00F42085">
        <w:rPr>
          <w:rFonts w:ascii="Century Gothic" w:hAnsi="Century Gothic"/>
          <w:sz w:val="18"/>
        </w:rPr>
        <w:t>10</w:t>
      </w:r>
      <w:r w:rsidR="00CA025F" w:rsidRPr="00F42085">
        <w:rPr>
          <w:rFonts w:ascii="Century Gothic" w:hAnsi="Century Gothic"/>
          <w:sz w:val="18"/>
        </w:rPr>
        <w:t>)</w:t>
      </w:r>
      <w:r w:rsidRPr="00F42085">
        <w:rPr>
          <w:rFonts w:ascii="Century Gothic" w:hAnsi="Century Gothic"/>
          <w:sz w:val="18"/>
        </w:rPr>
        <w:t>.</w:t>
      </w:r>
      <w:r w:rsidR="00C90524">
        <w:rPr>
          <w:rFonts w:ascii="Century Gothic" w:hAnsi="Century Gothic"/>
          <w:sz w:val="18"/>
        </w:rPr>
        <w:t xml:space="preserve"> The Canberra Hospital caters to the </w:t>
      </w:r>
      <w:r w:rsidR="00005489">
        <w:rPr>
          <w:rFonts w:ascii="Century Gothic" w:hAnsi="Century Gothic"/>
          <w:sz w:val="18"/>
        </w:rPr>
        <w:t>south-</w:t>
      </w:r>
      <w:r w:rsidR="00C90524">
        <w:rPr>
          <w:rFonts w:ascii="Century Gothic" w:hAnsi="Century Gothic"/>
          <w:sz w:val="18"/>
        </w:rPr>
        <w:t>east region of NSW and as such the ACT experiences a higher number of infant deaths as a result.</w:t>
      </w:r>
    </w:p>
    <w:p w:rsidR="003C67F0" w:rsidRPr="00ED5F59" w:rsidRDefault="003C67F0" w:rsidP="00D04369">
      <w:pPr>
        <w:pStyle w:val="Heading3"/>
      </w:pPr>
      <w:r w:rsidRPr="00ED5F59">
        <w:t>Conclusions</w:t>
      </w:r>
      <w:r>
        <w:t xml:space="preserve"> and future activities</w:t>
      </w:r>
    </w:p>
    <w:p w:rsidR="00B2579C" w:rsidRPr="007F33E1" w:rsidRDefault="007B1AB3" w:rsidP="00552930">
      <w:pPr>
        <w:pStyle w:val="ListParagraph"/>
        <w:numPr>
          <w:ilvl w:val="0"/>
          <w:numId w:val="7"/>
        </w:numPr>
        <w:spacing w:before="240"/>
        <w:ind w:left="714" w:hanging="357"/>
        <w:contextualSpacing w:val="0"/>
        <w:jc w:val="both"/>
        <w:rPr>
          <w:rFonts w:ascii="Century Gothic" w:hAnsi="Century Gothic"/>
          <w:sz w:val="20"/>
          <w:szCs w:val="24"/>
        </w:rPr>
      </w:pPr>
      <w:r>
        <w:rPr>
          <w:rFonts w:ascii="Century Gothic" w:hAnsi="Century Gothic"/>
          <w:sz w:val="18"/>
          <w:szCs w:val="24"/>
        </w:rPr>
        <w:t>Infant mortality rates are currently stable. However, t</w:t>
      </w:r>
      <w:r w:rsidR="008321E3">
        <w:rPr>
          <w:rFonts w:ascii="Century Gothic" w:hAnsi="Century Gothic"/>
          <w:sz w:val="18"/>
          <w:szCs w:val="24"/>
        </w:rPr>
        <w:t xml:space="preserve">here is enough evidence to </w:t>
      </w:r>
      <w:r>
        <w:rPr>
          <w:rFonts w:ascii="Century Gothic" w:hAnsi="Century Gothic"/>
          <w:sz w:val="18"/>
          <w:szCs w:val="24"/>
        </w:rPr>
        <w:t>support the continuation of</w:t>
      </w:r>
      <w:r w:rsidR="008321E3">
        <w:rPr>
          <w:rFonts w:ascii="Century Gothic" w:hAnsi="Century Gothic"/>
          <w:sz w:val="18"/>
          <w:szCs w:val="24"/>
        </w:rPr>
        <w:t xml:space="preserve"> monitoring the IMR in future reports.</w:t>
      </w:r>
    </w:p>
    <w:p w:rsidR="007F33E1" w:rsidRPr="00552930" w:rsidRDefault="007F33E1" w:rsidP="00552930">
      <w:pPr>
        <w:pStyle w:val="ListParagraph"/>
        <w:numPr>
          <w:ilvl w:val="0"/>
          <w:numId w:val="7"/>
        </w:numPr>
        <w:spacing w:before="240"/>
        <w:ind w:left="714" w:hanging="357"/>
        <w:contextualSpacing w:val="0"/>
        <w:jc w:val="both"/>
        <w:rPr>
          <w:rFonts w:ascii="Century Gothic" w:hAnsi="Century Gothic"/>
          <w:sz w:val="20"/>
          <w:szCs w:val="24"/>
        </w:rPr>
      </w:pPr>
      <w:r>
        <w:rPr>
          <w:rFonts w:ascii="Century Gothic" w:hAnsi="Century Gothic"/>
          <w:sz w:val="18"/>
          <w:szCs w:val="24"/>
        </w:rPr>
        <w:t xml:space="preserve">The overall number of deaths in the ACT is increased markedly by the number of infants </w:t>
      </w:r>
      <w:r w:rsidR="009F1CEA">
        <w:rPr>
          <w:rFonts w:ascii="Century Gothic" w:hAnsi="Century Gothic"/>
          <w:sz w:val="18"/>
          <w:szCs w:val="24"/>
        </w:rPr>
        <w:t xml:space="preserve">who </w:t>
      </w:r>
      <w:r>
        <w:rPr>
          <w:rFonts w:ascii="Century Gothic" w:hAnsi="Century Gothic"/>
          <w:sz w:val="18"/>
          <w:szCs w:val="24"/>
        </w:rPr>
        <w:t xml:space="preserve">die in the ACT </w:t>
      </w:r>
      <w:r w:rsidR="009F1CEA">
        <w:rPr>
          <w:rFonts w:ascii="Century Gothic" w:hAnsi="Century Gothic"/>
          <w:sz w:val="18"/>
          <w:szCs w:val="24"/>
        </w:rPr>
        <w:t xml:space="preserve">and </w:t>
      </w:r>
      <w:r>
        <w:rPr>
          <w:rFonts w:ascii="Century Gothic" w:hAnsi="Century Gothic"/>
          <w:sz w:val="18"/>
          <w:szCs w:val="24"/>
        </w:rPr>
        <w:t xml:space="preserve">who normally reside elsewhere. </w:t>
      </w:r>
      <w:r w:rsidR="00192FAF">
        <w:rPr>
          <w:rFonts w:ascii="Century Gothic" w:hAnsi="Century Gothic"/>
          <w:sz w:val="18"/>
          <w:szCs w:val="24"/>
        </w:rPr>
        <w:t>Three-</w:t>
      </w:r>
      <w:r w:rsidR="00BC70E9">
        <w:rPr>
          <w:rFonts w:ascii="Century Gothic" w:hAnsi="Century Gothic"/>
          <w:sz w:val="18"/>
          <w:szCs w:val="24"/>
        </w:rPr>
        <w:t xml:space="preserve">quarters of interstate visitors were aged less than </w:t>
      </w:r>
      <w:r w:rsidR="00192FAF">
        <w:rPr>
          <w:rFonts w:ascii="Century Gothic" w:hAnsi="Century Gothic"/>
          <w:sz w:val="18"/>
          <w:szCs w:val="24"/>
        </w:rPr>
        <w:t xml:space="preserve">one </w:t>
      </w:r>
      <w:r w:rsidR="00BC70E9">
        <w:rPr>
          <w:rFonts w:ascii="Century Gothic" w:hAnsi="Century Gothic"/>
          <w:sz w:val="18"/>
          <w:szCs w:val="24"/>
        </w:rPr>
        <w:t xml:space="preserve">year and this is in large part due to the </w:t>
      </w:r>
      <w:r w:rsidR="00BC70E9" w:rsidRPr="00BC70E9">
        <w:rPr>
          <w:rFonts w:ascii="Century Gothic" w:hAnsi="Century Gothic"/>
          <w:sz w:val="18"/>
          <w:szCs w:val="24"/>
        </w:rPr>
        <w:t xml:space="preserve">specialist care provided for complex and </w:t>
      </w:r>
      <w:r w:rsidR="00005489" w:rsidRPr="00BC70E9">
        <w:rPr>
          <w:rFonts w:ascii="Century Gothic" w:hAnsi="Century Gothic"/>
          <w:sz w:val="18"/>
          <w:szCs w:val="24"/>
        </w:rPr>
        <w:t>high</w:t>
      </w:r>
      <w:r w:rsidR="00005489">
        <w:rPr>
          <w:rFonts w:ascii="Century Gothic" w:hAnsi="Century Gothic"/>
          <w:sz w:val="18"/>
          <w:szCs w:val="24"/>
        </w:rPr>
        <w:t>-</w:t>
      </w:r>
      <w:r w:rsidR="00BC70E9" w:rsidRPr="00BC70E9">
        <w:rPr>
          <w:rFonts w:ascii="Century Gothic" w:hAnsi="Century Gothic"/>
          <w:sz w:val="18"/>
          <w:szCs w:val="24"/>
        </w:rPr>
        <w:t xml:space="preserve">risk cases through </w:t>
      </w:r>
      <w:r w:rsidR="00192FAF">
        <w:rPr>
          <w:rFonts w:ascii="Century Gothic" w:hAnsi="Century Gothic"/>
          <w:sz w:val="18"/>
          <w:szCs w:val="24"/>
        </w:rPr>
        <w:t xml:space="preserve">the </w:t>
      </w:r>
      <w:r w:rsidR="00BC70E9" w:rsidRPr="00BC70E9">
        <w:rPr>
          <w:rFonts w:ascii="Century Gothic" w:hAnsi="Century Gothic"/>
          <w:sz w:val="18"/>
          <w:szCs w:val="24"/>
        </w:rPr>
        <w:t>Tertiary Referral Network agreement with NSW.</w:t>
      </w:r>
    </w:p>
    <w:p w:rsidR="00552930" w:rsidRPr="008321E3" w:rsidRDefault="00552930" w:rsidP="008321E3">
      <w:pPr>
        <w:spacing w:before="240"/>
        <w:jc w:val="both"/>
        <w:rPr>
          <w:rFonts w:ascii="Century Gothic" w:hAnsi="Century Gothic"/>
          <w:sz w:val="20"/>
          <w:szCs w:val="24"/>
        </w:rPr>
      </w:pPr>
    </w:p>
    <w:p w:rsidR="003159A1" w:rsidRDefault="003159A1" w:rsidP="00D774D2">
      <w:pPr>
        <w:spacing w:before="240"/>
        <w:jc w:val="both"/>
        <w:rPr>
          <w:rFonts w:ascii="Century Gothic" w:hAnsi="Century Gothic"/>
          <w:sz w:val="20"/>
        </w:rPr>
      </w:pPr>
    </w:p>
    <w:p w:rsidR="006B6921" w:rsidRDefault="006B6921" w:rsidP="006E0B20">
      <w:pPr>
        <w:jc w:val="both"/>
        <w:rPr>
          <w:rFonts w:ascii="Century Gothic" w:hAnsi="Century Gothic"/>
          <w:sz w:val="20"/>
        </w:rPr>
        <w:sectPr w:rsidR="006B6921" w:rsidSect="00562235">
          <w:headerReference w:type="even" r:id="rId45"/>
          <w:headerReference w:type="default" r:id="rId46"/>
          <w:headerReference w:type="first" r:id="rId47"/>
          <w:footerReference w:type="first" r:id="rId48"/>
          <w:pgSz w:w="11906" w:h="16838"/>
          <w:pgMar w:top="1418" w:right="1134" w:bottom="1134" w:left="1134" w:header="709" w:footer="510" w:gutter="0"/>
          <w:cols w:space="708"/>
          <w:titlePg/>
          <w:docGrid w:linePitch="360"/>
        </w:sectPr>
      </w:pPr>
    </w:p>
    <w:p w:rsidR="00DA0B9F" w:rsidRDefault="00BB7607" w:rsidP="00F74C54">
      <w:pPr>
        <w:spacing w:after="480"/>
        <w:ind w:left="2722" w:hanging="2722"/>
        <w:rPr>
          <w:rFonts w:ascii="Century Gothic" w:hAnsi="Century Gothic"/>
          <w:bCs/>
          <w:sz w:val="40"/>
        </w:rPr>
      </w:pPr>
      <w:r w:rsidRPr="00D04369">
        <w:rPr>
          <w:rStyle w:val="Heading1Char"/>
        </w:rPr>
        <w:lastRenderedPageBreak/>
        <w:drawing>
          <wp:anchor distT="0" distB="0" distL="114300" distR="114300" simplePos="0" relativeHeight="251659776" behindDoc="1" locked="0" layoutInCell="1" allowOverlap="1">
            <wp:simplePos x="0" y="0"/>
            <wp:positionH relativeFrom="column">
              <wp:posOffset>308610</wp:posOffset>
            </wp:positionH>
            <wp:positionV relativeFrom="paragraph">
              <wp:posOffset>848360</wp:posOffset>
            </wp:positionV>
            <wp:extent cx="5626838" cy="4837814"/>
            <wp:effectExtent l="0" t="0" r="0" b="0"/>
            <wp:wrapNone/>
            <wp:docPr id="20" name="Picture 1" descr="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Annual Reports\Annual Report 2014-15\Design and Printing\CDRC_rounded_square_keymessages.jpg"/>
                    <pic:cNvPicPr>
                      <a:picLocks noChangeAspect="1" noChangeArrowheads="1"/>
                    </pic:cNvPicPr>
                  </pic:nvPicPr>
                  <pic:blipFill>
                    <a:blip r:embed="rId32"/>
                    <a:srcRect/>
                    <a:stretch>
                      <a:fillRect/>
                    </a:stretch>
                  </pic:blipFill>
                  <pic:spPr bwMode="auto">
                    <a:xfrm>
                      <a:off x="0" y="0"/>
                      <a:ext cx="5626838" cy="4837814"/>
                    </a:xfrm>
                    <a:prstGeom prst="rect">
                      <a:avLst/>
                    </a:prstGeom>
                    <a:noFill/>
                    <a:ln w="9525">
                      <a:noFill/>
                      <a:miter lim="800000"/>
                      <a:headEnd/>
                      <a:tailEnd/>
                    </a:ln>
                  </pic:spPr>
                </pic:pic>
              </a:graphicData>
            </a:graphic>
          </wp:anchor>
        </w:drawing>
      </w:r>
      <w:r w:rsidR="00DA0B9F" w:rsidRPr="00D04369">
        <w:rPr>
          <w:rStyle w:val="Heading1Char"/>
        </w:rPr>
        <w:t xml:space="preserve">Chapter </w:t>
      </w:r>
      <w:r w:rsidR="00CB3472" w:rsidRPr="00D04369">
        <w:rPr>
          <w:rStyle w:val="Heading1Char"/>
        </w:rPr>
        <w:t>5</w:t>
      </w:r>
      <w:r w:rsidR="00DA0B9F" w:rsidRPr="00D04369">
        <w:rPr>
          <w:rStyle w:val="Heading1Char"/>
        </w:rPr>
        <w:tab/>
        <w:t>Population focus:</w:t>
      </w:r>
      <w:r w:rsidR="00EC54E9" w:rsidRPr="00D04369">
        <w:rPr>
          <w:rStyle w:val="Heading1Char"/>
        </w:rPr>
        <w:t xml:space="preserve"> </w:t>
      </w:r>
      <w:r w:rsidR="00005489" w:rsidRPr="00D04369">
        <w:rPr>
          <w:rStyle w:val="Heading1Char"/>
        </w:rPr>
        <w:t xml:space="preserve">vulnerable </w:t>
      </w:r>
      <w:r w:rsidR="00DA0B9F" w:rsidRPr="00D04369">
        <w:rPr>
          <w:rStyle w:val="Heading1Char"/>
        </w:rPr>
        <w:t>children and young peo</w:t>
      </w:r>
      <w:r w:rsidR="00D04369">
        <w:rPr>
          <w:rStyle w:val="Heading1Char"/>
        </w:rPr>
        <w:t>ple</w:t>
      </w:r>
    </w:p>
    <w:p w:rsidR="00DA0B9F" w:rsidRPr="004D3A5B" w:rsidRDefault="00DA0B9F" w:rsidP="00467841">
      <w:pPr>
        <w:spacing w:before="200"/>
        <w:ind w:left="851" w:right="957"/>
        <w:jc w:val="both"/>
        <w:rPr>
          <w:rFonts w:ascii="Century Gothic" w:hAnsi="Century Gothic"/>
          <w:color w:val="548DD4" w:themeColor="text2" w:themeTint="99"/>
          <w:sz w:val="24"/>
        </w:rPr>
      </w:pPr>
      <w:r w:rsidRPr="004D3A5B">
        <w:rPr>
          <w:rFonts w:ascii="Century Gothic" w:hAnsi="Century Gothic"/>
          <w:color w:val="548DD4" w:themeColor="text2" w:themeTint="99"/>
          <w:sz w:val="24"/>
        </w:rPr>
        <w:t>Key messages:</w:t>
      </w:r>
    </w:p>
    <w:p w:rsidR="00ED5666" w:rsidRPr="00DD6C95" w:rsidRDefault="00493F6D" w:rsidP="00CD14E1">
      <w:pPr>
        <w:pStyle w:val="ListParagraph"/>
        <w:numPr>
          <w:ilvl w:val="0"/>
          <w:numId w:val="4"/>
        </w:numPr>
        <w:ind w:left="1276" w:right="957" w:hanging="283"/>
        <w:jc w:val="both"/>
        <w:rPr>
          <w:rFonts w:ascii="Century Gothic" w:hAnsi="Century Gothic"/>
          <w:sz w:val="18"/>
          <w:szCs w:val="24"/>
        </w:rPr>
      </w:pPr>
      <w:r>
        <w:rPr>
          <w:rFonts w:ascii="Century Gothic" w:hAnsi="Century Gothic"/>
          <w:sz w:val="18"/>
          <w:szCs w:val="24"/>
        </w:rPr>
        <w:t>B</w:t>
      </w:r>
      <w:r w:rsidR="00175CEA">
        <w:rPr>
          <w:rFonts w:ascii="Century Gothic" w:hAnsi="Century Gothic"/>
          <w:sz w:val="18"/>
          <w:szCs w:val="24"/>
        </w:rPr>
        <w:t>etwee</w:t>
      </w:r>
      <w:r w:rsidR="00ED5666" w:rsidRPr="00DD6C95">
        <w:rPr>
          <w:rFonts w:ascii="Century Gothic" w:hAnsi="Century Gothic"/>
          <w:sz w:val="18"/>
          <w:szCs w:val="24"/>
        </w:rPr>
        <w:t xml:space="preserve">n </w:t>
      </w:r>
      <w:r w:rsidR="00175CEA">
        <w:rPr>
          <w:rFonts w:ascii="Century Gothic" w:hAnsi="Century Gothic"/>
          <w:sz w:val="18"/>
          <w:szCs w:val="24"/>
        </w:rPr>
        <w:t xml:space="preserve">July </w:t>
      </w:r>
      <w:r w:rsidR="00ED5666" w:rsidRPr="00DD6C95">
        <w:rPr>
          <w:rFonts w:ascii="Century Gothic" w:hAnsi="Century Gothic"/>
          <w:sz w:val="18"/>
          <w:szCs w:val="24"/>
        </w:rPr>
        <w:t>2010</w:t>
      </w:r>
      <w:r w:rsidR="00175CEA">
        <w:rPr>
          <w:rFonts w:ascii="Century Gothic" w:hAnsi="Century Gothic"/>
          <w:sz w:val="18"/>
          <w:szCs w:val="24"/>
        </w:rPr>
        <w:t xml:space="preserve"> and June</w:t>
      </w:r>
      <w:r w:rsidR="00005489">
        <w:rPr>
          <w:rFonts w:ascii="Century Gothic" w:hAnsi="Century Gothic"/>
          <w:sz w:val="18"/>
          <w:szCs w:val="24"/>
        </w:rPr>
        <w:t xml:space="preserve"> 201</w:t>
      </w:r>
      <w:r w:rsidR="00ED5666" w:rsidRPr="00DD6C95">
        <w:rPr>
          <w:rFonts w:ascii="Century Gothic" w:hAnsi="Century Gothic"/>
          <w:sz w:val="18"/>
          <w:szCs w:val="24"/>
        </w:rPr>
        <w:t>5, 1</w:t>
      </w:r>
      <w:r w:rsidR="00ED5666">
        <w:rPr>
          <w:rFonts w:ascii="Century Gothic" w:hAnsi="Century Gothic"/>
          <w:sz w:val="18"/>
          <w:szCs w:val="24"/>
        </w:rPr>
        <w:t>1</w:t>
      </w:r>
      <w:r w:rsidR="00EF4547">
        <w:rPr>
          <w:rFonts w:ascii="Century Gothic" w:hAnsi="Century Gothic"/>
          <w:sz w:val="18"/>
          <w:szCs w:val="24"/>
        </w:rPr>
        <w:t>1</w:t>
      </w:r>
      <w:r w:rsidR="00ED5666" w:rsidRPr="00DD6C95">
        <w:rPr>
          <w:rFonts w:ascii="Century Gothic" w:hAnsi="Century Gothic"/>
          <w:sz w:val="18"/>
          <w:szCs w:val="24"/>
        </w:rPr>
        <w:t xml:space="preserve"> </w:t>
      </w:r>
      <w:r w:rsidR="00ED5666">
        <w:rPr>
          <w:rFonts w:ascii="Century Gothic" w:hAnsi="Century Gothic"/>
          <w:sz w:val="18"/>
          <w:szCs w:val="24"/>
        </w:rPr>
        <w:t>residents under the age of 18 years died in the ACT</w:t>
      </w:r>
      <w:r w:rsidR="00ED5666" w:rsidRPr="00DD6C95">
        <w:rPr>
          <w:rFonts w:ascii="Century Gothic" w:hAnsi="Century Gothic"/>
          <w:sz w:val="18"/>
          <w:szCs w:val="24"/>
        </w:rPr>
        <w:t xml:space="preserve"> </w:t>
      </w:r>
      <w:r w:rsidR="00ED5666">
        <w:rPr>
          <w:rFonts w:ascii="Century Gothic" w:hAnsi="Century Gothic"/>
          <w:sz w:val="18"/>
          <w:szCs w:val="24"/>
        </w:rPr>
        <w:t>(excluding coronial cases)</w:t>
      </w:r>
      <w:r w:rsidR="00192FAF">
        <w:rPr>
          <w:rFonts w:ascii="Century Gothic" w:hAnsi="Century Gothic"/>
          <w:sz w:val="18"/>
          <w:szCs w:val="24"/>
        </w:rPr>
        <w:t>:</w:t>
      </w:r>
    </w:p>
    <w:p w:rsidR="00ED5666" w:rsidRPr="00ED5666" w:rsidRDefault="00ED5666" w:rsidP="00CD14E1">
      <w:pPr>
        <w:pStyle w:val="ListParagraph"/>
        <w:numPr>
          <w:ilvl w:val="0"/>
          <w:numId w:val="5"/>
        </w:numPr>
        <w:ind w:left="1560" w:right="957" w:hanging="283"/>
        <w:jc w:val="both"/>
        <w:rPr>
          <w:rFonts w:ascii="Century Gothic" w:hAnsi="Century Gothic"/>
          <w:sz w:val="18"/>
          <w:szCs w:val="24"/>
        </w:rPr>
      </w:pPr>
      <w:r>
        <w:rPr>
          <w:rFonts w:ascii="Century Gothic" w:hAnsi="Century Gothic"/>
          <w:sz w:val="18"/>
          <w:szCs w:val="24"/>
        </w:rPr>
        <w:t>2</w:t>
      </w:r>
      <w:r w:rsidR="00EF4547">
        <w:rPr>
          <w:rFonts w:ascii="Century Gothic" w:hAnsi="Century Gothic"/>
          <w:sz w:val="18"/>
          <w:szCs w:val="24"/>
        </w:rPr>
        <w:t>3</w:t>
      </w:r>
      <w:r w:rsidRPr="00DD6C95">
        <w:rPr>
          <w:rFonts w:ascii="Century Gothic" w:hAnsi="Century Gothic"/>
          <w:sz w:val="18"/>
          <w:szCs w:val="24"/>
        </w:rPr>
        <w:t xml:space="preserve"> were </w:t>
      </w:r>
      <w:r>
        <w:rPr>
          <w:rFonts w:ascii="Century Gothic" w:hAnsi="Century Gothic"/>
          <w:sz w:val="18"/>
          <w:szCs w:val="24"/>
        </w:rPr>
        <w:t>known to Child and Youth Protection Services (CYPS)</w:t>
      </w:r>
      <w:r w:rsidR="00263AE0">
        <w:rPr>
          <w:rFonts w:ascii="Century Gothic" w:hAnsi="Century Gothic"/>
          <w:sz w:val="18"/>
          <w:szCs w:val="24"/>
        </w:rPr>
        <w:t xml:space="preserve"> (Child Concern Report or Child Protection Report)</w:t>
      </w:r>
    </w:p>
    <w:p w:rsidR="00ED5666" w:rsidRPr="007231C2" w:rsidRDefault="00ED5666" w:rsidP="00CD14E1">
      <w:pPr>
        <w:pStyle w:val="ListParagraph"/>
        <w:numPr>
          <w:ilvl w:val="0"/>
          <w:numId w:val="5"/>
        </w:numPr>
        <w:ind w:left="1560" w:right="957" w:hanging="283"/>
        <w:jc w:val="both"/>
        <w:rPr>
          <w:rFonts w:ascii="Century Gothic" w:hAnsi="Century Gothic"/>
          <w:sz w:val="18"/>
          <w:szCs w:val="24"/>
        </w:rPr>
      </w:pPr>
      <w:r w:rsidRPr="00DD6C95">
        <w:rPr>
          <w:rFonts w:ascii="Century Gothic" w:hAnsi="Century Gothic"/>
          <w:sz w:val="18"/>
          <w:szCs w:val="24"/>
        </w:rPr>
        <w:t>3</w:t>
      </w:r>
      <w:r>
        <w:rPr>
          <w:rFonts w:ascii="Century Gothic" w:hAnsi="Century Gothic"/>
          <w:sz w:val="18"/>
          <w:szCs w:val="24"/>
        </w:rPr>
        <w:t>3</w:t>
      </w:r>
      <w:r w:rsidRPr="00DD6C95">
        <w:rPr>
          <w:rFonts w:ascii="Century Gothic" w:hAnsi="Century Gothic"/>
          <w:sz w:val="18"/>
          <w:szCs w:val="24"/>
        </w:rPr>
        <w:t xml:space="preserve"> </w:t>
      </w:r>
      <w:r>
        <w:rPr>
          <w:rFonts w:ascii="Century Gothic" w:hAnsi="Century Gothic"/>
          <w:sz w:val="18"/>
          <w:szCs w:val="24"/>
        </w:rPr>
        <w:t>were known to ACT Policing</w:t>
      </w:r>
      <w:r w:rsidR="00263AE0">
        <w:rPr>
          <w:rFonts w:ascii="Century Gothic" w:hAnsi="Century Gothic"/>
          <w:sz w:val="18"/>
          <w:szCs w:val="24"/>
        </w:rPr>
        <w:t xml:space="preserve"> (Death incident only or Knowledge of at least one parent)</w:t>
      </w:r>
    </w:p>
    <w:p w:rsidR="00263AE0" w:rsidRPr="00263AE0" w:rsidRDefault="00263AE0" w:rsidP="00CD14E1">
      <w:pPr>
        <w:pStyle w:val="ListParagraph"/>
        <w:numPr>
          <w:ilvl w:val="0"/>
          <w:numId w:val="4"/>
        </w:numPr>
        <w:ind w:left="1276" w:right="957" w:hanging="283"/>
        <w:jc w:val="both"/>
        <w:rPr>
          <w:rFonts w:ascii="Century Gothic" w:hAnsi="Century Gothic"/>
          <w:color w:val="FF0000"/>
          <w:sz w:val="18"/>
          <w:szCs w:val="24"/>
        </w:rPr>
      </w:pPr>
      <w:r>
        <w:rPr>
          <w:rFonts w:ascii="Century Gothic" w:hAnsi="Century Gothic"/>
          <w:sz w:val="18"/>
        </w:rPr>
        <w:t xml:space="preserve">Around </w:t>
      </w:r>
      <w:r w:rsidR="00192FAF">
        <w:rPr>
          <w:rFonts w:ascii="Century Gothic" w:hAnsi="Century Gothic"/>
          <w:sz w:val="18"/>
        </w:rPr>
        <w:t>one-</w:t>
      </w:r>
      <w:r w:rsidR="000C38F5">
        <w:rPr>
          <w:rFonts w:ascii="Century Gothic" w:hAnsi="Century Gothic"/>
          <w:sz w:val="18"/>
        </w:rPr>
        <w:t>fift</w:t>
      </w:r>
      <w:r>
        <w:rPr>
          <w:rFonts w:ascii="Century Gothic" w:hAnsi="Century Gothic"/>
          <w:sz w:val="18"/>
        </w:rPr>
        <w:t>h (n=</w:t>
      </w:r>
      <w:r w:rsidR="000C38F5">
        <w:rPr>
          <w:rFonts w:ascii="Century Gothic" w:hAnsi="Century Gothic"/>
          <w:sz w:val="18"/>
        </w:rPr>
        <w:t>20</w:t>
      </w:r>
      <w:r>
        <w:rPr>
          <w:rFonts w:ascii="Century Gothic" w:hAnsi="Century Gothic"/>
          <w:sz w:val="18"/>
        </w:rPr>
        <w:t>) of ACT children and young people who died in the last five years were known both to child protection and the police (noting that in regard to police, the majority are th</w:t>
      </w:r>
      <w:r w:rsidR="00F42085">
        <w:rPr>
          <w:rFonts w:ascii="Century Gothic" w:hAnsi="Century Gothic"/>
          <w:sz w:val="18"/>
        </w:rPr>
        <w:t>r</w:t>
      </w:r>
      <w:r>
        <w:rPr>
          <w:rFonts w:ascii="Century Gothic" w:hAnsi="Century Gothic"/>
          <w:sz w:val="18"/>
        </w:rPr>
        <w:t>ough the death incident only).</w:t>
      </w:r>
    </w:p>
    <w:p w:rsidR="00DA0B9F" w:rsidRPr="00263AE0" w:rsidRDefault="00263AE0" w:rsidP="00CD14E1">
      <w:pPr>
        <w:pStyle w:val="ListParagraph"/>
        <w:numPr>
          <w:ilvl w:val="0"/>
          <w:numId w:val="4"/>
        </w:numPr>
        <w:ind w:left="1276" w:right="957" w:hanging="283"/>
        <w:jc w:val="both"/>
        <w:rPr>
          <w:rFonts w:ascii="Century Gothic" w:hAnsi="Century Gothic"/>
          <w:color w:val="FF0000"/>
          <w:sz w:val="18"/>
          <w:szCs w:val="24"/>
        </w:rPr>
      </w:pPr>
      <w:r w:rsidRPr="00263AE0">
        <w:rPr>
          <w:rFonts w:ascii="Century Gothic" w:hAnsi="Century Gothic"/>
          <w:sz w:val="18"/>
        </w:rPr>
        <w:t>Across the board</w:t>
      </w:r>
      <w:r w:rsidR="00192FAF">
        <w:rPr>
          <w:rFonts w:ascii="Century Gothic" w:hAnsi="Century Gothic"/>
          <w:sz w:val="18"/>
        </w:rPr>
        <w:t>,</w:t>
      </w:r>
      <w:r w:rsidRPr="00263AE0">
        <w:rPr>
          <w:rFonts w:ascii="Century Gothic" w:hAnsi="Century Gothic"/>
          <w:sz w:val="18"/>
        </w:rPr>
        <w:t xml:space="preserve"> females seem to be more represented than males in regard to deaths of children known to the protection and justice systems.</w:t>
      </w:r>
      <w:r>
        <w:rPr>
          <w:rFonts w:ascii="Century Gothic" w:hAnsi="Century Gothic"/>
          <w:sz w:val="18"/>
        </w:rPr>
        <w:t xml:space="preserve"> </w:t>
      </w:r>
    </w:p>
    <w:p w:rsidR="00DA0B9F" w:rsidRPr="008007B7" w:rsidRDefault="00263AE0" w:rsidP="00CD14E1">
      <w:pPr>
        <w:pStyle w:val="ListParagraph"/>
        <w:numPr>
          <w:ilvl w:val="0"/>
          <w:numId w:val="4"/>
        </w:numPr>
        <w:ind w:left="1276" w:right="957" w:hanging="283"/>
        <w:jc w:val="both"/>
        <w:rPr>
          <w:rFonts w:ascii="Century Gothic" w:hAnsi="Century Gothic"/>
          <w:color w:val="FF0000"/>
          <w:sz w:val="18"/>
          <w:szCs w:val="24"/>
        </w:rPr>
      </w:pPr>
      <w:r>
        <w:rPr>
          <w:rFonts w:ascii="Century Gothic" w:hAnsi="Century Gothic"/>
          <w:sz w:val="18"/>
        </w:rPr>
        <w:t>Females are almost twice as likely to be the subject of a Child Protection Report and more than three times as likely to be the subject of a Child Concern Repor</w:t>
      </w:r>
      <w:r w:rsidRPr="00263AE0">
        <w:rPr>
          <w:rFonts w:ascii="Century Gothic" w:hAnsi="Century Gothic"/>
          <w:sz w:val="18"/>
        </w:rPr>
        <w:t>t</w:t>
      </w:r>
      <w:r w:rsidR="00DA0B9F" w:rsidRPr="00263AE0">
        <w:rPr>
          <w:rFonts w:ascii="Century Gothic" w:hAnsi="Century Gothic"/>
          <w:sz w:val="18"/>
          <w:szCs w:val="24"/>
        </w:rPr>
        <w:t>.</w:t>
      </w:r>
    </w:p>
    <w:p w:rsidR="00263AE0" w:rsidRPr="00263AE0" w:rsidRDefault="00263AE0" w:rsidP="00CD14E1">
      <w:pPr>
        <w:pStyle w:val="ListParagraph"/>
        <w:numPr>
          <w:ilvl w:val="0"/>
          <w:numId w:val="4"/>
        </w:numPr>
        <w:ind w:left="1276" w:right="957" w:hanging="283"/>
        <w:jc w:val="both"/>
        <w:rPr>
          <w:rFonts w:ascii="Century Gothic" w:hAnsi="Century Gothic"/>
          <w:color w:val="FF0000"/>
          <w:sz w:val="18"/>
          <w:szCs w:val="24"/>
        </w:rPr>
      </w:pPr>
      <w:r>
        <w:rPr>
          <w:rFonts w:ascii="Century Gothic" w:hAnsi="Century Gothic"/>
          <w:sz w:val="18"/>
        </w:rPr>
        <w:t>The number of individuals who were not the subject of a report has increased from 75.2% in the 2009</w:t>
      </w:r>
      <w:r w:rsidR="00192FAF">
        <w:rPr>
          <w:rFonts w:ascii="Century Gothic" w:hAnsi="Century Gothic"/>
          <w:sz w:val="18"/>
        </w:rPr>
        <w:t>–</w:t>
      </w:r>
      <w:r>
        <w:rPr>
          <w:rFonts w:ascii="Century Gothic" w:hAnsi="Century Gothic"/>
          <w:sz w:val="18"/>
        </w:rPr>
        <w:t>14 period to 80% in the 2010</w:t>
      </w:r>
      <w:r w:rsidR="00192FAF">
        <w:rPr>
          <w:rFonts w:ascii="Century Gothic" w:hAnsi="Century Gothic"/>
          <w:sz w:val="18"/>
        </w:rPr>
        <w:t>–</w:t>
      </w:r>
      <w:r>
        <w:rPr>
          <w:rFonts w:ascii="Century Gothic" w:hAnsi="Century Gothic"/>
          <w:sz w:val="18"/>
        </w:rPr>
        <w:t xml:space="preserve">15 period. </w:t>
      </w:r>
    </w:p>
    <w:p w:rsidR="00DA0B9F" w:rsidRPr="00263AE0" w:rsidRDefault="004122BA" w:rsidP="00CD14E1">
      <w:pPr>
        <w:pStyle w:val="ListParagraph"/>
        <w:numPr>
          <w:ilvl w:val="0"/>
          <w:numId w:val="4"/>
        </w:numPr>
        <w:ind w:left="1276" w:right="957" w:hanging="283"/>
        <w:jc w:val="both"/>
        <w:rPr>
          <w:rFonts w:ascii="Century Gothic" w:hAnsi="Century Gothic"/>
          <w:color w:val="FF0000"/>
          <w:sz w:val="18"/>
          <w:szCs w:val="24"/>
        </w:rPr>
      </w:pPr>
      <w:r>
        <w:rPr>
          <w:rFonts w:ascii="Century Gothic" w:hAnsi="Century Gothic"/>
          <w:sz w:val="18"/>
        </w:rPr>
        <w:t>T</w:t>
      </w:r>
      <w:r w:rsidR="00263AE0">
        <w:rPr>
          <w:rFonts w:ascii="Century Gothic" w:hAnsi="Century Gothic"/>
          <w:sz w:val="18"/>
        </w:rPr>
        <w:t>he proportion of</w:t>
      </w:r>
      <w:r>
        <w:rPr>
          <w:rFonts w:ascii="Century Gothic" w:hAnsi="Century Gothic"/>
          <w:sz w:val="18"/>
        </w:rPr>
        <w:t xml:space="preserve"> both</w:t>
      </w:r>
      <w:r w:rsidR="00263AE0">
        <w:rPr>
          <w:rFonts w:ascii="Century Gothic" w:hAnsi="Century Gothic"/>
          <w:sz w:val="18"/>
        </w:rPr>
        <w:t xml:space="preserve"> Child Concern and Child Protection reports among children and young people who have died has decreased since the last annual review</w:t>
      </w:r>
      <w:r w:rsidR="00DA0B9F" w:rsidRPr="00263AE0">
        <w:rPr>
          <w:rFonts w:ascii="Century Gothic" w:hAnsi="Century Gothic"/>
          <w:sz w:val="18"/>
          <w:szCs w:val="24"/>
        </w:rPr>
        <w:t>.</w:t>
      </w:r>
    </w:p>
    <w:p w:rsidR="00263AE0" w:rsidRPr="00263AE0" w:rsidRDefault="00263AE0" w:rsidP="00CD14E1">
      <w:pPr>
        <w:pStyle w:val="ListParagraph"/>
        <w:numPr>
          <w:ilvl w:val="0"/>
          <w:numId w:val="4"/>
        </w:numPr>
        <w:ind w:left="1276" w:right="957" w:hanging="283"/>
        <w:jc w:val="both"/>
        <w:rPr>
          <w:rFonts w:ascii="Century Gothic" w:hAnsi="Century Gothic"/>
          <w:color w:val="FF0000"/>
          <w:sz w:val="18"/>
          <w:szCs w:val="24"/>
        </w:rPr>
      </w:pPr>
      <w:r>
        <w:rPr>
          <w:rFonts w:ascii="Century Gothic" w:hAnsi="Century Gothic"/>
          <w:sz w:val="18"/>
        </w:rPr>
        <w:t>In 10</w:t>
      </w:r>
      <w:r w:rsidR="00192FAF">
        <w:rPr>
          <w:rFonts w:ascii="Century Gothic" w:hAnsi="Century Gothic"/>
          <w:sz w:val="18"/>
        </w:rPr>
        <w:t>%</w:t>
      </w:r>
      <w:r>
        <w:rPr>
          <w:rFonts w:ascii="Century Gothic" w:hAnsi="Century Gothic"/>
          <w:sz w:val="18"/>
        </w:rPr>
        <w:t xml:space="preserve"> of all incidents of death in the last five years</w:t>
      </w:r>
      <w:r w:rsidR="00192FAF">
        <w:rPr>
          <w:rFonts w:ascii="Century Gothic" w:hAnsi="Century Gothic"/>
          <w:sz w:val="18"/>
        </w:rPr>
        <w:t>,</w:t>
      </w:r>
      <w:r>
        <w:rPr>
          <w:rFonts w:ascii="Century Gothic" w:hAnsi="Century Gothic"/>
          <w:sz w:val="18"/>
        </w:rPr>
        <w:t xml:space="preserve"> at least one parent was known to the police. In less than half of those cases, both parents were known to the police.</w:t>
      </w:r>
    </w:p>
    <w:p w:rsidR="00263AE0" w:rsidRPr="00880F0B" w:rsidRDefault="00263AE0" w:rsidP="00CD14E1">
      <w:pPr>
        <w:pStyle w:val="ListParagraph"/>
        <w:numPr>
          <w:ilvl w:val="0"/>
          <w:numId w:val="4"/>
        </w:numPr>
        <w:ind w:left="1276" w:right="957" w:hanging="283"/>
        <w:jc w:val="both"/>
        <w:rPr>
          <w:rFonts w:ascii="Century Gothic" w:hAnsi="Century Gothic"/>
          <w:color w:val="FF0000"/>
          <w:sz w:val="18"/>
          <w:szCs w:val="24"/>
        </w:rPr>
      </w:pPr>
      <w:r w:rsidRPr="00D0338B">
        <w:rPr>
          <w:rFonts w:ascii="Century Gothic" w:hAnsi="Century Gothic"/>
          <w:sz w:val="18"/>
        </w:rPr>
        <w:t xml:space="preserve">Of the 20 children and young people who were known </w:t>
      </w:r>
      <w:r w:rsidR="00192FAF">
        <w:rPr>
          <w:rFonts w:ascii="Century Gothic" w:hAnsi="Century Gothic"/>
          <w:sz w:val="18"/>
        </w:rPr>
        <w:t xml:space="preserve">to </w:t>
      </w:r>
      <w:r w:rsidRPr="00D0338B">
        <w:rPr>
          <w:rFonts w:ascii="Century Gothic" w:hAnsi="Century Gothic"/>
          <w:sz w:val="18"/>
        </w:rPr>
        <w:t xml:space="preserve">both the CYPS and the </w:t>
      </w:r>
      <w:r w:rsidR="00192FAF">
        <w:rPr>
          <w:rFonts w:ascii="Century Gothic" w:hAnsi="Century Gothic"/>
          <w:sz w:val="18"/>
        </w:rPr>
        <w:t>p</w:t>
      </w:r>
      <w:r w:rsidR="00192FAF" w:rsidRPr="00D0338B">
        <w:rPr>
          <w:rFonts w:ascii="Century Gothic" w:hAnsi="Century Gothic"/>
          <w:sz w:val="18"/>
        </w:rPr>
        <w:t xml:space="preserve">olice </w:t>
      </w:r>
      <w:r w:rsidRPr="00D0338B">
        <w:rPr>
          <w:rFonts w:ascii="Century Gothic" w:hAnsi="Century Gothic"/>
          <w:sz w:val="18"/>
        </w:rPr>
        <w:t>there were seven occasions where the police had prior knowledge of at least one parent in terms of a current or previous criminal history.</w:t>
      </w:r>
    </w:p>
    <w:p w:rsidR="00033537" w:rsidRPr="004F1948" w:rsidRDefault="004122BA" w:rsidP="004F1948">
      <w:pPr>
        <w:pStyle w:val="ListParagraph"/>
        <w:numPr>
          <w:ilvl w:val="0"/>
          <w:numId w:val="4"/>
        </w:numPr>
        <w:ind w:left="1276" w:right="957" w:hanging="283"/>
        <w:jc w:val="both"/>
        <w:rPr>
          <w:rFonts w:ascii="Century Gothic" w:hAnsi="Century Gothic"/>
          <w:color w:val="FF0000"/>
          <w:sz w:val="18"/>
          <w:szCs w:val="24"/>
        </w:rPr>
      </w:pPr>
      <w:r>
        <w:rPr>
          <w:rFonts w:ascii="Century Gothic" w:hAnsi="Century Gothic"/>
          <w:sz w:val="18"/>
        </w:rPr>
        <w:t>Aboriginal and Torres Strait Islander</w:t>
      </w:r>
      <w:r w:rsidR="00880F0B">
        <w:rPr>
          <w:rFonts w:ascii="Century Gothic" w:hAnsi="Century Gothic"/>
          <w:sz w:val="18"/>
        </w:rPr>
        <w:t xml:space="preserve"> children and young people are over-represented among those who are kno</w:t>
      </w:r>
      <w:r w:rsidR="00F42085">
        <w:rPr>
          <w:rFonts w:ascii="Century Gothic" w:hAnsi="Century Gothic"/>
          <w:sz w:val="18"/>
        </w:rPr>
        <w:t>wn to either CYPS or the police</w:t>
      </w:r>
      <w:r w:rsidR="00005489">
        <w:rPr>
          <w:rFonts w:ascii="Century Gothic" w:hAnsi="Century Gothic"/>
          <w:sz w:val="18"/>
        </w:rPr>
        <w:t>,</w:t>
      </w:r>
      <w:r w:rsidR="00F42085">
        <w:rPr>
          <w:rFonts w:ascii="Century Gothic" w:hAnsi="Century Gothic"/>
          <w:sz w:val="18"/>
        </w:rPr>
        <w:t xml:space="preserve"> a</w:t>
      </w:r>
      <w:r w:rsidR="00880F0B">
        <w:rPr>
          <w:rFonts w:ascii="Century Gothic" w:hAnsi="Century Gothic"/>
          <w:sz w:val="18"/>
        </w:rPr>
        <w:t xml:space="preserve">nd are almost 1.5 times </w:t>
      </w:r>
      <w:r w:rsidR="004F1948">
        <w:rPr>
          <w:rFonts w:ascii="Century Gothic" w:hAnsi="Century Gothic"/>
          <w:sz w:val="18"/>
        </w:rPr>
        <w:t>more</w:t>
      </w:r>
      <w:r w:rsidR="00880F0B">
        <w:rPr>
          <w:rFonts w:ascii="Century Gothic" w:hAnsi="Century Gothic"/>
          <w:sz w:val="18"/>
        </w:rPr>
        <w:t xml:space="preserve"> likely to </w:t>
      </w:r>
      <w:r w:rsidR="004F1948">
        <w:rPr>
          <w:rFonts w:ascii="Century Gothic" w:hAnsi="Century Gothic"/>
          <w:sz w:val="18"/>
        </w:rPr>
        <w:t>have</w:t>
      </w:r>
      <w:r w:rsidR="00880F0B">
        <w:rPr>
          <w:rFonts w:ascii="Century Gothic" w:hAnsi="Century Gothic"/>
          <w:sz w:val="18"/>
        </w:rPr>
        <w:t xml:space="preserve"> involvement from child protection or police at the time of death than non</w:t>
      </w:r>
      <w:r w:rsidR="004F1948">
        <w:t>-</w:t>
      </w:r>
      <w:r>
        <w:rPr>
          <w:rFonts w:ascii="Century Gothic" w:hAnsi="Century Gothic"/>
          <w:sz w:val="18"/>
        </w:rPr>
        <w:t>Aboriginal and Torres Strait Islander</w:t>
      </w:r>
      <w:r w:rsidR="00880F0B">
        <w:rPr>
          <w:rFonts w:ascii="Century Gothic" w:hAnsi="Century Gothic"/>
          <w:sz w:val="18"/>
        </w:rPr>
        <w:t xml:space="preserve"> children and young people.</w:t>
      </w:r>
    </w:p>
    <w:p w:rsidR="004F1948" w:rsidRPr="004F1948" w:rsidRDefault="004F1948" w:rsidP="004F1948">
      <w:pPr>
        <w:spacing w:after="0" w:line="240" w:lineRule="auto"/>
        <w:ind w:right="958"/>
        <w:jc w:val="both"/>
        <w:rPr>
          <w:rFonts w:ascii="Century Gothic" w:hAnsi="Century Gothic"/>
          <w:color w:val="FF0000"/>
          <w:sz w:val="16"/>
          <w:szCs w:val="24"/>
        </w:rPr>
      </w:pPr>
    </w:p>
    <w:p w:rsidR="00DA0B9F" w:rsidRPr="00064936" w:rsidRDefault="002A69D8" w:rsidP="004F1948">
      <w:pPr>
        <w:spacing w:before="240"/>
        <w:jc w:val="both"/>
        <w:rPr>
          <w:rFonts w:ascii="Century Gothic" w:hAnsi="Century Gothic"/>
          <w:sz w:val="18"/>
        </w:rPr>
      </w:pPr>
      <w:r>
        <w:rPr>
          <w:rFonts w:ascii="Century Gothic" w:hAnsi="Century Gothic"/>
          <w:noProof/>
          <w:color w:val="FF0000"/>
          <w:sz w:val="18"/>
          <w:szCs w:val="24"/>
          <w:lang w:eastAsia="en-AU"/>
        </w:rPr>
        <w:pict>
          <v:shape id="_x0000_s1044" type="#_x0000_t202" style="position:absolute;left:0;text-align:left;margin-left:253pt;margin-top:84.55pt;width:237.8pt;height:161.55pt;z-index:251668480;mso-width-relative:margin;mso-height-relative:margin" stroked="f">
            <v:textbox style="mso-next-textbox:#_x0000_s1044">
              <w:txbxContent>
                <w:p w:rsidR="002A69D8" w:rsidRPr="00E871EB" w:rsidRDefault="002A69D8" w:rsidP="008007B7">
                  <w:pPr>
                    <w:jc w:val="both"/>
                    <w:rPr>
                      <w:rFonts w:ascii="Century Gothic" w:hAnsi="Century Gothic"/>
                      <w:b/>
                      <w:color w:val="548DD4" w:themeColor="text2" w:themeTint="99"/>
                      <w:sz w:val="18"/>
                      <w:szCs w:val="24"/>
                    </w:rPr>
                  </w:pPr>
                  <w:r w:rsidRPr="00E871EB">
                    <w:rPr>
                      <w:rFonts w:ascii="Century Gothic" w:hAnsi="Century Gothic"/>
                      <w:b/>
                      <w:color w:val="548DD4" w:themeColor="text2" w:themeTint="99"/>
                      <w:sz w:val="18"/>
                      <w:szCs w:val="24"/>
                    </w:rPr>
                    <w:t xml:space="preserve">Table </w:t>
                  </w:r>
                  <w:r>
                    <w:rPr>
                      <w:rFonts w:ascii="Century Gothic" w:hAnsi="Century Gothic"/>
                      <w:b/>
                      <w:color w:val="548DD4" w:themeColor="text2" w:themeTint="99"/>
                      <w:sz w:val="18"/>
                      <w:szCs w:val="24"/>
                    </w:rPr>
                    <w:t>5</w:t>
                  </w:r>
                  <w:r w:rsidRPr="00E871EB">
                    <w:rPr>
                      <w:rFonts w:ascii="Century Gothic" w:hAnsi="Century Gothic"/>
                      <w:b/>
                      <w:color w:val="548DD4" w:themeColor="text2" w:themeTint="99"/>
                      <w:sz w:val="18"/>
                      <w:szCs w:val="24"/>
                    </w:rPr>
                    <w:t>.</w:t>
                  </w:r>
                  <w:r>
                    <w:rPr>
                      <w:rFonts w:ascii="Century Gothic" w:hAnsi="Century Gothic"/>
                      <w:b/>
                      <w:color w:val="548DD4" w:themeColor="text2" w:themeTint="99"/>
                      <w:sz w:val="18"/>
                      <w:szCs w:val="24"/>
                    </w:rPr>
                    <w:t>1</w:t>
                  </w:r>
                  <w:r w:rsidRPr="00E871EB">
                    <w:rPr>
                      <w:rFonts w:ascii="Century Gothic" w:hAnsi="Century Gothic"/>
                      <w:b/>
                      <w:color w:val="548DD4" w:themeColor="text2" w:themeTint="99"/>
                      <w:sz w:val="18"/>
                      <w:szCs w:val="24"/>
                    </w:rPr>
                    <w:t xml:space="preserve">: ACT children </w:t>
                  </w:r>
                  <w:r>
                    <w:rPr>
                      <w:rFonts w:ascii="Century Gothic" w:hAnsi="Century Gothic"/>
                      <w:b/>
                      <w:color w:val="548DD4" w:themeColor="text2" w:themeTint="99"/>
                      <w:sz w:val="18"/>
                      <w:szCs w:val="24"/>
                    </w:rPr>
                    <w:t>and young people known to CYPS or ACT Policing</w:t>
                  </w:r>
                  <w:r w:rsidRPr="00E871EB">
                    <w:rPr>
                      <w:rFonts w:ascii="Century Gothic" w:hAnsi="Century Gothic"/>
                      <w:b/>
                      <w:color w:val="548DD4" w:themeColor="text2" w:themeTint="99"/>
                      <w:sz w:val="18"/>
                      <w:szCs w:val="24"/>
                    </w:rPr>
                    <w:t xml:space="preserve">, </w:t>
                  </w:r>
                  <w:r>
                    <w:rPr>
                      <w:rFonts w:ascii="Century Gothic" w:hAnsi="Century Gothic"/>
                      <w:b/>
                      <w:color w:val="548DD4" w:themeColor="text2" w:themeTint="99"/>
                      <w:sz w:val="18"/>
                      <w:szCs w:val="24"/>
                    </w:rPr>
                    <w:t xml:space="preserve">July </w:t>
                  </w:r>
                  <w:r w:rsidRPr="00E871EB">
                    <w:rPr>
                      <w:rFonts w:ascii="Century Gothic" w:hAnsi="Century Gothic"/>
                      <w:b/>
                      <w:color w:val="548DD4" w:themeColor="text2" w:themeTint="99"/>
                      <w:sz w:val="18"/>
                      <w:szCs w:val="24"/>
                    </w:rPr>
                    <w:t>2010</w:t>
                  </w:r>
                  <w:r>
                    <w:rPr>
                      <w:rFonts w:ascii="Century Gothic" w:hAnsi="Century Gothic"/>
                      <w:b/>
                      <w:color w:val="548DD4" w:themeColor="text2" w:themeTint="99"/>
                      <w:sz w:val="18"/>
                      <w:szCs w:val="24"/>
                    </w:rPr>
                    <w:t xml:space="preserve"> to</w:t>
                  </w:r>
                  <w:r w:rsidRPr="00E871EB">
                    <w:rPr>
                      <w:rFonts w:ascii="Century Gothic" w:hAnsi="Century Gothic"/>
                      <w:b/>
                      <w:color w:val="548DD4" w:themeColor="text2" w:themeTint="99"/>
                      <w:sz w:val="18"/>
                      <w:szCs w:val="24"/>
                    </w:rPr>
                    <w:t xml:space="preserve"> </w:t>
                  </w:r>
                  <w:r>
                    <w:rPr>
                      <w:rFonts w:ascii="Century Gothic" w:hAnsi="Century Gothic"/>
                      <w:b/>
                      <w:color w:val="548DD4" w:themeColor="text2" w:themeTint="99"/>
                      <w:sz w:val="18"/>
                      <w:szCs w:val="24"/>
                    </w:rPr>
                    <w:t xml:space="preserve">June </w:t>
                  </w:r>
                  <w:r w:rsidRPr="00E871EB">
                    <w:rPr>
                      <w:rFonts w:ascii="Century Gothic" w:hAnsi="Century Gothic"/>
                      <w:b/>
                      <w:color w:val="548DD4" w:themeColor="text2" w:themeTint="99"/>
                      <w:sz w:val="18"/>
                      <w:szCs w:val="24"/>
                    </w:rPr>
                    <w:t>20</w:t>
                  </w:r>
                  <w:r>
                    <w:rPr>
                      <w:rFonts w:ascii="Century Gothic" w:hAnsi="Century Gothic"/>
                      <w:b/>
                      <w:color w:val="548DD4" w:themeColor="text2" w:themeTint="99"/>
                      <w:sz w:val="18"/>
                      <w:szCs w:val="24"/>
                    </w:rPr>
                    <w:t>1</w:t>
                  </w:r>
                  <w:r w:rsidRPr="00E871EB">
                    <w:rPr>
                      <w:rFonts w:ascii="Century Gothic" w:hAnsi="Century Gothic"/>
                      <w:b/>
                      <w:color w:val="548DD4" w:themeColor="text2" w:themeTint="99"/>
                      <w:sz w:val="18"/>
                      <w:szCs w:val="24"/>
                    </w:rPr>
                    <w:t>5</w:t>
                  </w:r>
                </w:p>
                <w:tbl>
                  <w:tblPr>
                    <w:tblW w:w="44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
                    <w:gridCol w:w="850"/>
                    <w:gridCol w:w="1077"/>
                    <w:gridCol w:w="1566"/>
                  </w:tblGrid>
                  <w:tr w:rsidR="002A69D8" w:rsidRPr="00423CD0" w:rsidTr="00781BA4">
                    <w:trPr>
                      <w:cantSplit/>
                      <w:trHeight w:val="255"/>
                      <w:tblHeader/>
                    </w:trPr>
                    <w:tc>
                      <w:tcPr>
                        <w:tcW w:w="907" w:type="dxa"/>
                        <w:shd w:val="clear" w:color="auto" w:fill="1F497D" w:themeFill="text2"/>
                        <w:noWrap/>
                        <w:vAlign w:val="center"/>
                        <w:hideMark/>
                      </w:tcPr>
                      <w:p w:rsidR="002A69D8" w:rsidRPr="00423CD0" w:rsidRDefault="002A69D8" w:rsidP="00423CD0">
                        <w:pPr>
                          <w:spacing w:after="0" w:line="240" w:lineRule="auto"/>
                          <w:rPr>
                            <w:rFonts w:ascii="Century Gothic" w:eastAsia="Times New Roman" w:hAnsi="Century Gothic" w:cs="Times New Roman"/>
                            <w:color w:val="FFFFFF" w:themeColor="background1"/>
                            <w:sz w:val="18"/>
                            <w:szCs w:val="20"/>
                            <w:lang w:eastAsia="en-AU"/>
                          </w:rPr>
                        </w:pPr>
                        <w:r w:rsidRPr="00423CD0">
                          <w:rPr>
                            <w:rFonts w:ascii="Century Gothic" w:eastAsia="Times New Roman" w:hAnsi="Century Gothic" w:cs="Times New Roman"/>
                            <w:color w:val="FFFFFF" w:themeColor="background1"/>
                            <w:sz w:val="18"/>
                            <w:szCs w:val="20"/>
                            <w:lang w:eastAsia="en-AU"/>
                          </w:rPr>
                          <w:t>YEAR</w:t>
                        </w:r>
                      </w:p>
                    </w:tc>
                    <w:tc>
                      <w:tcPr>
                        <w:tcW w:w="850" w:type="dxa"/>
                        <w:shd w:val="clear" w:color="auto" w:fill="1F497D" w:themeFill="text2"/>
                        <w:noWrap/>
                        <w:vAlign w:val="center"/>
                        <w:hideMark/>
                      </w:tcPr>
                      <w:p w:rsidR="002A69D8" w:rsidRPr="00423CD0" w:rsidRDefault="002A69D8" w:rsidP="00423CD0">
                        <w:pPr>
                          <w:spacing w:after="0" w:line="240" w:lineRule="auto"/>
                          <w:jc w:val="right"/>
                          <w:rPr>
                            <w:rFonts w:ascii="Century Gothic" w:eastAsia="Times New Roman" w:hAnsi="Century Gothic" w:cs="Times New Roman"/>
                            <w:color w:val="FFFFFF" w:themeColor="background1"/>
                            <w:sz w:val="18"/>
                            <w:szCs w:val="20"/>
                            <w:lang w:eastAsia="en-AU"/>
                          </w:rPr>
                        </w:pPr>
                        <w:r w:rsidRPr="00423CD0">
                          <w:rPr>
                            <w:rFonts w:ascii="Century Gothic" w:eastAsia="Times New Roman" w:hAnsi="Century Gothic" w:cs="Times New Roman"/>
                            <w:color w:val="FFFFFF" w:themeColor="background1"/>
                            <w:sz w:val="18"/>
                            <w:szCs w:val="20"/>
                            <w:lang w:eastAsia="en-AU"/>
                          </w:rPr>
                          <w:t>TOTAL</w:t>
                        </w:r>
                      </w:p>
                    </w:tc>
                    <w:tc>
                      <w:tcPr>
                        <w:tcW w:w="1077" w:type="dxa"/>
                        <w:shd w:val="clear" w:color="auto" w:fill="1F497D" w:themeFill="text2"/>
                        <w:noWrap/>
                        <w:vAlign w:val="center"/>
                        <w:hideMark/>
                      </w:tcPr>
                      <w:p w:rsidR="002A69D8" w:rsidRPr="00423CD0" w:rsidRDefault="002A69D8" w:rsidP="00423CD0">
                        <w:pPr>
                          <w:spacing w:after="0" w:line="240" w:lineRule="auto"/>
                          <w:jc w:val="right"/>
                          <w:rPr>
                            <w:rFonts w:ascii="Century Gothic" w:eastAsia="Times New Roman" w:hAnsi="Century Gothic" w:cs="Times New Roman"/>
                            <w:color w:val="FFFFFF" w:themeColor="background1"/>
                            <w:sz w:val="18"/>
                            <w:szCs w:val="20"/>
                            <w:lang w:eastAsia="en-AU"/>
                          </w:rPr>
                        </w:pPr>
                        <w:r w:rsidRPr="00423CD0">
                          <w:rPr>
                            <w:rFonts w:ascii="Century Gothic" w:eastAsia="Times New Roman" w:hAnsi="Century Gothic" w:cs="Times New Roman"/>
                            <w:color w:val="FFFFFF" w:themeColor="background1"/>
                            <w:sz w:val="18"/>
                            <w:szCs w:val="20"/>
                            <w:lang w:eastAsia="en-AU"/>
                          </w:rPr>
                          <w:t>KNOWN TO CYPS</w:t>
                        </w:r>
                      </w:p>
                    </w:tc>
                    <w:tc>
                      <w:tcPr>
                        <w:tcW w:w="1566" w:type="dxa"/>
                        <w:shd w:val="clear" w:color="auto" w:fill="1F497D" w:themeFill="text2"/>
                        <w:noWrap/>
                        <w:vAlign w:val="center"/>
                        <w:hideMark/>
                      </w:tcPr>
                      <w:p w:rsidR="002A69D8" w:rsidRPr="00423CD0" w:rsidRDefault="002A69D8" w:rsidP="00423CD0">
                        <w:pPr>
                          <w:spacing w:after="0" w:line="240" w:lineRule="auto"/>
                          <w:ind w:left="-107"/>
                          <w:jc w:val="right"/>
                          <w:rPr>
                            <w:rFonts w:ascii="Century Gothic" w:eastAsia="Times New Roman" w:hAnsi="Century Gothic" w:cs="Times New Roman"/>
                            <w:color w:val="FFFFFF" w:themeColor="background1"/>
                            <w:sz w:val="18"/>
                            <w:szCs w:val="20"/>
                            <w:lang w:eastAsia="en-AU"/>
                          </w:rPr>
                        </w:pPr>
                        <w:r w:rsidRPr="00423CD0">
                          <w:rPr>
                            <w:rFonts w:ascii="Century Gothic" w:eastAsia="Times New Roman" w:hAnsi="Century Gothic" w:cs="Times New Roman"/>
                            <w:color w:val="FFFFFF" w:themeColor="background1"/>
                            <w:sz w:val="18"/>
                            <w:szCs w:val="20"/>
                            <w:lang w:eastAsia="en-AU"/>
                          </w:rPr>
                          <w:t xml:space="preserve">KNOWN TO </w:t>
                        </w:r>
                      </w:p>
                      <w:p w:rsidR="002A69D8" w:rsidRPr="00423CD0" w:rsidRDefault="002A69D8" w:rsidP="00781ACF">
                        <w:pPr>
                          <w:spacing w:after="0" w:line="240" w:lineRule="auto"/>
                          <w:ind w:left="-107"/>
                          <w:jc w:val="right"/>
                          <w:rPr>
                            <w:rFonts w:ascii="Century Gothic" w:eastAsia="Times New Roman" w:hAnsi="Century Gothic" w:cs="Times New Roman"/>
                            <w:color w:val="FFFFFF" w:themeColor="background1"/>
                            <w:sz w:val="18"/>
                            <w:szCs w:val="20"/>
                            <w:lang w:eastAsia="en-AU"/>
                          </w:rPr>
                        </w:pPr>
                        <w:r w:rsidRPr="00423CD0">
                          <w:rPr>
                            <w:rFonts w:ascii="Century Gothic" w:eastAsia="Times New Roman" w:hAnsi="Century Gothic" w:cs="Times New Roman"/>
                            <w:color w:val="FFFFFF" w:themeColor="background1"/>
                            <w:sz w:val="18"/>
                            <w:szCs w:val="20"/>
                            <w:lang w:eastAsia="en-AU"/>
                          </w:rPr>
                          <w:t>ACT POLIC</w:t>
                        </w:r>
                        <w:r>
                          <w:rPr>
                            <w:rFonts w:ascii="Century Gothic" w:eastAsia="Times New Roman" w:hAnsi="Century Gothic" w:cs="Times New Roman"/>
                            <w:color w:val="FFFFFF" w:themeColor="background1"/>
                            <w:sz w:val="18"/>
                            <w:szCs w:val="20"/>
                            <w:lang w:eastAsia="en-AU"/>
                          </w:rPr>
                          <w:t>ING</w:t>
                        </w:r>
                      </w:p>
                    </w:tc>
                  </w:tr>
                  <w:tr w:rsidR="002A69D8" w:rsidRPr="00F8022C" w:rsidTr="00781BA4">
                    <w:trPr>
                      <w:cantSplit/>
                      <w:trHeight w:val="255"/>
                      <w:tblHeader/>
                    </w:trPr>
                    <w:tc>
                      <w:tcPr>
                        <w:tcW w:w="907" w:type="dxa"/>
                        <w:shd w:val="clear" w:color="auto" w:fill="C6D9F1" w:themeFill="text2" w:themeFillTint="33"/>
                        <w:noWrap/>
                        <w:vAlign w:val="bottom"/>
                        <w:hideMark/>
                      </w:tcPr>
                      <w:p w:rsidR="002A69D8" w:rsidRPr="00F8022C" w:rsidRDefault="002A69D8" w:rsidP="00F8022C">
                        <w:pPr>
                          <w:spacing w:after="0" w:line="240" w:lineRule="auto"/>
                          <w:rPr>
                            <w:rFonts w:ascii="Century Gothic" w:eastAsia="Times New Roman" w:hAnsi="Century Gothic" w:cs="Times New Roman"/>
                            <w:b/>
                            <w:sz w:val="16"/>
                            <w:szCs w:val="16"/>
                            <w:lang w:eastAsia="en-AU"/>
                          </w:rPr>
                        </w:pPr>
                      </w:p>
                    </w:tc>
                    <w:tc>
                      <w:tcPr>
                        <w:tcW w:w="850" w:type="dxa"/>
                        <w:shd w:val="clear" w:color="auto" w:fill="C6D9F1" w:themeFill="text2" w:themeFillTint="33"/>
                        <w:noWrap/>
                        <w:vAlign w:val="bottom"/>
                        <w:hideMark/>
                      </w:tcPr>
                      <w:p w:rsidR="002A69D8" w:rsidRPr="00F8022C" w:rsidRDefault="002A69D8" w:rsidP="00F8022C">
                        <w:pPr>
                          <w:spacing w:after="0" w:line="240" w:lineRule="auto"/>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111</w:t>
                        </w:r>
                      </w:p>
                    </w:tc>
                    <w:tc>
                      <w:tcPr>
                        <w:tcW w:w="1077" w:type="dxa"/>
                        <w:shd w:val="clear" w:color="auto" w:fill="C6D9F1" w:themeFill="text2" w:themeFillTint="33"/>
                        <w:noWrap/>
                        <w:vAlign w:val="bottom"/>
                        <w:hideMark/>
                      </w:tcPr>
                      <w:p w:rsidR="002A69D8" w:rsidRPr="00F8022C" w:rsidRDefault="002A69D8" w:rsidP="00F8022C">
                        <w:pPr>
                          <w:spacing w:after="0" w:line="240" w:lineRule="auto"/>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23</w:t>
                        </w:r>
                      </w:p>
                    </w:tc>
                    <w:tc>
                      <w:tcPr>
                        <w:tcW w:w="1566" w:type="dxa"/>
                        <w:shd w:val="clear" w:color="auto" w:fill="C6D9F1" w:themeFill="text2" w:themeFillTint="33"/>
                        <w:noWrap/>
                        <w:vAlign w:val="bottom"/>
                        <w:hideMark/>
                      </w:tcPr>
                      <w:p w:rsidR="002A69D8" w:rsidRPr="00F8022C" w:rsidRDefault="002A69D8" w:rsidP="008007B7">
                        <w:pPr>
                          <w:spacing w:after="0" w:line="240" w:lineRule="auto"/>
                          <w:ind w:left="-107"/>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33</w:t>
                        </w:r>
                      </w:p>
                    </w:tc>
                  </w:tr>
                  <w:tr w:rsidR="002A69D8" w:rsidRPr="00D9523D" w:rsidTr="00781ACF">
                    <w:trPr>
                      <w:trHeight w:val="255"/>
                    </w:trPr>
                    <w:tc>
                      <w:tcPr>
                        <w:tcW w:w="907" w:type="dxa"/>
                        <w:shd w:val="clear" w:color="auto" w:fill="auto"/>
                        <w:noWrap/>
                        <w:vAlign w:val="bottom"/>
                        <w:hideMark/>
                      </w:tcPr>
                      <w:p w:rsidR="002A69D8" w:rsidRPr="00D9523D" w:rsidRDefault="002A69D8" w:rsidP="00192FAF">
                        <w:pPr>
                          <w:spacing w:after="0" w:line="240" w:lineRule="auto"/>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2010</w:t>
                        </w:r>
                        <w:r>
                          <w:rPr>
                            <w:rFonts w:ascii="Century Gothic" w:eastAsia="Times New Roman" w:hAnsi="Century Gothic" w:cs="Times New Roman"/>
                            <w:sz w:val="16"/>
                            <w:szCs w:val="16"/>
                            <w:lang w:eastAsia="en-AU"/>
                          </w:rPr>
                          <w:t>–</w:t>
                        </w:r>
                        <w:r w:rsidRPr="00D9523D">
                          <w:rPr>
                            <w:rFonts w:ascii="Century Gothic" w:eastAsia="Times New Roman" w:hAnsi="Century Gothic" w:cs="Times New Roman"/>
                            <w:sz w:val="16"/>
                            <w:szCs w:val="16"/>
                            <w:lang w:eastAsia="en-AU"/>
                          </w:rPr>
                          <w:t>11</w:t>
                        </w:r>
                      </w:p>
                    </w:tc>
                    <w:tc>
                      <w:tcPr>
                        <w:tcW w:w="850"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23</w:t>
                        </w:r>
                      </w:p>
                    </w:tc>
                    <w:tc>
                      <w:tcPr>
                        <w:tcW w:w="1077"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sym w:font="Wingdings" w:char="F09F"/>
                        </w:r>
                      </w:p>
                    </w:tc>
                    <w:tc>
                      <w:tcPr>
                        <w:tcW w:w="1566" w:type="dxa"/>
                        <w:shd w:val="clear" w:color="auto" w:fill="auto"/>
                        <w:noWrap/>
                        <w:vAlign w:val="bottom"/>
                        <w:hideMark/>
                      </w:tcPr>
                      <w:p w:rsidR="002A69D8" w:rsidRPr="00D9523D" w:rsidRDefault="002A69D8" w:rsidP="008007B7">
                        <w:pPr>
                          <w:spacing w:after="0" w:line="240" w:lineRule="auto"/>
                          <w:ind w:left="-107"/>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7</w:t>
                        </w:r>
                      </w:p>
                    </w:tc>
                  </w:tr>
                  <w:tr w:rsidR="002A69D8" w:rsidRPr="00D9523D" w:rsidTr="00781ACF">
                    <w:trPr>
                      <w:trHeight w:val="255"/>
                    </w:trPr>
                    <w:tc>
                      <w:tcPr>
                        <w:tcW w:w="907" w:type="dxa"/>
                        <w:shd w:val="clear" w:color="auto" w:fill="auto"/>
                        <w:noWrap/>
                        <w:vAlign w:val="bottom"/>
                        <w:hideMark/>
                      </w:tcPr>
                      <w:p w:rsidR="002A69D8" w:rsidRPr="00D9523D" w:rsidRDefault="002A69D8" w:rsidP="00192FAF">
                        <w:pPr>
                          <w:spacing w:after="0" w:line="240" w:lineRule="auto"/>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2011</w:t>
                        </w:r>
                        <w:r>
                          <w:rPr>
                            <w:rFonts w:ascii="Century Gothic" w:eastAsia="Times New Roman" w:hAnsi="Century Gothic" w:cs="Times New Roman"/>
                            <w:sz w:val="16"/>
                            <w:szCs w:val="16"/>
                            <w:lang w:eastAsia="en-AU"/>
                          </w:rPr>
                          <w:t>–</w:t>
                        </w:r>
                        <w:r w:rsidRPr="00D9523D">
                          <w:rPr>
                            <w:rFonts w:ascii="Century Gothic" w:eastAsia="Times New Roman" w:hAnsi="Century Gothic" w:cs="Times New Roman"/>
                            <w:sz w:val="16"/>
                            <w:szCs w:val="16"/>
                            <w:lang w:eastAsia="en-AU"/>
                          </w:rPr>
                          <w:t>12</w:t>
                        </w:r>
                      </w:p>
                    </w:tc>
                    <w:tc>
                      <w:tcPr>
                        <w:tcW w:w="850"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19</w:t>
                        </w:r>
                      </w:p>
                    </w:tc>
                    <w:tc>
                      <w:tcPr>
                        <w:tcW w:w="1077"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sym w:font="Wingdings" w:char="F09F"/>
                        </w:r>
                      </w:p>
                    </w:tc>
                    <w:tc>
                      <w:tcPr>
                        <w:tcW w:w="1566" w:type="dxa"/>
                        <w:shd w:val="clear" w:color="auto" w:fill="auto"/>
                        <w:noWrap/>
                        <w:vAlign w:val="bottom"/>
                        <w:hideMark/>
                      </w:tcPr>
                      <w:p w:rsidR="002A69D8" w:rsidRPr="00D9523D" w:rsidRDefault="002A69D8" w:rsidP="008007B7">
                        <w:pPr>
                          <w:spacing w:after="0" w:line="240" w:lineRule="auto"/>
                          <w:ind w:left="-107"/>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sym w:font="Wingdings" w:char="F09F"/>
                        </w:r>
                      </w:p>
                    </w:tc>
                  </w:tr>
                  <w:tr w:rsidR="002A69D8" w:rsidRPr="00D9523D" w:rsidTr="00781ACF">
                    <w:trPr>
                      <w:trHeight w:val="255"/>
                    </w:trPr>
                    <w:tc>
                      <w:tcPr>
                        <w:tcW w:w="907" w:type="dxa"/>
                        <w:shd w:val="clear" w:color="auto" w:fill="auto"/>
                        <w:noWrap/>
                        <w:vAlign w:val="bottom"/>
                        <w:hideMark/>
                      </w:tcPr>
                      <w:p w:rsidR="002A69D8" w:rsidRPr="00D9523D" w:rsidRDefault="002A69D8" w:rsidP="00192FAF">
                        <w:pPr>
                          <w:spacing w:after="0" w:line="240" w:lineRule="auto"/>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2012</w:t>
                        </w:r>
                        <w:r>
                          <w:rPr>
                            <w:rFonts w:ascii="Century Gothic" w:eastAsia="Times New Roman" w:hAnsi="Century Gothic" w:cs="Times New Roman"/>
                            <w:sz w:val="16"/>
                            <w:szCs w:val="16"/>
                            <w:lang w:eastAsia="en-AU"/>
                          </w:rPr>
                          <w:t>–</w:t>
                        </w:r>
                        <w:r w:rsidRPr="00D9523D">
                          <w:rPr>
                            <w:rFonts w:ascii="Century Gothic" w:eastAsia="Times New Roman" w:hAnsi="Century Gothic" w:cs="Times New Roman"/>
                            <w:sz w:val="16"/>
                            <w:szCs w:val="16"/>
                            <w:lang w:eastAsia="en-AU"/>
                          </w:rPr>
                          <w:t>13</w:t>
                        </w:r>
                      </w:p>
                    </w:tc>
                    <w:tc>
                      <w:tcPr>
                        <w:tcW w:w="850"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22</w:t>
                        </w:r>
                      </w:p>
                    </w:tc>
                    <w:tc>
                      <w:tcPr>
                        <w:tcW w:w="1077"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6</w:t>
                        </w:r>
                      </w:p>
                    </w:tc>
                    <w:tc>
                      <w:tcPr>
                        <w:tcW w:w="1566" w:type="dxa"/>
                        <w:shd w:val="clear" w:color="auto" w:fill="auto"/>
                        <w:noWrap/>
                        <w:vAlign w:val="bottom"/>
                        <w:hideMark/>
                      </w:tcPr>
                      <w:p w:rsidR="002A69D8" w:rsidRPr="00D9523D" w:rsidRDefault="002A69D8" w:rsidP="008007B7">
                        <w:pPr>
                          <w:spacing w:after="0" w:line="240" w:lineRule="auto"/>
                          <w:ind w:left="-107"/>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8</w:t>
                        </w:r>
                      </w:p>
                    </w:tc>
                  </w:tr>
                  <w:tr w:rsidR="002A69D8" w:rsidRPr="00D9523D" w:rsidTr="00781ACF">
                    <w:trPr>
                      <w:trHeight w:val="255"/>
                    </w:trPr>
                    <w:tc>
                      <w:tcPr>
                        <w:tcW w:w="907" w:type="dxa"/>
                        <w:shd w:val="clear" w:color="auto" w:fill="auto"/>
                        <w:noWrap/>
                        <w:vAlign w:val="bottom"/>
                        <w:hideMark/>
                      </w:tcPr>
                      <w:p w:rsidR="002A69D8" w:rsidRPr="00D9523D" w:rsidRDefault="002A69D8" w:rsidP="00192FAF">
                        <w:pPr>
                          <w:spacing w:after="0" w:line="240" w:lineRule="auto"/>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2013</w:t>
                        </w:r>
                        <w:r>
                          <w:rPr>
                            <w:rFonts w:ascii="Century Gothic" w:eastAsia="Times New Roman" w:hAnsi="Century Gothic" w:cs="Times New Roman"/>
                            <w:sz w:val="16"/>
                            <w:szCs w:val="16"/>
                            <w:lang w:eastAsia="en-AU"/>
                          </w:rPr>
                          <w:t>–</w:t>
                        </w:r>
                        <w:r w:rsidRPr="00D9523D">
                          <w:rPr>
                            <w:rFonts w:ascii="Century Gothic" w:eastAsia="Times New Roman" w:hAnsi="Century Gothic" w:cs="Times New Roman"/>
                            <w:sz w:val="16"/>
                            <w:szCs w:val="16"/>
                            <w:lang w:eastAsia="en-AU"/>
                          </w:rPr>
                          <w:t>14</w:t>
                        </w:r>
                      </w:p>
                    </w:tc>
                    <w:tc>
                      <w:tcPr>
                        <w:tcW w:w="850"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25</w:t>
                        </w:r>
                      </w:p>
                    </w:tc>
                    <w:tc>
                      <w:tcPr>
                        <w:tcW w:w="1077"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7</w:t>
                        </w:r>
                      </w:p>
                    </w:tc>
                    <w:tc>
                      <w:tcPr>
                        <w:tcW w:w="1566" w:type="dxa"/>
                        <w:shd w:val="clear" w:color="auto" w:fill="auto"/>
                        <w:noWrap/>
                        <w:vAlign w:val="bottom"/>
                        <w:hideMark/>
                      </w:tcPr>
                      <w:p w:rsidR="002A69D8" w:rsidRPr="00D9523D" w:rsidRDefault="002A69D8" w:rsidP="008007B7">
                        <w:pPr>
                          <w:spacing w:after="0" w:line="240" w:lineRule="auto"/>
                          <w:ind w:left="-107"/>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sym w:font="Wingdings" w:char="F09F"/>
                        </w:r>
                      </w:p>
                    </w:tc>
                  </w:tr>
                  <w:tr w:rsidR="002A69D8" w:rsidRPr="00D9523D" w:rsidTr="00781ACF">
                    <w:trPr>
                      <w:trHeight w:val="255"/>
                    </w:trPr>
                    <w:tc>
                      <w:tcPr>
                        <w:tcW w:w="907" w:type="dxa"/>
                        <w:shd w:val="clear" w:color="auto" w:fill="auto"/>
                        <w:noWrap/>
                        <w:vAlign w:val="bottom"/>
                        <w:hideMark/>
                      </w:tcPr>
                      <w:p w:rsidR="002A69D8" w:rsidRPr="00D9523D" w:rsidRDefault="002A69D8" w:rsidP="00192FAF">
                        <w:pPr>
                          <w:spacing w:after="0" w:line="240" w:lineRule="auto"/>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2014</w:t>
                        </w:r>
                        <w:r>
                          <w:rPr>
                            <w:rFonts w:ascii="Century Gothic" w:eastAsia="Times New Roman" w:hAnsi="Century Gothic" w:cs="Times New Roman"/>
                            <w:sz w:val="16"/>
                            <w:szCs w:val="16"/>
                            <w:lang w:eastAsia="en-AU"/>
                          </w:rPr>
                          <w:t>–</w:t>
                        </w:r>
                        <w:r w:rsidRPr="00D9523D">
                          <w:rPr>
                            <w:rFonts w:ascii="Century Gothic" w:eastAsia="Times New Roman" w:hAnsi="Century Gothic" w:cs="Times New Roman"/>
                            <w:sz w:val="16"/>
                            <w:szCs w:val="16"/>
                            <w:lang w:eastAsia="en-AU"/>
                          </w:rPr>
                          <w:t>15</w:t>
                        </w:r>
                      </w:p>
                    </w:tc>
                    <w:tc>
                      <w:tcPr>
                        <w:tcW w:w="850" w:type="dxa"/>
                        <w:shd w:val="clear" w:color="auto" w:fill="auto"/>
                        <w:noWrap/>
                        <w:vAlign w:val="bottom"/>
                        <w:hideMark/>
                      </w:tcPr>
                      <w:p w:rsidR="002A69D8" w:rsidRPr="00D9523D" w:rsidRDefault="002A69D8" w:rsidP="00EF4547">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2</w:t>
                        </w:r>
                        <w:r>
                          <w:rPr>
                            <w:rFonts w:ascii="Century Gothic" w:eastAsia="Times New Roman" w:hAnsi="Century Gothic" w:cs="Times New Roman"/>
                            <w:sz w:val="16"/>
                            <w:szCs w:val="16"/>
                            <w:lang w:eastAsia="en-AU"/>
                          </w:rPr>
                          <w:t>2</w:t>
                        </w:r>
                      </w:p>
                    </w:tc>
                    <w:tc>
                      <w:tcPr>
                        <w:tcW w:w="1077" w:type="dxa"/>
                        <w:shd w:val="clear" w:color="auto" w:fill="auto"/>
                        <w:noWrap/>
                        <w:vAlign w:val="bottom"/>
                        <w:hideMark/>
                      </w:tcPr>
                      <w:p w:rsidR="002A69D8" w:rsidRPr="00D9523D" w:rsidRDefault="002A69D8" w:rsidP="00D9523D">
                        <w:pPr>
                          <w:spacing w:after="0" w:line="240" w:lineRule="auto"/>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sym w:font="Wingdings" w:char="F09F"/>
                        </w:r>
                      </w:p>
                    </w:tc>
                    <w:tc>
                      <w:tcPr>
                        <w:tcW w:w="1566" w:type="dxa"/>
                        <w:shd w:val="clear" w:color="auto" w:fill="auto"/>
                        <w:noWrap/>
                        <w:vAlign w:val="bottom"/>
                        <w:hideMark/>
                      </w:tcPr>
                      <w:p w:rsidR="002A69D8" w:rsidRPr="00D9523D" w:rsidRDefault="002A69D8" w:rsidP="008007B7">
                        <w:pPr>
                          <w:spacing w:after="0" w:line="240" w:lineRule="auto"/>
                          <w:ind w:left="-107"/>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t>7</w:t>
                        </w:r>
                      </w:p>
                    </w:tc>
                  </w:tr>
                </w:tbl>
                <w:p w:rsidR="002A69D8" w:rsidRDefault="002A69D8" w:rsidP="008007B7"/>
              </w:txbxContent>
            </v:textbox>
            <w10:wrap type="square"/>
          </v:shape>
        </w:pict>
      </w:r>
      <w:r w:rsidR="00513EC4" w:rsidRPr="00E871EB">
        <w:rPr>
          <w:rFonts w:ascii="Century Gothic" w:hAnsi="Century Gothic"/>
          <w:sz w:val="18"/>
        </w:rPr>
        <w:t xml:space="preserve">This chapter provides an overview of the registered deaths of children and young people that occurred in the ACT or </w:t>
      </w:r>
      <w:r w:rsidR="005938FB">
        <w:rPr>
          <w:rFonts w:ascii="Century Gothic" w:hAnsi="Century Gothic"/>
          <w:sz w:val="18"/>
        </w:rPr>
        <w:t>that</w:t>
      </w:r>
      <w:r w:rsidR="005938FB" w:rsidRPr="00E871EB">
        <w:rPr>
          <w:rFonts w:ascii="Century Gothic" w:hAnsi="Century Gothic"/>
          <w:sz w:val="18"/>
        </w:rPr>
        <w:t xml:space="preserve"> </w:t>
      </w:r>
      <w:r w:rsidR="00513EC4" w:rsidRPr="00E871EB">
        <w:rPr>
          <w:rFonts w:ascii="Century Gothic" w:hAnsi="Century Gothic"/>
          <w:sz w:val="18"/>
        </w:rPr>
        <w:t xml:space="preserve">involved ACT residents in the </w:t>
      </w:r>
      <w:r w:rsidR="00513EC4" w:rsidRPr="00552930">
        <w:rPr>
          <w:rFonts w:ascii="Century Gothic" w:hAnsi="Century Gothic"/>
          <w:b/>
          <w:sz w:val="18"/>
        </w:rPr>
        <w:t>last five years and who had experienced factors of vulnerability</w:t>
      </w:r>
      <w:r w:rsidR="004F1948">
        <w:rPr>
          <w:rFonts w:ascii="Century Gothic" w:hAnsi="Century Gothic"/>
          <w:b/>
          <w:sz w:val="18"/>
        </w:rPr>
        <w:t xml:space="preserve"> (defined below)</w:t>
      </w:r>
      <w:r w:rsidR="00513EC4" w:rsidRPr="00552930">
        <w:rPr>
          <w:rFonts w:ascii="Century Gothic" w:hAnsi="Century Gothic"/>
          <w:b/>
          <w:sz w:val="18"/>
        </w:rPr>
        <w:t xml:space="preserve"> in the lead</w:t>
      </w:r>
      <w:r w:rsidR="00192FAF">
        <w:rPr>
          <w:rFonts w:ascii="Century Gothic" w:hAnsi="Century Gothic"/>
          <w:b/>
          <w:sz w:val="18"/>
        </w:rPr>
        <w:t>-</w:t>
      </w:r>
      <w:r w:rsidR="00513EC4" w:rsidRPr="00552930">
        <w:rPr>
          <w:rFonts w:ascii="Century Gothic" w:hAnsi="Century Gothic"/>
          <w:b/>
          <w:sz w:val="18"/>
        </w:rPr>
        <w:t>up to their death</w:t>
      </w:r>
      <w:r w:rsidR="00513EC4" w:rsidRPr="00E871EB">
        <w:rPr>
          <w:rFonts w:ascii="Century Gothic" w:hAnsi="Century Gothic"/>
          <w:sz w:val="18"/>
        </w:rPr>
        <w:t>. It will examine the incidence and causes, as well as other demographic and individual characteristics, of those deaths of ACT residents under the age of 18 years that occurred between July 2010 and June 2015.</w:t>
      </w:r>
    </w:p>
    <w:p w:rsidR="00064936" w:rsidRDefault="00064936" w:rsidP="00D04369">
      <w:pPr>
        <w:pStyle w:val="Heading2"/>
      </w:pPr>
      <w:r w:rsidRPr="00103EBE">
        <w:t>Overview</w:t>
      </w:r>
    </w:p>
    <w:p w:rsidR="00F8022C" w:rsidRDefault="00064936" w:rsidP="00064936">
      <w:pPr>
        <w:jc w:val="both"/>
        <w:rPr>
          <w:rFonts w:ascii="Century Gothic" w:hAnsi="Century Gothic"/>
          <w:sz w:val="18"/>
        </w:rPr>
      </w:pPr>
      <w:r>
        <w:rPr>
          <w:rFonts w:ascii="Century Gothic" w:hAnsi="Century Gothic"/>
          <w:sz w:val="18"/>
        </w:rPr>
        <w:t xml:space="preserve">This section will look at the </w:t>
      </w:r>
      <w:r w:rsidR="00F72105">
        <w:rPr>
          <w:rFonts w:ascii="Century Gothic" w:hAnsi="Century Gothic"/>
          <w:sz w:val="18"/>
        </w:rPr>
        <w:t>overall</w:t>
      </w:r>
      <w:r>
        <w:rPr>
          <w:rFonts w:ascii="Century Gothic" w:hAnsi="Century Gothic"/>
          <w:sz w:val="18"/>
        </w:rPr>
        <w:t xml:space="preserve"> incidence of mortality among children and young people in the ACT who were experiencing particular vulnerability risk factors at the time of death. In this and previ</w:t>
      </w:r>
      <w:r w:rsidR="00904D36">
        <w:rPr>
          <w:rFonts w:ascii="Century Gothic" w:hAnsi="Century Gothic"/>
          <w:sz w:val="18"/>
        </w:rPr>
        <w:t>ous reports the involvement of Child</w:t>
      </w:r>
      <w:r w:rsidR="00207CD9">
        <w:rPr>
          <w:rFonts w:ascii="Century Gothic" w:hAnsi="Century Gothic"/>
          <w:sz w:val="18"/>
        </w:rPr>
        <w:t>ren and Youth</w:t>
      </w:r>
      <w:r w:rsidR="00904D36">
        <w:rPr>
          <w:rFonts w:ascii="Century Gothic" w:hAnsi="Century Gothic"/>
          <w:sz w:val="18"/>
        </w:rPr>
        <w:t xml:space="preserve"> P</w:t>
      </w:r>
      <w:r>
        <w:rPr>
          <w:rFonts w:ascii="Century Gothic" w:hAnsi="Century Gothic"/>
          <w:sz w:val="18"/>
        </w:rPr>
        <w:t>rotection</w:t>
      </w:r>
      <w:r w:rsidR="00904D36">
        <w:rPr>
          <w:rFonts w:ascii="Century Gothic" w:hAnsi="Century Gothic"/>
          <w:sz w:val="18"/>
        </w:rPr>
        <w:t xml:space="preserve"> Services (C</w:t>
      </w:r>
      <w:r w:rsidR="00207CD9">
        <w:rPr>
          <w:rFonts w:ascii="Century Gothic" w:hAnsi="Century Gothic"/>
          <w:sz w:val="18"/>
        </w:rPr>
        <w:t>Y</w:t>
      </w:r>
      <w:r w:rsidR="00904D36">
        <w:rPr>
          <w:rFonts w:ascii="Century Gothic" w:hAnsi="Century Gothic"/>
          <w:sz w:val="18"/>
        </w:rPr>
        <w:t>PS) and ACT P</w:t>
      </w:r>
      <w:r>
        <w:rPr>
          <w:rFonts w:ascii="Century Gothic" w:hAnsi="Century Gothic"/>
          <w:sz w:val="18"/>
        </w:rPr>
        <w:t>olicing</w:t>
      </w:r>
      <w:r w:rsidR="00904D36">
        <w:rPr>
          <w:rFonts w:ascii="Century Gothic" w:hAnsi="Century Gothic"/>
          <w:sz w:val="18"/>
        </w:rPr>
        <w:t xml:space="preserve"> (the </w:t>
      </w:r>
      <w:r w:rsidR="00781ACF">
        <w:rPr>
          <w:rFonts w:ascii="Century Gothic" w:hAnsi="Century Gothic"/>
          <w:sz w:val="18"/>
        </w:rPr>
        <w:t>police</w:t>
      </w:r>
      <w:r w:rsidR="00904D36">
        <w:rPr>
          <w:rFonts w:ascii="Century Gothic" w:hAnsi="Century Gothic"/>
          <w:sz w:val="18"/>
        </w:rPr>
        <w:t>)</w:t>
      </w:r>
      <w:r>
        <w:rPr>
          <w:rFonts w:ascii="Century Gothic" w:hAnsi="Century Gothic"/>
          <w:sz w:val="18"/>
        </w:rPr>
        <w:t xml:space="preserve"> were the two </w:t>
      </w:r>
      <w:r w:rsidR="008543F4">
        <w:rPr>
          <w:rFonts w:ascii="Century Gothic" w:hAnsi="Century Gothic"/>
          <w:sz w:val="18"/>
        </w:rPr>
        <w:t>proxy</w:t>
      </w:r>
      <w:r>
        <w:rPr>
          <w:rFonts w:ascii="Century Gothic" w:hAnsi="Century Gothic"/>
          <w:sz w:val="18"/>
        </w:rPr>
        <w:t xml:space="preserve"> indicators of vulnerability. In future reports we hope to look more broadly at other social determinants and vulnerability risk factors.</w:t>
      </w:r>
      <w:r w:rsidR="00F8022C" w:rsidRPr="00F8022C">
        <w:rPr>
          <w:rFonts w:ascii="Century Gothic" w:hAnsi="Century Gothic"/>
          <w:sz w:val="18"/>
        </w:rPr>
        <w:t xml:space="preserve"> </w:t>
      </w:r>
    </w:p>
    <w:p w:rsidR="00064936" w:rsidRDefault="00F8022C" w:rsidP="00064936">
      <w:pPr>
        <w:jc w:val="both"/>
        <w:rPr>
          <w:rFonts w:ascii="Century Gothic" w:hAnsi="Century Gothic"/>
          <w:sz w:val="18"/>
        </w:rPr>
      </w:pPr>
      <w:r>
        <w:rPr>
          <w:rFonts w:ascii="Century Gothic" w:hAnsi="Century Gothic"/>
          <w:sz w:val="18"/>
        </w:rPr>
        <w:t xml:space="preserve">There are several reasons why the committee focuses </w:t>
      </w:r>
      <w:r>
        <w:rPr>
          <w:rFonts w:ascii="Century Gothic" w:hAnsi="Century Gothic"/>
          <w:sz w:val="18"/>
        </w:rPr>
        <w:lastRenderedPageBreak/>
        <w:t>on child protective services and the justice system in particular</w:t>
      </w:r>
      <w:r w:rsidR="0017012F">
        <w:rPr>
          <w:rFonts w:ascii="Century Gothic" w:hAnsi="Century Gothic"/>
          <w:sz w:val="18"/>
        </w:rPr>
        <w:t>: f</w:t>
      </w:r>
      <w:r>
        <w:rPr>
          <w:rFonts w:ascii="Century Gothic" w:hAnsi="Century Gothic"/>
          <w:sz w:val="18"/>
        </w:rPr>
        <w:t xml:space="preserve">irst and foremost as a requirement of the legislation but also because these are the systems that </w:t>
      </w:r>
      <w:r w:rsidR="005938FB">
        <w:rPr>
          <w:rFonts w:ascii="Century Gothic" w:hAnsi="Century Gothic"/>
          <w:sz w:val="18"/>
        </w:rPr>
        <w:t>come into play when difficulties arise in the child’s life and therefore</w:t>
      </w:r>
      <w:r w:rsidR="004122BA">
        <w:rPr>
          <w:rFonts w:ascii="Century Gothic" w:hAnsi="Century Gothic"/>
          <w:sz w:val="18"/>
        </w:rPr>
        <w:t xml:space="preserve"> are indicators of vulnerability</w:t>
      </w:r>
      <w:r w:rsidR="005938FB">
        <w:rPr>
          <w:rFonts w:ascii="Century Gothic" w:hAnsi="Century Gothic"/>
          <w:sz w:val="18"/>
        </w:rPr>
        <w:t>. I</w:t>
      </w:r>
      <w:r>
        <w:rPr>
          <w:rFonts w:ascii="Century Gothic" w:hAnsi="Century Gothic"/>
          <w:sz w:val="18"/>
        </w:rPr>
        <w:t xml:space="preserve">n terms of accessing data, </w:t>
      </w:r>
      <w:r w:rsidR="005938FB">
        <w:rPr>
          <w:rFonts w:ascii="Century Gothic" w:hAnsi="Century Gothic"/>
          <w:sz w:val="18"/>
        </w:rPr>
        <w:t xml:space="preserve">the relationships between the </w:t>
      </w:r>
      <w:r w:rsidR="00005489">
        <w:rPr>
          <w:rFonts w:ascii="Century Gothic" w:hAnsi="Century Gothic"/>
          <w:sz w:val="18"/>
        </w:rPr>
        <w:t xml:space="preserve">committee </w:t>
      </w:r>
      <w:r w:rsidR="005938FB">
        <w:rPr>
          <w:rFonts w:ascii="Century Gothic" w:hAnsi="Century Gothic"/>
          <w:sz w:val="18"/>
        </w:rPr>
        <w:t xml:space="preserve">and </w:t>
      </w:r>
      <w:r>
        <w:rPr>
          <w:rFonts w:ascii="Century Gothic" w:hAnsi="Century Gothic"/>
          <w:sz w:val="18"/>
        </w:rPr>
        <w:t xml:space="preserve">the relevant agencies are strong. </w:t>
      </w:r>
    </w:p>
    <w:p w:rsidR="00982324" w:rsidRDefault="00982324" w:rsidP="00982324">
      <w:pPr>
        <w:jc w:val="both"/>
        <w:rPr>
          <w:rFonts w:ascii="Century Gothic" w:hAnsi="Century Gothic"/>
          <w:sz w:val="18"/>
        </w:rPr>
      </w:pPr>
      <w:r>
        <w:rPr>
          <w:rFonts w:ascii="Century Gothic" w:hAnsi="Century Gothic"/>
          <w:sz w:val="18"/>
        </w:rPr>
        <w:t xml:space="preserve">Table 5.1 outlines the number of children and young people or their families who were known to CYPS or </w:t>
      </w:r>
      <w:r w:rsidR="00781ACF">
        <w:rPr>
          <w:rFonts w:ascii="Century Gothic" w:hAnsi="Century Gothic"/>
          <w:sz w:val="18"/>
        </w:rPr>
        <w:t>ACT Policing</w:t>
      </w:r>
      <w:r>
        <w:rPr>
          <w:rFonts w:ascii="Century Gothic" w:hAnsi="Century Gothic"/>
          <w:sz w:val="18"/>
        </w:rPr>
        <w:t>. These figures will be broken down in later sections to look at the level of engagemen</w:t>
      </w:r>
      <w:r w:rsidR="00F42085">
        <w:rPr>
          <w:rFonts w:ascii="Century Gothic" w:hAnsi="Century Gothic"/>
          <w:sz w:val="18"/>
        </w:rPr>
        <w:t>t with the protective services.</w:t>
      </w:r>
    </w:p>
    <w:p w:rsidR="00982324" w:rsidRDefault="00982324" w:rsidP="00982324">
      <w:pPr>
        <w:jc w:val="both"/>
        <w:rPr>
          <w:rFonts w:ascii="Century Gothic" w:hAnsi="Century Gothic"/>
          <w:b/>
          <w:color w:val="548DD4" w:themeColor="text2" w:themeTint="99"/>
          <w:sz w:val="18"/>
          <w:szCs w:val="24"/>
        </w:rPr>
      </w:pPr>
      <w:r>
        <w:rPr>
          <w:rFonts w:ascii="Century Gothic" w:hAnsi="Century Gothic"/>
          <w:sz w:val="18"/>
        </w:rPr>
        <w:t>In the five years to June 2015, 11</w:t>
      </w:r>
      <w:r w:rsidR="00A74171">
        <w:rPr>
          <w:rFonts w:ascii="Century Gothic" w:hAnsi="Century Gothic"/>
          <w:sz w:val="18"/>
        </w:rPr>
        <w:t>1</w:t>
      </w:r>
      <w:r>
        <w:rPr>
          <w:rFonts w:ascii="Century Gothic" w:hAnsi="Century Gothic"/>
          <w:sz w:val="18"/>
        </w:rPr>
        <w:t xml:space="preserve"> residents of the ACT under the a</w:t>
      </w:r>
      <w:r w:rsidR="00A74171">
        <w:rPr>
          <w:rFonts w:ascii="Century Gothic" w:hAnsi="Century Gothic"/>
          <w:sz w:val="18"/>
        </w:rPr>
        <w:t>ge of 18 years died. Overall, 23</w:t>
      </w:r>
      <w:r>
        <w:rPr>
          <w:rFonts w:ascii="Century Gothic" w:hAnsi="Century Gothic"/>
          <w:sz w:val="18"/>
        </w:rPr>
        <w:t xml:space="preserve"> children and young people were known to child protective services and 33 were known to police. It is important to note that these </w:t>
      </w:r>
      <w:r w:rsidR="00D660BA">
        <w:rPr>
          <w:rFonts w:ascii="Century Gothic" w:hAnsi="Century Gothic"/>
          <w:sz w:val="18"/>
        </w:rPr>
        <w:t xml:space="preserve">broad </w:t>
      </w:r>
      <w:r>
        <w:rPr>
          <w:rFonts w:ascii="Century Gothic" w:hAnsi="Century Gothic"/>
          <w:sz w:val="18"/>
        </w:rPr>
        <w:t>figures do not account for the level of that knowledge or involvement.</w:t>
      </w:r>
      <w:r w:rsidRPr="008007B7">
        <w:rPr>
          <w:rFonts w:ascii="Century Gothic" w:hAnsi="Century Gothic"/>
          <w:b/>
          <w:color w:val="548DD4" w:themeColor="text2" w:themeTint="99"/>
          <w:sz w:val="18"/>
          <w:szCs w:val="24"/>
        </w:rPr>
        <w:t xml:space="preserve"> </w:t>
      </w:r>
    </w:p>
    <w:p w:rsidR="008007B7" w:rsidRPr="00627743" w:rsidRDefault="008007B7" w:rsidP="00627743">
      <w:pPr>
        <w:jc w:val="both"/>
        <w:rPr>
          <w:rFonts w:ascii="Century Gothic" w:hAnsi="Century Gothic"/>
          <w:b/>
          <w:color w:val="548DD4" w:themeColor="text2" w:themeTint="99"/>
          <w:sz w:val="18"/>
          <w:szCs w:val="24"/>
        </w:rPr>
      </w:pPr>
      <w:r w:rsidRPr="00627743">
        <w:rPr>
          <w:rFonts w:ascii="Century Gothic" w:hAnsi="Century Gothic"/>
          <w:b/>
          <w:color w:val="548DD4" w:themeColor="text2" w:themeTint="99"/>
          <w:sz w:val="18"/>
          <w:szCs w:val="24"/>
        </w:rPr>
        <w:t>Table 5.</w:t>
      </w:r>
      <w:r w:rsidR="00552930" w:rsidRPr="00627743">
        <w:rPr>
          <w:rFonts w:ascii="Century Gothic" w:hAnsi="Century Gothic"/>
          <w:b/>
          <w:color w:val="548DD4" w:themeColor="text2" w:themeTint="99"/>
          <w:sz w:val="18"/>
          <w:szCs w:val="24"/>
        </w:rPr>
        <w:t>2</w:t>
      </w:r>
      <w:r w:rsidRPr="00627743">
        <w:rPr>
          <w:rFonts w:ascii="Century Gothic" w:hAnsi="Century Gothic"/>
          <w:b/>
          <w:color w:val="548DD4" w:themeColor="text2" w:themeTint="99"/>
          <w:sz w:val="18"/>
          <w:szCs w:val="24"/>
        </w:rPr>
        <w:t>: Number of deaths by vulner</w:t>
      </w:r>
      <w:r w:rsidR="00627743">
        <w:rPr>
          <w:rFonts w:ascii="Century Gothic" w:hAnsi="Century Gothic"/>
          <w:b/>
          <w:color w:val="548DD4" w:themeColor="text2" w:themeTint="99"/>
          <w:sz w:val="18"/>
          <w:szCs w:val="24"/>
        </w:rPr>
        <w:t>ability risk factor and</w:t>
      </w:r>
      <w:r w:rsidR="00627743" w:rsidRPr="00627743">
        <w:rPr>
          <w:rFonts w:ascii="Century Gothic" w:hAnsi="Century Gothic"/>
          <w:b/>
          <w:color w:val="548DD4" w:themeColor="text2" w:themeTint="99"/>
          <w:sz w:val="18"/>
          <w:szCs w:val="24"/>
        </w:rPr>
        <w:t xml:space="preserve"> age</w:t>
      </w:r>
      <w:r w:rsidRPr="00627743">
        <w:rPr>
          <w:rFonts w:ascii="Century Gothic" w:hAnsi="Century Gothic"/>
          <w:b/>
          <w:color w:val="548DD4" w:themeColor="text2" w:themeTint="99"/>
          <w:sz w:val="18"/>
          <w:szCs w:val="24"/>
        </w:rPr>
        <w:t xml:space="preserve">, </w:t>
      </w:r>
      <w:r w:rsidR="00175CEA" w:rsidRPr="00627743">
        <w:rPr>
          <w:rFonts w:ascii="Century Gothic" w:hAnsi="Century Gothic"/>
          <w:b/>
          <w:color w:val="548DD4" w:themeColor="text2" w:themeTint="99"/>
          <w:sz w:val="18"/>
          <w:szCs w:val="24"/>
        </w:rPr>
        <w:t xml:space="preserve">July </w:t>
      </w:r>
      <w:r w:rsidRPr="00627743">
        <w:rPr>
          <w:rFonts w:ascii="Century Gothic" w:hAnsi="Century Gothic"/>
          <w:b/>
          <w:color w:val="548DD4" w:themeColor="text2" w:themeTint="99"/>
          <w:sz w:val="18"/>
          <w:szCs w:val="24"/>
        </w:rPr>
        <w:t>2010</w:t>
      </w:r>
      <w:r w:rsidR="0017012F" w:rsidRPr="00627743">
        <w:rPr>
          <w:rFonts w:ascii="Century Gothic" w:hAnsi="Century Gothic"/>
          <w:b/>
          <w:color w:val="548DD4" w:themeColor="text2" w:themeTint="99"/>
          <w:sz w:val="18"/>
          <w:szCs w:val="24"/>
        </w:rPr>
        <w:t xml:space="preserve"> to </w:t>
      </w:r>
      <w:r w:rsidR="00175CEA" w:rsidRPr="00627743">
        <w:rPr>
          <w:rFonts w:ascii="Century Gothic" w:hAnsi="Century Gothic"/>
          <w:b/>
          <w:color w:val="548DD4" w:themeColor="text2" w:themeTint="99"/>
          <w:sz w:val="18"/>
          <w:szCs w:val="24"/>
        </w:rPr>
        <w:t xml:space="preserve">June </w:t>
      </w:r>
      <w:r w:rsidRPr="00627743">
        <w:rPr>
          <w:rFonts w:ascii="Century Gothic" w:hAnsi="Century Gothic"/>
          <w:b/>
          <w:color w:val="548DD4" w:themeColor="text2" w:themeTint="99"/>
          <w:sz w:val="18"/>
          <w:szCs w:val="24"/>
        </w:rPr>
        <w:t>20</w:t>
      </w:r>
      <w:r w:rsidR="00175CEA" w:rsidRPr="00627743">
        <w:rPr>
          <w:rFonts w:ascii="Century Gothic" w:hAnsi="Century Gothic"/>
          <w:b/>
          <w:color w:val="548DD4" w:themeColor="text2" w:themeTint="99"/>
          <w:sz w:val="18"/>
          <w:szCs w:val="24"/>
        </w:rPr>
        <w:t>1</w:t>
      </w:r>
      <w:r w:rsidRPr="00627743">
        <w:rPr>
          <w:rFonts w:ascii="Century Gothic" w:hAnsi="Century Gothic"/>
          <w:b/>
          <w:color w:val="548DD4" w:themeColor="text2" w:themeTint="99"/>
          <w:sz w:val="18"/>
          <w:szCs w:val="24"/>
        </w:rPr>
        <w:t>5</w:t>
      </w:r>
    </w:p>
    <w:tbl>
      <w:tblPr>
        <w:tblStyle w:val="TableGrid"/>
        <w:tblW w:w="9812" w:type="dxa"/>
        <w:tblBorders>
          <w:insideH w:val="none" w:sz="0" w:space="0" w:color="auto"/>
          <w:insideV w:val="none" w:sz="0" w:space="0" w:color="auto"/>
        </w:tblBorders>
        <w:tblLayout w:type="fixed"/>
        <w:tblLook w:val="04A0" w:firstRow="1" w:lastRow="0" w:firstColumn="1" w:lastColumn="0" w:noHBand="0" w:noVBand="1"/>
      </w:tblPr>
      <w:tblGrid>
        <w:gridCol w:w="2778"/>
        <w:gridCol w:w="1248"/>
        <w:gridCol w:w="1248"/>
        <w:gridCol w:w="1248"/>
        <w:gridCol w:w="1248"/>
        <w:gridCol w:w="1248"/>
        <w:gridCol w:w="794"/>
      </w:tblGrid>
      <w:tr w:rsidR="00BE28CB" w:rsidRPr="003221B2" w:rsidTr="00781BA4">
        <w:trPr>
          <w:cantSplit/>
          <w:tblHeader/>
        </w:trPr>
        <w:tc>
          <w:tcPr>
            <w:tcW w:w="2778" w:type="dxa"/>
            <w:shd w:val="clear" w:color="auto" w:fill="1F497D" w:themeFill="text2"/>
            <w:vAlign w:val="center"/>
          </w:tcPr>
          <w:p w:rsidR="00BE28CB" w:rsidRPr="003221B2" w:rsidRDefault="00BE28CB" w:rsidP="00BE28CB">
            <w:pPr>
              <w:spacing w:before="40" w:after="40"/>
              <w:rPr>
                <w:rFonts w:ascii="Century Gothic" w:hAnsi="Century Gothic"/>
                <w:color w:val="FFFFFF" w:themeColor="background1"/>
                <w:sz w:val="18"/>
                <w:szCs w:val="18"/>
              </w:rPr>
            </w:pPr>
          </w:p>
        </w:tc>
        <w:tc>
          <w:tcPr>
            <w:tcW w:w="1248" w:type="dxa"/>
            <w:shd w:val="clear" w:color="auto" w:fill="1F497D" w:themeFill="text2"/>
            <w:vAlign w:val="center"/>
          </w:tcPr>
          <w:p w:rsidR="00BE28CB" w:rsidRPr="003221B2" w:rsidRDefault="00BE28CB" w:rsidP="0017012F">
            <w:pPr>
              <w:spacing w:before="40" w:after="40"/>
              <w:ind w:left="-84"/>
              <w:jc w:val="right"/>
              <w:rPr>
                <w:rFonts w:ascii="Century Gothic" w:hAnsi="Century Gothic"/>
                <w:color w:val="FFFFFF" w:themeColor="background1"/>
                <w:sz w:val="18"/>
                <w:szCs w:val="18"/>
              </w:rPr>
            </w:pPr>
            <w:r w:rsidRPr="003221B2">
              <w:rPr>
                <w:rFonts w:ascii="Century Gothic" w:hAnsi="Century Gothic"/>
                <w:color w:val="FFFFFF" w:themeColor="background1"/>
                <w:sz w:val="18"/>
                <w:szCs w:val="18"/>
              </w:rPr>
              <w:t>0</w:t>
            </w:r>
            <w:r w:rsidR="0017012F">
              <w:rPr>
                <w:rFonts w:ascii="Century Gothic" w:hAnsi="Century Gothic"/>
                <w:color w:val="FFFFFF" w:themeColor="background1"/>
                <w:sz w:val="18"/>
                <w:szCs w:val="18"/>
              </w:rPr>
              <w:t>–</w:t>
            </w:r>
            <w:r w:rsidRPr="003221B2">
              <w:rPr>
                <w:rFonts w:ascii="Century Gothic" w:hAnsi="Century Gothic"/>
                <w:color w:val="FFFFFF" w:themeColor="background1"/>
                <w:sz w:val="18"/>
                <w:szCs w:val="18"/>
              </w:rPr>
              <w:t>1 YEARS</w:t>
            </w:r>
          </w:p>
        </w:tc>
        <w:tc>
          <w:tcPr>
            <w:tcW w:w="1248" w:type="dxa"/>
            <w:shd w:val="clear" w:color="auto" w:fill="1F497D" w:themeFill="text2"/>
            <w:vAlign w:val="center"/>
          </w:tcPr>
          <w:p w:rsidR="00BE28CB" w:rsidRPr="003221B2" w:rsidRDefault="00BE28CB" w:rsidP="00BE28CB">
            <w:pPr>
              <w:spacing w:before="40" w:after="40"/>
              <w:ind w:left="-90"/>
              <w:jc w:val="right"/>
              <w:rPr>
                <w:rFonts w:ascii="Century Gothic" w:hAnsi="Century Gothic"/>
                <w:color w:val="FFFFFF" w:themeColor="background1"/>
                <w:sz w:val="18"/>
                <w:szCs w:val="18"/>
              </w:rPr>
            </w:pPr>
            <w:r w:rsidRPr="003221B2">
              <w:rPr>
                <w:rFonts w:ascii="Century Gothic" w:hAnsi="Century Gothic"/>
                <w:color w:val="FFFFFF" w:themeColor="background1"/>
                <w:sz w:val="18"/>
                <w:szCs w:val="18"/>
              </w:rPr>
              <w:t>1</w:t>
            </w:r>
            <w:r w:rsidR="0017012F">
              <w:rPr>
                <w:rFonts w:ascii="Century Gothic" w:hAnsi="Century Gothic"/>
                <w:color w:val="FFFFFF" w:themeColor="background1"/>
                <w:sz w:val="18"/>
                <w:szCs w:val="18"/>
              </w:rPr>
              <w:t>–</w:t>
            </w:r>
            <w:r w:rsidRPr="003221B2">
              <w:rPr>
                <w:rFonts w:ascii="Century Gothic" w:hAnsi="Century Gothic"/>
                <w:color w:val="FFFFFF" w:themeColor="background1"/>
                <w:sz w:val="18"/>
                <w:szCs w:val="18"/>
              </w:rPr>
              <w:t>4 YEARS</w:t>
            </w:r>
          </w:p>
        </w:tc>
        <w:tc>
          <w:tcPr>
            <w:tcW w:w="1248" w:type="dxa"/>
            <w:shd w:val="clear" w:color="auto" w:fill="1F497D" w:themeFill="text2"/>
            <w:vAlign w:val="center"/>
          </w:tcPr>
          <w:p w:rsidR="00BE28CB" w:rsidRPr="003221B2" w:rsidRDefault="00BE28CB" w:rsidP="0017012F">
            <w:pPr>
              <w:spacing w:before="40" w:after="40"/>
              <w:ind w:left="-90"/>
              <w:jc w:val="right"/>
              <w:rPr>
                <w:rFonts w:ascii="Century Gothic" w:hAnsi="Century Gothic"/>
                <w:color w:val="FFFFFF" w:themeColor="background1"/>
                <w:sz w:val="18"/>
                <w:szCs w:val="18"/>
              </w:rPr>
            </w:pPr>
            <w:r w:rsidRPr="003221B2">
              <w:rPr>
                <w:rFonts w:ascii="Century Gothic" w:hAnsi="Century Gothic"/>
                <w:color w:val="FFFFFF" w:themeColor="background1"/>
                <w:sz w:val="18"/>
                <w:szCs w:val="18"/>
              </w:rPr>
              <w:t>5</w:t>
            </w:r>
            <w:r w:rsidR="0017012F">
              <w:rPr>
                <w:rFonts w:ascii="Century Gothic" w:hAnsi="Century Gothic"/>
                <w:color w:val="FFFFFF" w:themeColor="background1"/>
                <w:sz w:val="18"/>
                <w:szCs w:val="18"/>
              </w:rPr>
              <w:t>–</w:t>
            </w:r>
            <w:r w:rsidRPr="003221B2">
              <w:rPr>
                <w:rFonts w:ascii="Century Gothic" w:hAnsi="Century Gothic"/>
                <w:color w:val="FFFFFF" w:themeColor="background1"/>
                <w:sz w:val="18"/>
                <w:szCs w:val="18"/>
              </w:rPr>
              <w:t>9 YEARS</w:t>
            </w:r>
          </w:p>
        </w:tc>
        <w:tc>
          <w:tcPr>
            <w:tcW w:w="1248" w:type="dxa"/>
            <w:shd w:val="clear" w:color="auto" w:fill="1F497D" w:themeFill="text2"/>
            <w:vAlign w:val="center"/>
          </w:tcPr>
          <w:p w:rsidR="00BE28CB" w:rsidRPr="003221B2" w:rsidRDefault="00BE28CB" w:rsidP="0017012F">
            <w:pPr>
              <w:spacing w:before="40" w:after="40"/>
              <w:ind w:left="-143"/>
              <w:jc w:val="right"/>
              <w:rPr>
                <w:rFonts w:ascii="Century Gothic" w:hAnsi="Century Gothic"/>
                <w:color w:val="FFFFFF" w:themeColor="background1"/>
                <w:sz w:val="18"/>
                <w:szCs w:val="18"/>
              </w:rPr>
            </w:pPr>
            <w:r w:rsidRPr="003221B2">
              <w:rPr>
                <w:rFonts w:ascii="Century Gothic" w:hAnsi="Century Gothic"/>
                <w:color w:val="FFFFFF" w:themeColor="background1"/>
                <w:sz w:val="18"/>
                <w:szCs w:val="18"/>
              </w:rPr>
              <w:t>10</w:t>
            </w:r>
            <w:r w:rsidR="0017012F">
              <w:rPr>
                <w:rFonts w:ascii="Century Gothic" w:hAnsi="Century Gothic"/>
                <w:color w:val="FFFFFF" w:themeColor="background1"/>
                <w:sz w:val="18"/>
                <w:szCs w:val="18"/>
              </w:rPr>
              <w:t>–</w:t>
            </w:r>
            <w:r w:rsidRPr="003221B2">
              <w:rPr>
                <w:rFonts w:ascii="Century Gothic" w:hAnsi="Century Gothic"/>
                <w:color w:val="FFFFFF" w:themeColor="background1"/>
                <w:sz w:val="18"/>
                <w:szCs w:val="18"/>
              </w:rPr>
              <w:t>14 YEARS</w:t>
            </w:r>
          </w:p>
        </w:tc>
        <w:tc>
          <w:tcPr>
            <w:tcW w:w="1248" w:type="dxa"/>
            <w:shd w:val="clear" w:color="auto" w:fill="1F497D" w:themeFill="text2"/>
            <w:vAlign w:val="center"/>
          </w:tcPr>
          <w:p w:rsidR="00BE28CB" w:rsidRPr="003221B2" w:rsidRDefault="00BE28CB" w:rsidP="0017012F">
            <w:pPr>
              <w:spacing w:before="40" w:after="40"/>
              <w:ind w:left="-115"/>
              <w:jc w:val="right"/>
              <w:rPr>
                <w:rFonts w:ascii="Century Gothic" w:hAnsi="Century Gothic"/>
                <w:color w:val="FFFFFF" w:themeColor="background1"/>
                <w:sz w:val="18"/>
                <w:szCs w:val="18"/>
              </w:rPr>
            </w:pPr>
            <w:r w:rsidRPr="003221B2">
              <w:rPr>
                <w:rFonts w:ascii="Century Gothic" w:hAnsi="Century Gothic"/>
                <w:color w:val="FFFFFF" w:themeColor="background1"/>
                <w:sz w:val="18"/>
                <w:szCs w:val="18"/>
              </w:rPr>
              <w:t>15</w:t>
            </w:r>
            <w:r w:rsidR="0017012F">
              <w:rPr>
                <w:rFonts w:ascii="Century Gothic" w:hAnsi="Century Gothic"/>
                <w:color w:val="FFFFFF" w:themeColor="background1"/>
                <w:sz w:val="18"/>
                <w:szCs w:val="18"/>
              </w:rPr>
              <w:t>–</w:t>
            </w:r>
            <w:r w:rsidRPr="003221B2">
              <w:rPr>
                <w:rFonts w:ascii="Century Gothic" w:hAnsi="Century Gothic"/>
                <w:color w:val="FFFFFF" w:themeColor="background1"/>
                <w:sz w:val="18"/>
                <w:szCs w:val="18"/>
              </w:rPr>
              <w:t>17 YEARS</w:t>
            </w:r>
          </w:p>
        </w:tc>
        <w:tc>
          <w:tcPr>
            <w:tcW w:w="794" w:type="dxa"/>
            <w:shd w:val="clear" w:color="auto" w:fill="1F497D" w:themeFill="text2"/>
            <w:vAlign w:val="center"/>
          </w:tcPr>
          <w:p w:rsidR="00BE28CB" w:rsidRPr="003221B2" w:rsidRDefault="00BE28CB" w:rsidP="00BE28CB">
            <w:pPr>
              <w:spacing w:before="40" w:after="40"/>
              <w:jc w:val="right"/>
              <w:rPr>
                <w:rFonts w:ascii="Century Gothic" w:hAnsi="Century Gothic"/>
                <w:color w:val="FFFFFF" w:themeColor="background1"/>
                <w:sz w:val="18"/>
                <w:szCs w:val="18"/>
              </w:rPr>
            </w:pPr>
            <w:r w:rsidRPr="003221B2">
              <w:rPr>
                <w:rFonts w:ascii="Century Gothic" w:hAnsi="Century Gothic"/>
                <w:color w:val="FFFFFF" w:themeColor="background1"/>
                <w:sz w:val="18"/>
                <w:szCs w:val="18"/>
              </w:rPr>
              <w:t>TOTAL</w:t>
            </w:r>
          </w:p>
        </w:tc>
      </w:tr>
      <w:tr w:rsidR="00627743" w:rsidRPr="00EC69AB" w:rsidTr="00627743">
        <w:tc>
          <w:tcPr>
            <w:tcW w:w="2778" w:type="dxa"/>
            <w:shd w:val="clear" w:color="auto" w:fill="C6D9F1" w:themeFill="text2" w:themeFillTint="33"/>
            <w:vAlign w:val="center"/>
          </w:tcPr>
          <w:p w:rsidR="00627743" w:rsidRPr="00EC69AB" w:rsidRDefault="00627743" w:rsidP="00BE28CB">
            <w:pPr>
              <w:spacing w:before="40" w:after="40"/>
              <w:rPr>
                <w:rFonts w:ascii="Century Gothic" w:hAnsi="Century Gothic"/>
                <w:b/>
                <w:sz w:val="16"/>
                <w:szCs w:val="16"/>
              </w:rPr>
            </w:pPr>
            <w:r w:rsidRPr="00EC69AB">
              <w:rPr>
                <w:rFonts w:ascii="Century Gothic" w:eastAsia="Times New Roman" w:hAnsi="Century Gothic" w:cs="Times New Roman"/>
                <w:b/>
                <w:bCs/>
                <w:color w:val="000000"/>
                <w:sz w:val="16"/>
                <w:szCs w:val="16"/>
                <w:lang w:eastAsia="en-AU"/>
              </w:rPr>
              <w:t>Known to CYPS</w:t>
            </w:r>
          </w:p>
        </w:tc>
        <w:tc>
          <w:tcPr>
            <w:tcW w:w="1248" w:type="dxa"/>
            <w:shd w:val="clear" w:color="auto" w:fill="C6D9F1" w:themeFill="text2" w:themeFillTint="33"/>
            <w:vAlign w:val="center"/>
          </w:tcPr>
          <w:p w:rsidR="00627743" w:rsidRPr="00EC69AB" w:rsidRDefault="00627743" w:rsidP="00BE28CB">
            <w:pPr>
              <w:spacing w:before="40" w:after="40"/>
              <w:ind w:left="-9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794" w:type="dxa"/>
            <w:shd w:val="clear" w:color="auto" w:fill="C6D9F1" w:themeFill="text2" w:themeFillTint="33"/>
            <w:vAlign w:val="center"/>
          </w:tcPr>
          <w:p w:rsidR="00627743" w:rsidRPr="00EC69AB" w:rsidRDefault="00A74171" w:rsidP="00BE28CB">
            <w:pPr>
              <w:spacing w:before="40" w:after="40"/>
              <w:jc w:val="right"/>
              <w:rPr>
                <w:rFonts w:ascii="Century Gothic" w:eastAsia="Times New Roman" w:hAnsi="Century Gothic" w:cs="Times New Roman"/>
                <w:b/>
                <w:sz w:val="16"/>
                <w:szCs w:val="16"/>
                <w:lang w:eastAsia="en-AU"/>
              </w:rPr>
            </w:pPr>
            <w:r w:rsidRPr="00D9523D">
              <w:rPr>
                <w:rFonts w:ascii="Century Gothic" w:eastAsia="Times New Roman" w:hAnsi="Century Gothic" w:cs="Times New Roman"/>
                <w:sz w:val="16"/>
                <w:szCs w:val="16"/>
                <w:lang w:eastAsia="en-AU"/>
              </w:rPr>
              <w:sym w:font="Wingdings" w:char="F09F"/>
            </w:r>
          </w:p>
        </w:tc>
      </w:tr>
      <w:tr w:rsidR="00627743" w:rsidRPr="00EC78F7" w:rsidTr="00627743">
        <w:tc>
          <w:tcPr>
            <w:tcW w:w="2778" w:type="dxa"/>
            <w:vAlign w:val="center"/>
          </w:tcPr>
          <w:p w:rsidR="00627743" w:rsidRPr="00A1570C" w:rsidRDefault="00627743" w:rsidP="00BE28CB">
            <w:pPr>
              <w:spacing w:before="40" w:after="40"/>
              <w:ind w:firstLineChars="100" w:firstLine="160"/>
              <w:rPr>
                <w:rFonts w:ascii="Century Gothic" w:eastAsia="Times New Roman" w:hAnsi="Century Gothic" w:cs="Times New Roman"/>
                <w:sz w:val="16"/>
                <w:szCs w:val="16"/>
                <w:lang w:eastAsia="en-AU"/>
              </w:rPr>
            </w:pPr>
            <w:r w:rsidRPr="00A1570C">
              <w:rPr>
                <w:rFonts w:ascii="Century Gothic" w:eastAsia="Times New Roman" w:hAnsi="Century Gothic" w:cs="Times New Roman"/>
                <w:sz w:val="16"/>
                <w:szCs w:val="16"/>
                <w:lang w:eastAsia="en-AU"/>
              </w:rPr>
              <w:t xml:space="preserve">Police involved </w:t>
            </w:r>
          </w:p>
        </w:tc>
        <w:tc>
          <w:tcPr>
            <w:tcW w:w="1248" w:type="dxa"/>
            <w:shd w:val="clear" w:color="auto" w:fill="auto"/>
            <w:vAlign w:val="center"/>
          </w:tcPr>
          <w:p w:rsidR="00627743" w:rsidRPr="00520F4D" w:rsidRDefault="00627743" w:rsidP="00627743">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1</w:t>
            </w:r>
            <w:r w:rsidR="0018081C">
              <w:rPr>
                <w:rFonts w:ascii="Century Gothic" w:eastAsia="Times New Roman" w:hAnsi="Century Gothic" w:cs="Times New Roman"/>
                <w:sz w:val="16"/>
                <w:szCs w:val="16"/>
                <w:lang w:eastAsia="en-AU"/>
              </w:rPr>
              <w:t>3</w:t>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794" w:type="dxa"/>
            <w:vAlign w:val="center"/>
          </w:tcPr>
          <w:p w:rsidR="00627743" w:rsidRPr="00520F4D" w:rsidRDefault="000C38F5"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20</w:t>
            </w:r>
          </w:p>
        </w:tc>
      </w:tr>
      <w:tr w:rsidR="00627743" w:rsidRPr="00EC78F7" w:rsidTr="00627743">
        <w:tc>
          <w:tcPr>
            <w:tcW w:w="2778" w:type="dxa"/>
            <w:vAlign w:val="center"/>
          </w:tcPr>
          <w:p w:rsidR="00627743" w:rsidRPr="00A1570C" w:rsidRDefault="00627743" w:rsidP="00BE28CB">
            <w:pPr>
              <w:spacing w:before="40" w:after="40"/>
              <w:ind w:firstLineChars="100" w:firstLine="160"/>
              <w:rPr>
                <w:rFonts w:ascii="Century Gothic" w:eastAsia="Times New Roman" w:hAnsi="Century Gothic" w:cs="Times New Roman"/>
                <w:sz w:val="16"/>
                <w:szCs w:val="16"/>
                <w:lang w:eastAsia="en-AU"/>
              </w:rPr>
            </w:pPr>
            <w:r w:rsidRPr="00A1570C">
              <w:rPr>
                <w:rFonts w:ascii="Century Gothic" w:eastAsia="Times New Roman" w:hAnsi="Century Gothic" w:cs="Times New Roman"/>
                <w:sz w:val="16"/>
                <w:szCs w:val="16"/>
                <w:lang w:eastAsia="en-AU"/>
              </w:rPr>
              <w:t>Police not involved</w:t>
            </w:r>
          </w:p>
        </w:tc>
        <w:tc>
          <w:tcPr>
            <w:tcW w:w="1248" w:type="dxa"/>
            <w:shd w:val="clear" w:color="auto" w:fill="auto"/>
            <w:vAlign w:val="center"/>
          </w:tcPr>
          <w:p w:rsidR="00627743" w:rsidRPr="00520F4D" w:rsidRDefault="00627743" w:rsidP="00627743">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794" w:type="dxa"/>
            <w:vAlign w:val="center"/>
          </w:tcPr>
          <w:p w:rsidR="00627743" w:rsidRPr="00520F4D" w:rsidRDefault="00A74171" w:rsidP="00BE28CB">
            <w:pPr>
              <w:spacing w:before="40" w:after="40"/>
              <w:jc w:val="right"/>
              <w:rPr>
                <w:rFonts w:ascii="Century Gothic" w:eastAsia="Times New Roman" w:hAnsi="Century Gothic" w:cs="Times New Roman"/>
                <w:sz w:val="16"/>
                <w:szCs w:val="16"/>
                <w:lang w:eastAsia="en-AU"/>
              </w:rPr>
            </w:pPr>
            <w:r w:rsidRPr="00D9523D">
              <w:rPr>
                <w:rFonts w:ascii="Century Gothic" w:eastAsia="Times New Roman" w:hAnsi="Century Gothic" w:cs="Times New Roman"/>
                <w:sz w:val="16"/>
                <w:szCs w:val="16"/>
                <w:lang w:eastAsia="en-AU"/>
              </w:rPr>
              <w:sym w:font="Wingdings" w:char="F09F"/>
            </w:r>
          </w:p>
        </w:tc>
      </w:tr>
      <w:tr w:rsidR="00627743" w:rsidRPr="00EC69AB" w:rsidTr="00627743">
        <w:tc>
          <w:tcPr>
            <w:tcW w:w="2778" w:type="dxa"/>
            <w:shd w:val="clear" w:color="auto" w:fill="C6D9F1" w:themeFill="text2" w:themeFillTint="33"/>
            <w:vAlign w:val="center"/>
          </w:tcPr>
          <w:p w:rsidR="00627743" w:rsidRPr="00EC69AB" w:rsidRDefault="00627743" w:rsidP="0017012F">
            <w:pPr>
              <w:spacing w:before="40" w:after="40"/>
              <w:rPr>
                <w:rFonts w:ascii="Century Gothic" w:eastAsia="Times New Roman" w:hAnsi="Century Gothic" w:cs="Times New Roman"/>
                <w:b/>
                <w:bCs/>
                <w:color w:val="000000"/>
                <w:sz w:val="16"/>
                <w:szCs w:val="16"/>
                <w:lang w:eastAsia="en-AU"/>
              </w:rPr>
            </w:pPr>
            <w:r w:rsidRPr="00EC69AB">
              <w:rPr>
                <w:rFonts w:ascii="Century Gothic" w:eastAsia="Times New Roman" w:hAnsi="Century Gothic" w:cs="Times New Roman"/>
                <w:b/>
                <w:bCs/>
                <w:color w:val="000000"/>
                <w:sz w:val="16"/>
                <w:szCs w:val="16"/>
                <w:lang w:eastAsia="en-AU"/>
              </w:rPr>
              <w:t xml:space="preserve">Not </w:t>
            </w:r>
            <w:r>
              <w:rPr>
                <w:rFonts w:ascii="Century Gothic" w:eastAsia="Times New Roman" w:hAnsi="Century Gothic" w:cs="Times New Roman"/>
                <w:b/>
                <w:bCs/>
                <w:color w:val="000000"/>
                <w:sz w:val="16"/>
                <w:szCs w:val="16"/>
                <w:lang w:eastAsia="en-AU"/>
              </w:rPr>
              <w:t>k</w:t>
            </w:r>
            <w:r w:rsidRPr="00EC69AB">
              <w:rPr>
                <w:rFonts w:ascii="Century Gothic" w:eastAsia="Times New Roman" w:hAnsi="Century Gothic" w:cs="Times New Roman"/>
                <w:b/>
                <w:bCs/>
                <w:color w:val="000000"/>
                <w:sz w:val="16"/>
                <w:szCs w:val="16"/>
                <w:lang w:eastAsia="en-AU"/>
              </w:rPr>
              <w:t>nown to CYPS</w:t>
            </w:r>
          </w:p>
        </w:tc>
        <w:tc>
          <w:tcPr>
            <w:tcW w:w="1248" w:type="dxa"/>
            <w:shd w:val="clear" w:color="auto" w:fill="C6D9F1" w:themeFill="text2" w:themeFillTint="33"/>
            <w:vAlign w:val="center"/>
          </w:tcPr>
          <w:p w:rsidR="00627743" w:rsidRPr="00EC69AB" w:rsidRDefault="00627743" w:rsidP="00BE28CB">
            <w:pPr>
              <w:spacing w:before="40" w:after="40"/>
              <w:ind w:left="-9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p>
        </w:tc>
        <w:tc>
          <w:tcPr>
            <w:tcW w:w="794" w:type="dxa"/>
            <w:shd w:val="clear" w:color="auto" w:fill="C6D9F1" w:themeFill="text2" w:themeFillTint="33"/>
            <w:vAlign w:val="center"/>
          </w:tcPr>
          <w:p w:rsidR="00627743" w:rsidRPr="00EC69AB" w:rsidRDefault="00627743" w:rsidP="00BE28CB">
            <w:pPr>
              <w:spacing w:before="40" w:after="4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8</w:t>
            </w:r>
            <w:r w:rsidR="0018081C">
              <w:rPr>
                <w:rFonts w:ascii="Century Gothic" w:eastAsia="Times New Roman" w:hAnsi="Century Gothic" w:cs="Times New Roman"/>
                <w:b/>
                <w:sz w:val="16"/>
                <w:szCs w:val="16"/>
                <w:lang w:eastAsia="en-AU"/>
              </w:rPr>
              <w:t>8</w:t>
            </w:r>
          </w:p>
        </w:tc>
      </w:tr>
      <w:tr w:rsidR="00627743" w:rsidRPr="00EC78F7" w:rsidTr="00627743">
        <w:tc>
          <w:tcPr>
            <w:tcW w:w="2778" w:type="dxa"/>
            <w:vAlign w:val="center"/>
          </w:tcPr>
          <w:p w:rsidR="00627743" w:rsidRPr="00A1570C" w:rsidRDefault="00627743" w:rsidP="00BE28CB">
            <w:pPr>
              <w:spacing w:before="40" w:after="40"/>
              <w:ind w:firstLineChars="100" w:firstLine="160"/>
              <w:rPr>
                <w:rFonts w:ascii="Century Gothic" w:eastAsia="Times New Roman" w:hAnsi="Century Gothic" w:cs="Times New Roman"/>
                <w:sz w:val="16"/>
                <w:szCs w:val="16"/>
                <w:lang w:eastAsia="en-AU"/>
              </w:rPr>
            </w:pPr>
            <w:r w:rsidRPr="00A1570C">
              <w:rPr>
                <w:rFonts w:ascii="Century Gothic" w:eastAsia="Times New Roman" w:hAnsi="Century Gothic" w:cs="Times New Roman"/>
                <w:sz w:val="16"/>
                <w:szCs w:val="16"/>
                <w:lang w:eastAsia="en-AU"/>
              </w:rPr>
              <w:t>Police involved</w:t>
            </w:r>
          </w:p>
        </w:tc>
        <w:tc>
          <w:tcPr>
            <w:tcW w:w="1248" w:type="dxa"/>
            <w:shd w:val="clear" w:color="auto" w:fill="auto"/>
            <w:vAlign w:val="center"/>
          </w:tcPr>
          <w:p w:rsidR="00627743" w:rsidRPr="00520F4D" w:rsidRDefault="0018081C" w:rsidP="00BE28CB">
            <w:pPr>
              <w:spacing w:before="40" w:after="40"/>
              <w:ind w:left="-9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w:t>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1248" w:type="dxa"/>
            <w:shd w:val="clear" w:color="auto" w:fill="auto"/>
            <w:vAlign w:val="center"/>
          </w:tcPr>
          <w:p w:rsidR="00627743" w:rsidRPr="00520F4D" w:rsidRDefault="000C38F5"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p>
        </w:tc>
        <w:tc>
          <w:tcPr>
            <w:tcW w:w="794" w:type="dxa"/>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13</w:t>
            </w:r>
          </w:p>
        </w:tc>
      </w:tr>
      <w:tr w:rsidR="00627743" w:rsidRPr="00EC78F7" w:rsidTr="00627743">
        <w:tc>
          <w:tcPr>
            <w:tcW w:w="2778" w:type="dxa"/>
            <w:vAlign w:val="center"/>
          </w:tcPr>
          <w:p w:rsidR="00627743" w:rsidRPr="00A1570C" w:rsidRDefault="00627743" w:rsidP="00BE28CB">
            <w:pPr>
              <w:spacing w:before="40" w:after="40"/>
              <w:ind w:firstLineChars="100" w:firstLine="160"/>
              <w:rPr>
                <w:rFonts w:ascii="Century Gothic" w:eastAsia="Times New Roman" w:hAnsi="Century Gothic" w:cs="Times New Roman"/>
                <w:sz w:val="16"/>
                <w:szCs w:val="16"/>
                <w:lang w:eastAsia="en-AU"/>
              </w:rPr>
            </w:pPr>
            <w:r w:rsidRPr="00A1570C">
              <w:rPr>
                <w:rFonts w:ascii="Century Gothic" w:eastAsia="Times New Roman" w:hAnsi="Century Gothic" w:cs="Times New Roman"/>
                <w:sz w:val="16"/>
                <w:szCs w:val="16"/>
                <w:lang w:eastAsia="en-AU"/>
              </w:rPr>
              <w:t>Police not involved</w:t>
            </w:r>
          </w:p>
        </w:tc>
        <w:tc>
          <w:tcPr>
            <w:tcW w:w="1248" w:type="dxa"/>
            <w:shd w:val="clear" w:color="auto" w:fill="auto"/>
            <w:vAlign w:val="center"/>
          </w:tcPr>
          <w:p w:rsidR="00627743" w:rsidRPr="00520F4D" w:rsidRDefault="00627743" w:rsidP="00BE28CB">
            <w:pPr>
              <w:spacing w:before="40" w:after="40"/>
              <w:ind w:left="-9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r w:rsidR="0018081C">
              <w:rPr>
                <w:rFonts w:ascii="Century Gothic" w:eastAsia="Times New Roman" w:hAnsi="Century Gothic" w:cs="Times New Roman"/>
                <w:sz w:val="16"/>
                <w:szCs w:val="16"/>
                <w:lang w:eastAsia="en-AU"/>
              </w:rPr>
              <w:t>5</w:t>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1248" w:type="dxa"/>
            <w:shd w:val="clear" w:color="auto" w:fill="auto"/>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sym w:font="Wingdings" w:char="F09F"/>
            </w:r>
          </w:p>
        </w:tc>
        <w:tc>
          <w:tcPr>
            <w:tcW w:w="794" w:type="dxa"/>
            <w:vAlign w:val="center"/>
          </w:tcPr>
          <w:p w:rsidR="00627743" w:rsidRPr="00520F4D" w:rsidRDefault="00627743" w:rsidP="00BE28CB">
            <w:pPr>
              <w:spacing w:before="40" w:after="4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w:t>
            </w:r>
            <w:r w:rsidR="0018081C">
              <w:rPr>
                <w:rFonts w:ascii="Century Gothic" w:eastAsia="Times New Roman" w:hAnsi="Century Gothic" w:cs="Times New Roman"/>
                <w:sz w:val="16"/>
                <w:szCs w:val="16"/>
                <w:lang w:eastAsia="en-AU"/>
              </w:rPr>
              <w:t>5</w:t>
            </w:r>
          </w:p>
        </w:tc>
      </w:tr>
      <w:tr w:rsidR="00627743" w:rsidRPr="00520F4D" w:rsidTr="00627743">
        <w:tc>
          <w:tcPr>
            <w:tcW w:w="2778" w:type="dxa"/>
            <w:shd w:val="clear" w:color="auto" w:fill="C6D9F1" w:themeFill="text2" w:themeFillTint="33"/>
            <w:vAlign w:val="center"/>
          </w:tcPr>
          <w:p w:rsidR="00627743" w:rsidRPr="00520F4D" w:rsidRDefault="00627743" w:rsidP="00BE28CB">
            <w:pPr>
              <w:spacing w:before="40" w:after="40"/>
              <w:rPr>
                <w:rFonts w:ascii="Century Gothic" w:hAnsi="Century Gothic"/>
                <w:b/>
                <w:sz w:val="16"/>
                <w:szCs w:val="16"/>
              </w:rPr>
            </w:pPr>
            <w:r w:rsidRPr="00520F4D">
              <w:rPr>
                <w:rFonts w:ascii="Century Gothic" w:hAnsi="Century Gothic"/>
                <w:b/>
                <w:sz w:val="16"/>
                <w:szCs w:val="16"/>
              </w:rPr>
              <w:t>TOTAL</w:t>
            </w:r>
          </w:p>
        </w:tc>
        <w:tc>
          <w:tcPr>
            <w:tcW w:w="1248" w:type="dxa"/>
            <w:shd w:val="clear" w:color="auto" w:fill="C6D9F1" w:themeFill="text2" w:themeFillTint="33"/>
            <w:vAlign w:val="center"/>
          </w:tcPr>
          <w:p w:rsidR="00627743" w:rsidRPr="00520F4D" w:rsidRDefault="00627743" w:rsidP="00BE28CB">
            <w:pPr>
              <w:spacing w:before="40" w:after="40"/>
              <w:ind w:left="-9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520F4D"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520F4D"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520F4D" w:rsidRDefault="00627743" w:rsidP="00BE28CB">
            <w:pPr>
              <w:spacing w:before="40" w:after="40"/>
              <w:jc w:val="right"/>
              <w:rPr>
                <w:rFonts w:ascii="Century Gothic" w:eastAsia="Times New Roman" w:hAnsi="Century Gothic" w:cs="Times New Roman"/>
                <w:b/>
                <w:sz w:val="16"/>
                <w:szCs w:val="16"/>
                <w:lang w:eastAsia="en-AU"/>
              </w:rPr>
            </w:pPr>
          </w:p>
        </w:tc>
        <w:tc>
          <w:tcPr>
            <w:tcW w:w="1248" w:type="dxa"/>
            <w:shd w:val="clear" w:color="auto" w:fill="C6D9F1" w:themeFill="text2" w:themeFillTint="33"/>
            <w:vAlign w:val="center"/>
          </w:tcPr>
          <w:p w:rsidR="00627743" w:rsidRPr="00520F4D" w:rsidRDefault="00627743" w:rsidP="00BE28CB">
            <w:pPr>
              <w:spacing w:before="40" w:after="40"/>
              <w:jc w:val="right"/>
              <w:rPr>
                <w:rFonts w:ascii="Century Gothic" w:eastAsia="Times New Roman" w:hAnsi="Century Gothic" w:cs="Times New Roman"/>
                <w:b/>
                <w:sz w:val="16"/>
                <w:szCs w:val="16"/>
                <w:lang w:eastAsia="en-AU"/>
              </w:rPr>
            </w:pPr>
          </w:p>
        </w:tc>
        <w:tc>
          <w:tcPr>
            <w:tcW w:w="794" w:type="dxa"/>
            <w:shd w:val="clear" w:color="auto" w:fill="C6D9F1" w:themeFill="text2" w:themeFillTint="33"/>
            <w:vAlign w:val="center"/>
          </w:tcPr>
          <w:p w:rsidR="00627743" w:rsidRPr="00520F4D" w:rsidRDefault="00627743" w:rsidP="00BE28CB">
            <w:pPr>
              <w:spacing w:before="40" w:after="4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w:t>
            </w:r>
            <w:r w:rsidR="0018081C">
              <w:rPr>
                <w:rFonts w:ascii="Century Gothic" w:eastAsia="Times New Roman" w:hAnsi="Century Gothic" w:cs="Times New Roman"/>
                <w:b/>
                <w:sz w:val="16"/>
                <w:szCs w:val="16"/>
                <w:lang w:eastAsia="en-AU"/>
              </w:rPr>
              <w:t>1</w:t>
            </w:r>
          </w:p>
        </w:tc>
      </w:tr>
    </w:tbl>
    <w:p w:rsidR="00982324" w:rsidRDefault="00982324" w:rsidP="00982324">
      <w:pPr>
        <w:spacing w:before="240"/>
        <w:jc w:val="both"/>
        <w:rPr>
          <w:rFonts w:ascii="Century Gothic" w:hAnsi="Century Gothic"/>
          <w:sz w:val="18"/>
        </w:rPr>
      </w:pPr>
      <w:r>
        <w:rPr>
          <w:rFonts w:ascii="Century Gothic" w:hAnsi="Century Gothic"/>
          <w:sz w:val="18"/>
        </w:rPr>
        <w:t>Table 5.</w:t>
      </w:r>
      <w:r w:rsidR="00552930">
        <w:rPr>
          <w:rFonts w:ascii="Century Gothic" w:hAnsi="Century Gothic"/>
          <w:sz w:val="18"/>
        </w:rPr>
        <w:t>2</w:t>
      </w:r>
      <w:r>
        <w:rPr>
          <w:rFonts w:ascii="Century Gothic" w:hAnsi="Century Gothic"/>
          <w:sz w:val="18"/>
        </w:rPr>
        <w:t xml:space="preserve"> above shows the number of children and young people under the age of 18 years who normally reside in the ACT </w:t>
      </w:r>
      <w:r w:rsidR="009F1CEA">
        <w:rPr>
          <w:rFonts w:ascii="Century Gothic" w:hAnsi="Century Gothic"/>
          <w:sz w:val="18"/>
        </w:rPr>
        <w:t xml:space="preserve">and </w:t>
      </w:r>
      <w:r>
        <w:rPr>
          <w:rFonts w:ascii="Century Gothic" w:hAnsi="Century Gothic"/>
          <w:sz w:val="18"/>
        </w:rPr>
        <w:t xml:space="preserve">who died in the five years to June 2015. It also shows the number of those children and young people who were known </w:t>
      </w:r>
      <w:r w:rsidR="00D46B23">
        <w:rPr>
          <w:rFonts w:ascii="Century Gothic" w:hAnsi="Century Gothic"/>
          <w:sz w:val="18"/>
        </w:rPr>
        <w:t xml:space="preserve">to </w:t>
      </w:r>
      <w:r>
        <w:rPr>
          <w:rFonts w:ascii="Century Gothic" w:hAnsi="Century Gothic"/>
          <w:sz w:val="18"/>
        </w:rPr>
        <w:t>either</w:t>
      </w:r>
      <w:r w:rsidR="00005489">
        <w:rPr>
          <w:rFonts w:ascii="Century Gothic" w:hAnsi="Century Gothic"/>
          <w:sz w:val="18"/>
        </w:rPr>
        <w:t>—</w:t>
      </w:r>
      <w:r>
        <w:rPr>
          <w:rFonts w:ascii="Century Gothic" w:hAnsi="Century Gothic"/>
          <w:sz w:val="18"/>
        </w:rPr>
        <w:t>or both</w:t>
      </w:r>
      <w:r w:rsidR="00005489">
        <w:rPr>
          <w:rFonts w:ascii="Century Gothic" w:hAnsi="Century Gothic"/>
          <w:sz w:val="18"/>
        </w:rPr>
        <w:t>—</w:t>
      </w:r>
      <w:r>
        <w:rPr>
          <w:rFonts w:ascii="Century Gothic" w:hAnsi="Century Gothic"/>
          <w:sz w:val="18"/>
        </w:rPr>
        <w:t xml:space="preserve">CYPS and </w:t>
      </w:r>
      <w:r w:rsidR="00D46B23">
        <w:rPr>
          <w:rFonts w:ascii="Century Gothic" w:hAnsi="Century Gothic"/>
          <w:sz w:val="18"/>
        </w:rPr>
        <w:t>ACT Policing</w:t>
      </w:r>
      <w:r w:rsidR="00627743">
        <w:rPr>
          <w:rFonts w:ascii="Century Gothic" w:hAnsi="Century Gothic"/>
          <w:sz w:val="18"/>
        </w:rPr>
        <w:t xml:space="preserve"> by age</w:t>
      </w:r>
      <w:r>
        <w:rPr>
          <w:rFonts w:ascii="Century Gothic" w:hAnsi="Century Gothic"/>
          <w:sz w:val="18"/>
        </w:rPr>
        <w:t xml:space="preserve">. </w:t>
      </w:r>
    </w:p>
    <w:p w:rsidR="008007B7" w:rsidRDefault="00982324" w:rsidP="008007B7">
      <w:pPr>
        <w:jc w:val="both"/>
        <w:rPr>
          <w:rFonts w:ascii="Century Gothic" w:hAnsi="Century Gothic"/>
          <w:sz w:val="18"/>
        </w:rPr>
      </w:pPr>
      <w:r>
        <w:rPr>
          <w:rFonts w:ascii="Century Gothic" w:hAnsi="Century Gothic"/>
          <w:sz w:val="18"/>
        </w:rPr>
        <w:t>A</w:t>
      </w:r>
      <w:r w:rsidR="008007B7">
        <w:rPr>
          <w:rFonts w:ascii="Century Gothic" w:hAnsi="Century Gothic"/>
          <w:sz w:val="18"/>
        </w:rPr>
        <w:t xml:space="preserve">round </w:t>
      </w:r>
      <w:r w:rsidR="0017012F">
        <w:rPr>
          <w:rFonts w:ascii="Century Gothic" w:hAnsi="Century Gothic"/>
          <w:sz w:val="18"/>
        </w:rPr>
        <w:t>one-</w:t>
      </w:r>
      <w:r w:rsidR="000C38F5">
        <w:rPr>
          <w:rFonts w:ascii="Century Gothic" w:hAnsi="Century Gothic"/>
          <w:sz w:val="18"/>
        </w:rPr>
        <w:t>fifth</w:t>
      </w:r>
      <w:r w:rsidR="008007B7">
        <w:rPr>
          <w:rFonts w:ascii="Century Gothic" w:hAnsi="Century Gothic"/>
          <w:sz w:val="18"/>
        </w:rPr>
        <w:t xml:space="preserve"> (n=</w:t>
      </w:r>
      <w:r w:rsidR="000C38F5">
        <w:rPr>
          <w:rFonts w:ascii="Century Gothic" w:hAnsi="Century Gothic"/>
          <w:sz w:val="18"/>
        </w:rPr>
        <w:t>20</w:t>
      </w:r>
      <w:r w:rsidR="008007B7">
        <w:rPr>
          <w:rFonts w:ascii="Century Gothic" w:hAnsi="Century Gothic"/>
          <w:sz w:val="18"/>
        </w:rPr>
        <w:t>) of ACT children and young people who died in the last five years were known both to child protection and the p</w:t>
      </w:r>
      <w:r w:rsidR="00C55B78">
        <w:rPr>
          <w:rFonts w:ascii="Century Gothic" w:hAnsi="Century Gothic"/>
          <w:sz w:val="18"/>
        </w:rPr>
        <w:t>olice</w:t>
      </w:r>
      <w:r w:rsidR="00E835DD">
        <w:rPr>
          <w:rFonts w:ascii="Century Gothic" w:hAnsi="Century Gothic"/>
          <w:sz w:val="18"/>
        </w:rPr>
        <w:t xml:space="preserve"> (noting that in regard to police, the majority are th</w:t>
      </w:r>
      <w:r w:rsidR="00F42085">
        <w:rPr>
          <w:rFonts w:ascii="Century Gothic" w:hAnsi="Century Gothic"/>
          <w:sz w:val="18"/>
        </w:rPr>
        <w:t>r</w:t>
      </w:r>
      <w:r w:rsidR="00E835DD">
        <w:rPr>
          <w:rFonts w:ascii="Century Gothic" w:hAnsi="Century Gothic"/>
          <w:sz w:val="18"/>
        </w:rPr>
        <w:t>ough the death incident only)</w:t>
      </w:r>
      <w:r w:rsidR="00C55B78">
        <w:rPr>
          <w:rFonts w:ascii="Century Gothic" w:hAnsi="Century Gothic"/>
          <w:sz w:val="18"/>
        </w:rPr>
        <w:t>. This is the first year</w:t>
      </w:r>
      <w:r w:rsidR="008007B7">
        <w:rPr>
          <w:rFonts w:ascii="Century Gothic" w:hAnsi="Century Gothic"/>
          <w:sz w:val="18"/>
        </w:rPr>
        <w:t xml:space="preserve"> these </w:t>
      </w:r>
      <w:r w:rsidR="00C55B78">
        <w:rPr>
          <w:rFonts w:ascii="Century Gothic" w:hAnsi="Century Gothic"/>
          <w:sz w:val="18"/>
        </w:rPr>
        <w:t xml:space="preserve">particular </w:t>
      </w:r>
      <w:r w:rsidR="008007B7">
        <w:rPr>
          <w:rFonts w:ascii="Century Gothic" w:hAnsi="Century Gothic"/>
          <w:sz w:val="18"/>
        </w:rPr>
        <w:t>analyses</w:t>
      </w:r>
      <w:r w:rsidR="00C55B78">
        <w:rPr>
          <w:rFonts w:ascii="Century Gothic" w:hAnsi="Century Gothic"/>
          <w:sz w:val="18"/>
        </w:rPr>
        <w:t xml:space="preserve"> have been conducted</w:t>
      </w:r>
      <w:r w:rsidR="008007B7">
        <w:rPr>
          <w:rFonts w:ascii="Century Gothic" w:hAnsi="Century Gothic"/>
          <w:sz w:val="18"/>
        </w:rPr>
        <w:t xml:space="preserve"> and trends are not yet able to be determined. This will establish a baseline from which to make comparisons in future reports. </w:t>
      </w:r>
      <w:r w:rsidR="0017012F">
        <w:rPr>
          <w:rFonts w:ascii="Century Gothic" w:hAnsi="Century Gothic"/>
          <w:sz w:val="18"/>
        </w:rPr>
        <w:t>Two-</w:t>
      </w:r>
      <w:r w:rsidR="008007B7">
        <w:rPr>
          <w:rFonts w:ascii="Century Gothic" w:hAnsi="Century Gothic"/>
          <w:sz w:val="18"/>
        </w:rPr>
        <w:t>thirds of all children and young people (n=7</w:t>
      </w:r>
      <w:r w:rsidR="00A74171">
        <w:rPr>
          <w:rFonts w:ascii="Century Gothic" w:hAnsi="Century Gothic"/>
          <w:sz w:val="18"/>
        </w:rPr>
        <w:t>5</w:t>
      </w:r>
      <w:r w:rsidR="008007B7">
        <w:rPr>
          <w:rFonts w:ascii="Century Gothic" w:hAnsi="Century Gothic"/>
          <w:sz w:val="18"/>
        </w:rPr>
        <w:t>) were known neither by CYPS nor the police.</w:t>
      </w:r>
    </w:p>
    <w:p w:rsidR="00971752" w:rsidRDefault="008007B7">
      <w:pPr>
        <w:ind w:left="1814" w:hanging="1814"/>
        <w:jc w:val="both"/>
        <w:rPr>
          <w:rFonts w:ascii="Century Gothic" w:hAnsi="Century Gothic"/>
          <w:sz w:val="18"/>
        </w:rPr>
      </w:pPr>
      <w:r w:rsidRPr="00D32E56">
        <w:rPr>
          <w:rFonts w:ascii="Century Gothic" w:hAnsi="Century Gothic"/>
          <w:i/>
          <w:sz w:val="18"/>
        </w:rPr>
        <w:t>Known to CYPS</w:t>
      </w:r>
      <w:r>
        <w:rPr>
          <w:rFonts w:ascii="Century Gothic" w:hAnsi="Century Gothic"/>
          <w:sz w:val="18"/>
        </w:rPr>
        <w:tab/>
      </w:r>
      <w:r w:rsidRPr="00207CD9">
        <w:rPr>
          <w:rFonts w:ascii="Century Gothic" w:hAnsi="Century Gothic"/>
          <w:sz w:val="18"/>
        </w:rPr>
        <w:t xml:space="preserve">When a report is initially made to </w:t>
      </w:r>
      <w:r>
        <w:rPr>
          <w:rFonts w:ascii="Century Gothic" w:hAnsi="Century Gothic"/>
          <w:sz w:val="18"/>
        </w:rPr>
        <w:t>CYPS</w:t>
      </w:r>
      <w:r w:rsidRPr="00207CD9">
        <w:rPr>
          <w:rFonts w:ascii="Century Gothic" w:hAnsi="Century Gothic"/>
          <w:sz w:val="18"/>
        </w:rPr>
        <w:t xml:space="preserve"> it is known as a </w:t>
      </w:r>
      <w:r w:rsidR="0017012F">
        <w:rPr>
          <w:rFonts w:ascii="Century Gothic" w:hAnsi="Century Gothic"/>
          <w:sz w:val="18"/>
        </w:rPr>
        <w:t>‘</w:t>
      </w:r>
      <w:r w:rsidR="00A86235" w:rsidRPr="00A86235">
        <w:rPr>
          <w:rFonts w:ascii="Century Gothic" w:hAnsi="Century Gothic"/>
          <w:sz w:val="18"/>
        </w:rPr>
        <w:t>Child Concern Report</w:t>
      </w:r>
      <w:r w:rsidR="0017012F">
        <w:rPr>
          <w:rFonts w:ascii="Century Gothic" w:hAnsi="Century Gothic"/>
          <w:sz w:val="18"/>
        </w:rPr>
        <w:t>’,</w:t>
      </w:r>
      <w:r w:rsidRPr="00207CD9">
        <w:rPr>
          <w:rFonts w:ascii="Century Gothic" w:hAnsi="Century Gothic"/>
          <w:sz w:val="18"/>
        </w:rPr>
        <w:t xml:space="preserve"> which is a record of information regarding the child or young person made by either a voluntary or mandatory reporter. </w:t>
      </w:r>
      <w:r>
        <w:rPr>
          <w:rFonts w:ascii="Century Gothic" w:hAnsi="Century Gothic"/>
          <w:sz w:val="18"/>
        </w:rPr>
        <w:t>CYPS</w:t>
      </w:r>
      <w:r w:rsidRPr="00207CD9">
        <w:rPr>
          <w:rFonts w:ascii="Century Gothic" w:hAnsi="Century Gothic"/>
          <w:sz w:val="18"/>
        </w:rPr>
        <w:t xml:space="preserve"> then conduct an initial assessment of the issues raised in the Child Concern Report and if this assessment allows the Director-General to form a reasonable belief that a child or young person is in need of protection then a </w:t>
      </w:r>
      <w:r w:rsidR="0017012F">
        <w:rPr>
          <w:rFonts w:ascii="Century Gothic" w:hAnsi="Century Gothic"/>
          <w:sz w:val="18"/>
        </w:rPr>
        <w:t>‘</w:t>
      </w:r>
      <w:r w:rsidR="00A86235" w:rsidRPr="00A86235">
        <w:rPr>
          <w:rFonts w:ascii="Century Gothic" w:hAnsi="Century Gothic"/>
          <w:sz w:val="18"/>
        </w:rPr>
        <w:t>Child Protection Report’</w:t>
      </w:r>
      <w:r w:rsidRPr="00207CD9">
        <w:rPr>
          <w:rFonts w:ascii="Century Gothic" w:hAnsi="Century Gothic"/>
          <w:sz w:val="18"/>
        </w:rPr>
        <w:t xml:space="preserve"> is recorded in accordance with section 360(5) of the legislation</w:t>
      </w:r>
      <w:r>
        <w:rPr>
          <w:rFonts w:ascii="Century Gothic" w:hAnsi="Century Gothic"/>
          <w:sz w:val="18"/>
        </w:rPr>
        <w:t>.</w:t>
      </w:r>
      <w:r w:rsidR="00BA06DB">
        <w:rPr>
          <w:rFonts w:ascii="Century Gothic" w:hAnsi="Century Gothic"/>
          <w:sz w:val="18"/>
        </w:rPr>
        <w:t xml:space="preserve"> It is under this same legislation that ACTCYPDRC</w:t>
      </w:r>
      <w:r w:rsidR="004855C9">
        <w:rPr>
          <w:rFonts w:ascii="Century Gothic" w:hAnsi="Century Gothic"/>
          <w:sz w:val="18"/>
        </w:rPr>
        <w:t xml:space="preserve"> is required</w:t>
      </w:r>
      <w:r w:rsidR="00BA06DB">
        <w:rPr>
          <w:rFonts w:ascii="Century Gothic" w:hAnsi="Century Gothic"/>
          <w:sz w:val="18"/>
        </w:rPr>
        <w:t xml:space="preserve"> to</w:t>
      </w:r>
      <w:r w:rsidR="004855C9">
        <w:rPr>
          <w:rFonts w:ascii="Century Gothic" w:hAnsi="Century Gothic"/>
          <w:sz w:val="18"/>
        </w:rPr>
        <w:t xml:space="preserve"> provide this</w:t>
      </w:r>
      <w:r w:rsidR="00BA06DB">
        <w:rPr>
          <w:rFonts w:ascii="Century Gothic" w:hAnsi="Century Gothic"/>
          <w:sz w:val="18"/>
        </w:rPr>
        <w:t xml:space="preserve"> report to the </w:t>
      </w:r>
      <w:r w:rsidR="004855C9">
        <w:rPr>
          <w:rFonts w:ascii="Century Gothic" w:hAnsi="Century Gothic"/>
          <w:sz w:val="18"/>
        </w:rPr>
        <w:t xml:space="preserve">Minister each financial year about the deaths of children and young people </w:t>
      </w:r>
      <w:r w:rsidR="0017012F">
        <w:rPr>
          <w:rFonts w:ascii="Century Gothic" w:hAnsi="Century Gothic"/>
          <w:sz w:val="18"/>
        </w:rPr>
        <w:t xml:space="preserve">with </w:t>
      </w:r>
      <w:r w:rsidR="004855C9">
        <w:rPr>
          <w:rFonts w:ascii="Century Gothic" w:hAnsi="Century Gothic"/>
          <w:sz w:val="18"/>
        </w:rPr>
        <w:t xml:space="preserve">particular demographic and individual characteristics and trends relating to such (s727S). </w:t>
      </w:r>
    </w:p>
    <w:p w:rsidR="00971752" w:rsidRDefault="008007B7">
      <w:pPr>
        <w:ind w:left="1814" w:hanging="1814"/>
        <w:jc w:val="both"/>
        <w:rPr>
          <w:rFonts w:ascii="Century Gothic" w:hAnsi="Century Gothic"/>
          <w:sz w:val="18"/>
        </w:rPr>
      </w:pPr>
      <w:r w:rsidRPr="00D32E56">
        <w:rPr>
          <w:rFonts w:ascii="Century Gothic" w:hAnsi="Century Gothic"/>
          <w:i/>
          <w:sz w:val="18"/>
        </w:rPr>
        <w:t>Police involved</w:t>
      </w:r>
      <w:r>
        <w:rPr>
          <w:rFonts w:ascii="Century Gothic" w:hAnsi="Century Gothic"/>
          <w:sz w:val="18"/>
        </w:rPr>
        <w:tab/>
        <w:t xml:space="preserve">Not all deaths of children and young people require the involvement of police. Where a child or young person clearly dies as a result of medical causes in a setting where professionals are able to make a determination of death, </w:t>
      </w:r>
      <w:r w:rsidR="0017012F">
        <w:rPr>
          <w:rFonts w:ascii="Century Gothic" w:hAnsi="Century Gothic"/>
          <w:sz w:val="18"/>
        </w:rPr>
        <w:t xml:space="preserve">such as a </w:t>
      </w:r>
      <w:r>
        <w:rPr>
          <w:rFonts w:ascii="Century Gothic" w:hAnsi="Century Gothic"/>
          <w:sz w:val="18"/>
        </w:rPr>
        <w:t xml:space="preserve">hospital, police are not necessarily informed or called. Police often become involved in a death where people aware of the death call emergency services, where the coroner makes a determination that further inquiries are </w:t>
      </w:r>
      <w:r w:rsidR="00C55B78">
        <w:rPr>
          <w:rFonts w:ascii="Century Gothic" w:hAnsi="Century Gothic"/>
          <w:sz w:val="18"/>
        </w:rPr>
        <w:t>required</w:t>
      </w:r>
      <w:r>
        <w:rPr>
          <w:rFonts w:ascii="Century Gothic" w:hAnsi="Century Gothic"/>
          <w:sz w:val="18"/>
        </w:rPr>
        <w:t xml:space="preserve"> or where the individual or persons associated with the individual have current or previous histories with police.</w:t>
      </w:r>
    </w:p>
    <w:p w:rsidR="00493F6D" w:rsidRDefault="00493F6D" w:rsidP="00552930">
      <w:pPr>
        <w:spacing w:before="480"/>
        <w:jc w:val="both"/>
        <w:rPr>
          <w:rFonts w:ascii="Century Gothic" w:hAnsi="Century Gothic"/>
          <w:color w:val="548DD4" w:themeColor="text2" w:themeTint="99"/>
          <w:sz w:val="24"/>
        </w:rPr>
      </w:pPr>
    </w:p>
    <w:p w:rsidR="0065209F" w:rsidRDefault="0065209F" w:rsidP="00A43160">
      <w:pPr>
        <w:pStyle w:val="Heading3"/>
      </w:pPr>
      <w:r w:rsidRPr="004D3A5B">
        <w:lastRenderedPageBreak/>
        <w:t xml:space="preserve">Distribution across </w:t>
      </w:r>
      <w:r>
        <w:t>characteristics</w:t>
      </w:r>
      <w:r w:rsidRPr="004D3A5B">
        <w:t xml:space="preserve">: </w:t>
      </w:r>
      <w:r w:rsidR="00005489">
        <w:t>sex</w:t>
      </w:r>
      <w:r w:rsidRPr="004D3A5B">
        <w:t>,</w:t>
      </w:r>
      <w:r w:rsidR="00F8022C">
        <w:t xml:space="preserve"> </w:t>
      </w:r>
      <w:r w:rsidR="00005489">
        <w:t>age</w:t>
      </w:r>
      <w:r w:rsidR="00F8022C">
        <w:t>,</w:t>
      </w:r>
      <w:r w:rsidRPr="004D3A5B">
        <w:t xml:space="preserve"> </w:t>
      </w:r>
      <w:r w:rsidR="004122BA">
        <w:t>Aboriginal and Torres Strait Islander</w:t>
      </w:r>
      <w:r>
        <w:t xml:space="preserve"> </w:t>
      </w:r>
      <w:r w:rsidR="00005489">
        <w:t>status,</w:t>
      </w:r>
      <w:r w:rsidR="00005489" w:rsidRPr="004D3A5B">
        <w:t xml:space="preserve"> </w:t>
      </w:r>
      <w:r w:rsidRPr="004D3A5B">
        <w:t xml:space="preserve">and </w:t>
      </w:r>
      <w:r w:rsidR="00005489">
        <w:t>c</w:t>
      </w:r>
      <w:r w:rsidR="00005489" w:rsidRPr="004D3A5B">
        <w:t xml:space="preserve">ause </w:t>
      </w:r>
      <w:r w:rsidRPr="004D3A5B">
        <w:t xml:space="preserve">of </w:t>
      </w:r>
      <w:r w:rsidR="00005489">
        <w:t>d</w:t>
      </w:r>
      <w:r w:rsidR="00005489" w:rsidRPr="004D3A5B">
        <w:t>eath</w:t>
      </w:r>
    </w:p>
    <w:p w:rsidR="008007B7" w:rsidRPr="00B07928" w:rsidRDefault="0065209F" w:rsidP="008007B7">
      <w:pPr>
        <w:jc w:val="both"/>
        <w:rPr>
          <w:rFonts w:ascii="Century Gothic" w:hAnsi="Century Gothic"/>
          <w:sz w:val="18"/>
        </w:rPr>
      </w:pPr>
      <w:r w:rsidRPr="002D7695">
        <w:rPr>
          <w:rFonts w:ascii="Century Gothic" w:hAnsi="Century Gothic"/>
          <w:sz w:val="18"/>
        </w:rPr>
        <w:t>The following discussion focuses on the key demographic and individual characteristics of the population in question. Examination of these variables allows comparisons between groups and trends within the total population</w:t>
      </w:r>
      <w:r w:rsidR="00DF18C3">
        <w:rPr>
          <w:rFonts w:ascii="Century Gothic" w:hAnsi="Century Gothic"/>
          <w:sz w:val="18"/>
        </w:rPr>
        <w:t xml:space="preserve"> to be identified</w:t>
      </w:r>
      <w:r w:rsidRPr="002D7695">
        <w:rPr>
          <w:rFonts w:ascii="Century Gothic" w:hAnsi="Century Gothic"/>
          <w:sz w:val="18"/>
        </w:rPr>
        <w:t xml:space="preserve">. As a result, the </w:t>
      </w:r>
      <w:r w:rsidR="00E85D45">
        <w:rPr>
          <w:rFonts w:ascii="Century Gothic" w:hAnsi="Century Gothic"/>
          <w:sz w:val="18"/>
        </w:rPr>
        <w:t>c</w:t>
      </w:r>
      <w:r w:rsidR="00E85D45" w:rsidRPr="002D7695">
        <w:rPr>
          <w:rFonts w:ascii="Century Gothic" w:hAnsi="Century Gothic"/>
          <w:sz w:val="18"/>
        </w:rPr>
        <w:t xml:space="preserve">ommittee </w:t>
      </w:r>
      <w:r w:rsidRPr="002D7695">
        <w:rPr>
          <w:rFonts w:ascii="Century Gothic" w:hAnsi="Century Gothic"/>
          <w:sz w:val="18"/>
        </w:rPr>
        <w:t xml:space="preserve">and other interested professionals or members of the public may be better informed to advocate for system, service or programmatic change. Examined here are sex, </w:t>
      </w:r>
      <w:r w:rsidR="00FE6BA1">
        <w:rPr>
          <w:rFonts w:ascii="Century Gothic" w:hAnsi="Century Gothic"/>
          <w:sz w:val="18"/>
        </w:rPr>
        <w:t xml:space="preserve">age, </w:t>
      </w:r>
      <w:r w:rsidR="004122BA">
        <w:rPr>
          <w:rFonts w:ascii="Century Gothic" w:hAnsi="Century Gothic"/>
          <w:sz w:val="18"/>
        </w:rPr>
        <w:t>Aboriginal and Torres Strait Islander</w:t>
      </w:r>
      <w:r w:rsidRPr="002D7695">
        <w:rPr>
          <w:rFonts w:ascii="Century Gothic" w:hAnsi="Century Gothic"/>
          <w:sz w:val="18"/>
        </w:rPr>
        <w:t xml:space="preserve"> status, and cause of death.</w:t>
      </w:r>
    </w:p>
    <w:p w:rsidR="00947C15" w:rsidRDefault="00947C15" w:rsidP="00A43160">
      <w:pPr>
        <w:pStyle w:val="Heading4"/>
      </w:pPr>
      <w:r w:rsidRPr="00947C15">
        <w:t>Sex</w:t>
      </w:r>
    </w:p>
    <w:p w:rsidR="00544AB2" w:rsidRDefault="00544AB2" w:rsidP="00544AB2">
      <w:pPr>
        <w:spacing w:before="240"/>
        <w:jc w:val="both"/>
        <w:rPr>
          <w:rFonts w:ascii="Century Gothic" w:hAnsi="Century Gothic"/>
          <w:sz w:val="18"/>
        </w:rPr>
      </w:pPr>
      <w:r>
        <w:rPr>
          <w:rFonts w:ascii="Century Gothic" w:hAnsi="Century Gothic"/>
          <w:sz w:val="18"/>
        </w:rPr>
        <w:t xml:space="preserve">Table 5.3 shows the number of children and young people who were known to CYPS or ACT </w:t>
      </w:r>
      <w:r w:rsidR="00781ACF">
        <w:rPr>
          <w:rFonts w:ascii="Century Gothic" w:hAnsi="Century Gothic"/>
          <w:sz w:val="18"/>
        </w:rPr>
        <w:t xml:space="preserve">Policing </w:t>
      </w:r>
      <w:r>
        <w:rPr>
          <w:rFonts w:ascii="Century Gothic" w:hAnsi="Century Gothic"/>
          <w:sz w:val="18"/>
        </w:rPr>
        <w:t xml:space="preserve">broken down by sex and level of knowledge of the child or young person by the relevant agency. </w:t>
      </w:r>
    </w:p>
    <w:p w:rsidR="00544AB2" w:rsidRDefault="00544AB2" w:rsidP="00544AB2">
      <w:pPr>
        <w:spacing w:before="240"/>
        <w:jc w:val="both"/>
        <w:rPr>
          <w:rFonts w:ascii="Century Gothic" w:hAnsi="Century Gothic"/>
          <w:sz w:val="18"/>
        </w:rPr>
      </w:pPr>
      <w:r>
        <w:rPr>
          <w:rFonts w:ascii="Century Gothic" w:hAnsi="Century Gothic"/>
          <w:sz w:val="18"/>
        </w:rPr>
        <w:t>Across the board</w:t>
      </w:r>
      <w:r w:rsidR="009D01D1">
        <w:rPr>
          <w:rFonts w:ascii="Century Gothic" w:hAnsi="Century Gothic"/>
          <w:sz w:val="18"/>
        </w:rPr>
        <w:t>,</w:t>
      </w:r>
      <w:r>
        <w:rPr>
          <w:rFonts w:ascii="Century Gothic" w:hAnsi="Century Gothic"/>
          <w:sz w:val="18"/>
        </w:rPr>
        <w:t xml:space="preserve"> females seem to be more represented than males in regard to deaths of children known to the protection and justice systems. The only exception to this pattern in this period is the police involvement in death incidents only</w:t>
      </w:r>
      <w:r w:rsidR="009D01D1">
        <w:rPr>
          <w:rFonts w:ascii="Century Gothic" w:hAnsi="Century Gothic"/>
          <w:sz w:val="18"/>
        </w:rPr>
        <w:t>, which</w:t>
      </w:r>
      <w:r>
        <w:rPr>
          <w:rFonts w:ascii="Century Gothic" w:hAnsi="Century Gothic"/>
          <w:sz w:val="18"/>
        </w:rPr>
        <w:t xml:space="preserve"> is higher for males (n=15) than females (n=7) by 50%. This is unusual</w:t>
      </w:r>
      <w:r w:rsidR="009D01D1">
        <w:rPr>
          <w:rFonts w:ascii="Century Gothic" w:hAnsi="Century Gothic"/>
          <w:sz w:val="18"/>
        </w:rPr>
        <w:t>:</w:t>
      </w:r>
      <w:r>
        <w:rPr>
          <w:rFonts w:ascii="Century Gothic" w:hAnsi="Century Gothic"/>
          <w:sz w:val="18"/>
        </w:rPr>
        <w:t xml:space="preserve"> in previous sections the incidence of male deaths by selected variables </w:t>
      </w:r>
      <w:r w:rsidR="009D01D1">
        <w:rPr>
          <w:rFonts w:ascii="Century Gothic" w:hAnsi="Century Gothic"/>
          <w:sz w:val="18"/>
        </w:rPr>
        <w:t xml:space="preserve">is </w:t>
      </w:r>
      <w:r>
        <w:rPr>
          <w:rFonts w:ascii="Century Gothic" w:hAnsi="Century Gothic"/>
          <w:sz w:val="18"/>
        </w:rPr>
        <w:t>usually higher.</w:t>
      </w:r>
    </w:p>
    <w:p w:rsidR="00544AB2" w:rsidRDefault="001D4524" w:rsidP="001D4524">
      <w:pPr>
        <w:spacing w:before="240"/>
        <w:jc w:val="both"/>
        <w:rPr>
          <w:rFonts w:ascii="Century Gothic" w:hAnsi="Century Gothic"/>
          <w:b/>
          <w:color w:val="548DD4" w:themeColor="text2" w:themeTint="99"/>
          <w:sz w:val="18"/>
          <w:szCs w:val="24"/>
        </w:rPr>
      </w:pPr>
      <w:r>
        <w:rPr>
          <w:rFonts w:ascii="Century Gothic" w:hAnsi="Century Gothic"/>
          <w:sz w:val="18"/>
        </w:rPr>
        <w:t xml:space="preserve">Females are </w:t>
      </w:r>
      <w:r w:rsidR="00AA1BF6">
        <w:rPr>
          <w:rFonts w:ascii="Century Gothic" w:hAnsi="Century Gothic"/>
          <w:sz w:val="18"/>
        </w:rPr>
        <w:t>one and a half times</w:t>
      </w:r>
      <w:r>
        <w:rPr>
          <w:rFonts w:ascii="Century Gothic" w:hAnsi="Century Gothic"/>
          <w:sz w:val="18"/>
        </w:rPr>
        <w:t xml:space="preserve"> as likely to be the subject of a Child Protection Report and more than three times as likely to be the subject of a Child Concern Report, noting the different definitions above. Females are also two to three times as likely to have at least one parent known to the police.</w:t>
      </w:r>
    </w:p>
    <w:p w:rsidR="00EC184A" w:rsidRPr="00E871EB" w:rsidRDefault="00EC184A" w:rsidP="00552930">
      <w:pPr>
        <w:spacing w:after="120"/>
        <w:jc w:val="both"/>
        <w:rPr>
          <w:rFonts w:ascii="Century Gothic" w:hAnsi="Century Gothic"/>
          <w:b/>
          <w:color w:val="548DD4" w:themeColor="text2" w:themeTint="99"/>
          <w:sz w:val="18"/>
          <w:szCs w:val="24"/>
        </w:rPr>
      </w:pPr>
      <w:r w:rsidRPr="00E871EB">
        <w:rPr>
          <w:rFonts w:ascii="Century Gothic" w:hAnsi="Century Gothic"/>
          <w:b/>
          <w:color w:val="548DD4" w:themeColor="text2" w:themeTint="99"/>
          <w:sz w:val="18"/>
          <w:szCs w:val="24"/>
        </w:rPr>
        <w:t xml:space="preserve">Table </w:t>
      </w:r>
      <w:r>
        <w:rPr>
          <w:rFonts w:ascii="Century Gothic" w:hAnsi="Century Gothic"/>
          <w:b/>
          <w:color w:val="548DD4" w:themeColor="text2" w:themeTint="99"/>
          <w:sz w:val="18"/>
          <w:szCs w:val="24"/>
        </w:rPr>
        <w:t>5</w:t>
      </w:r>
      <w:r w:rsidRPr="00E871EB">
        <w:rPr>
          <w:rFonts w:ascii="Century Gothic" w:hAnsi="Century Gothic"/>
          <w:b/>
          <w:color w:val="548DD4" w:themeColor="text2" w:themeTint="99"/>
          <w:sz w:val="18"/>
          <w:szCs w:val="24"/>
        </w:rPr>
        <w:t>.</w:t>
      </w:r>
      <w:r w:rsidR="00552930">
        <w:rPr>
          <w:rFonts w:ascii="Century Gothic" w:hAnsi="Century Gothic"/>
          <w:b/>
          <w:color w:val="548DD4" w:themeColor="text2" w:themeTint="99"/>
          <w:sz w:val="18"/>
          <w:szCs w:val="24"/>
        </w:rPr>
        <w:t>3</w:t>
      </w:r>
      <w:r w:rsidRPr="00E871EB">
        <w:rPr>
          <w:rFonts w:ascii="Century Gothic" w:hAnsi="Century Gothic"/>
          <w:b/>
          <w:color w:val="548DD4" w:themeColor="text2" w:themeTint="99"/>
          <w:sz w:val="18"/>
          <w:szCs w:val="24"/>
        </w:rPr>
        <w:t xml:space="preserve">: ACT </w:t>
      </w:r>
      <w:r>
        <w:rPr>
          <w:rFonts w:ascii="Century Gothic" w:hAnsi="Century Gothic"/>
          <w:b/>
          <w:color w:val="548DD4" w:themeColor="text2" w:themeTint="99"/>
          <w:sz w:val="18"/>
          <w:szCs w:val="24"/>
        </w:rPr>
        <w:t>child protection reports</w:t>
      </w:r>
      <w:r w:rsidR="00200B86">
        <w:rPr>
          <w:rFonts w:ascii="Century Gothic" w:hAnsi="Century Gothic"/>
          <w:b/>
          <w:color w:val="548DD4" w:themeColor="text2" w:themeTint="99"/>
          <w:sz w:val="18"/>
          <w:szCs w:val="24"/>
        </w:rPr>
        <w:t xml:space="preserve"> and police involvement</w:t>
      </w:r>
      <w:r w:rsidR="00D97816">
        <w:rPr>
          <w:rFonts w:ascii="Century Gothic" w:hAnsi="Century Gothic"/>
          <w:b/>
          <w:color w:val="548DD4" w:themeColor="text2" w:themeTint="99"/>
          <w:sz w:val="18"/>
          <w:szCs w:val="24"/>
        </w:rPr>
        <w:t xml:space="preserve"> by sex</w:t>
      </w:r>
      <w:r w:rsidRPr="00E871EB">
        <w:rPr>
          <w:rFonts w:ascii="Century Gothic" w:hAnsi="Century Gothic"/>
          <w:b/>
          <w:color w:val="548DD4" w:themeColor="text2" w:themeTint="99"/>
          <w:sz w:val="18"/>
          <w:szCs w:val="24"/>
        </w:rPr>
        <w:t xml:space="preserve">, </w:t>
      </w:r>
      <w:r w:rsidR="00175CEA">
        <w:rPr>
          <w:rFonts w:ascii="Century Gothic" w:hAnsi="Century Gothic"/>
          <w:b/>
          <w:color w:val="548DD4" w:themeColor="text2" w:themeTint="99"/>
          <w:sz w:val="18"/>
          <w:szCs w:val="24"/>
        </w:rPr>
        <w:t xml:space="preserve">July </w:t>
      </w:r>
      <w:r w:rsidRPr="00E871EB">
        <w:rPr>
          <w:rFonts w:ascii="Century Gothic" w:hAnsi="Century Gothic"/>
          <w:b/>
          <w:color w:val="548DD4" w:themeColor="text2" w:themeTint="99"/>
          <w:sz w:val="18"/>
          <w:szCs w:val="24"/>
        </w:rPr>
        <w:t>2010</w:t>
      </w:r>
      <w:r w:rsidR="009D01D1">
        <w:rPr>
          <w:rFonts w:ascii="Century Gothic" w:hAnsi="Century Gothic"/>
          <w:b/>
          <w:color w:val="548DD4" w:themeColor="text2" w:themeTint="99"/>
          <w:sz w:val="18"/>
          <w:szCs w:val="24"/>
        </w:rPr>
        <w:t xml:space="preserve"> to </w:t>
      </w:r>
      <w:r w:rsidR="00175CEA">
        <w:rPr>
          <w:rFonts w:ascii="Century Gothic" w:hAnsi="Century Gothic"/>
          <w:b/>
          <w:color w:val="548DD4" w:themeColor="text2" w:themeTint="99"/>
          <w:sz w:val="18"/>
          <w:szCs w:val="24"/>
        </w:rPr>
        <w:t xml:space="preserve">June </w:t>
      </w:r>
      <w:r w:rsidRPr="00E871EB">
        <w:rPr>
          <w:rFonts w:ascii="Century Gothic" w:hAnsi="Century Gothic"/>
          <w:b/>
          <w:color w:val="548DD4" w:themeColor="text2" w:themeTint="99"/>
          <w:sz w:val="18"/>
          <w:szCs w:val="24"/>
        </w:rPr>
        <w:t>20</w:t>
      </w:r>
      <w:r w:rsidR="009D01D1">
        <w:rPr>
          <w:rFonts w:ascii="Century Gothic" w:hAnsi="Century Gothic"/>
          <w:b/>
          <w:color w:val="548DD4" w:themeColor="text2" w:themeTint="99"/>
          <w:sz w:val="18"/>
          <w:szCs w:val="24"/>
        </w:rPr>
        <w:t>1</w:t>
      </w:r>
      <w:r w:rsidRPr="00E871EB">
        <w:rPr>
          <w:rFonts w:ascii="Century Gothic" w:hAnsi="Century Gothic"/>
          <w:b/>
          <w:color w:val="548DD4" w:themeColor="text2" w:themeTint="99"/>
          <w:sz w:val="18"/>
          <w:szCs w:val="24"/>
        </w:rPr>
        <w:t>5</w:t>
      </w:r>
    </w:p>
    <w:tbl>
      <w:tblPr>
        <w:tblW w:w="9858" w:type="dxa"/>
        <w:tblInd w:w="108" w:type="dxa"/>
        <w:tblBorders>
          <w:top w:val="single" w:sz="4" w:space="0" w:color="auto"/>
          <w:left w:val="dashed" w:sz="4" w:space="0" w:color="1F497D" w:themeColor="text2"/>
          <w:bottom w:val="single" w:sz="4" w:space="0" w:color="auto"/>
          <w:right w:val="single" w:sz="4" w:space="0" w:color="auto"/>
        </w:tblBorders>
        <w:tblLayout w:type="fixed"/>
        <w:tblLook w:val="04A0" w:firstRow="1" w:lastRow="0" w:firstColumn="1" w:lastColumn="0" w:noHBand="0" w:noVBand="1"/>
      </w:tblPr>
      <w:tblGrid>
        <w:gridCol w:w="2376"/>
        <w:gridCol w:w="1247"/>
        <w:gridCol w:w="1247"/>
        <w:gridCol w:w="1247"/>
        <w:gridCol w:w="1247"/>
        <w:gridCol w:w="1247"/>
        <w:gridCol w:w="1247"/>
      </w:tblGrid>
      <w:tr w:rsidR="0053220A" w:rsidRPr="00BE28CB" w:rsidTr="00781BA4">
        <w:trPr>
          <w:cantSplit/>
          <w:trHeight w:val="255"/>
          <w:tblHeader/>
        </w:trPr>
        <w:tc>
          <w:tcPr>
            <w:tcW w:w="2376" w:type="dxa"/>
            <w:tcBorders>
              <w:top w:val="single" w:sz="4" w:space="0" w:color="auto"/>
              <w:left w:val="single" w:sz="4" w:space="0" w:color="auto"/>
              <w:bottom w:val="nil"/>
            </w:tcBorders>
            <w:shd w:val="clear" w:color="auto" w:fill="1F497D" w:themeFill="text2"/>
            <w:noWrap/>
            <w:vAlign w:val="center"/>
            <w:hideMark/>
          </w:tcPr>
          <w:p w:rsidR="0053220A" w:rsidRPr="00BE28CB" w:rsidRDefault="0053220A" w:rsidP="00BE28CB">
            <w:pPr>
              <w:spacing w:after="0" w:line="240" w:lineRule="auto"/>
              <w:jc w:val="center"/>
              <w:rPr>
                <w:rFonts w:ascii="Century Gothic" w:eastAsia="Times New Roman" w:hAnsi="Century Gothic" w:cs="Times New Roman"/>
                <w:bCs/>
                <w:color w:val="FFFFFF" w:themeColor="background1"/>
                <w:sz w:val="18"/>
                <w:szCs w:val="20"/>
                <w:lang w:eastAsia="en-AU"/>
              </w:rPr>
            </w:pPr>
          </w:p>
        </w:tc>
        <w:tc>
          <w:tcPr>
            <w:tcW w:w="3741" w:type="dxa"/>
            <w:gridSpan w:val="3"/>
            <w:tcBorders>
              <w:right w:val="dashed" w:sz="4" w:space="0" w:color="1F497D" w:themeColor="text2"/>
            </w:tcBorders>
            <w:shd w:val="clear" w:color="auto" w:fill="1F497D" w:themeFill="text2"/>
            <w:noWrap/>
            <w:vAlign w:val="center"/>
            <w:hideMark/>
          </w:tcPr>
          <w:p w:rsidR="0053220A" w:rsidRPr="00BE28CB" w:rsidRDefault="0053220A" w:rsidP="00BE28CB">
            <w:pPr>
              <w:spacing w:after="0" w:line="240" w:lineRule="auto"/>
              <w:jc w:val="center"/>
              <w:rPr>
                <w:rFonts w:ascii="Century Gothic" w:eastAsia="Times New Roman" w:hAnsi="Century Gothic" w:cs="Times New Roman"/>
                <w:bCs/>
                <w:color w:val="FFFFFF" w:themeColor="background1"/>
                <w:sz w:val="18"/>
                <w:szCs w:val="20"/>
                <w:lang w:eastAsia="en-AU"/>
              </w:rPr>
            </w:pPr>
            <w:r w:rsidRPr="00BE28CB">
              <w:rPr>
                <w:rFonts w:ascii="Century Gothic" w:eastAsia="Times New Roman" w:hAnsi="Century Gothic" w:cs="Times New Roman"/>
                <w:bCs/>
                <w:color w:val="FFFFFF" w:themeColor="background1"/>
                <w:sz w:val="18"/>
                <w:szCs w:val="20"/>
                <w:lang w:eastAsia="en-AU"/>
              </w:rPr>
              <w:t>CHILD YOUTH PROTECTION SERVICES</w:t>
            </w:r>
          </w:p>
        </w:tc>
        <w:tc>
          <w:tcPr>
            <w:tcW w:w="3741" w:type="dxa"/>
            <w:gridSpan w:val="3"/>
            <w:tcBorders>
              <w:top w:val="single" w:sz="4" w:space="0" w:color="auto"/>
              <w:left w:val="dashed" w:sz="4" w:space="0" w:color="1F497D" w:themeColor="text2"/>
              <w:bottom w:val="nil"/>
            </w:tcBorders>
            <w:shd w:val="clear" w:color="auto" w:fill="1F497D" w:themeFill="text2"/>
            <w:vAlign w:val="center"/>
          </w:tcPr>
          <w:p w:rsidR="0053220A" w:rsidRPr="00BE28CB" w:rsidRDefault="0053220A" w:rsidP="00BE28CB">
            <w:pPr>
              <w:spacing w:after="0" w:line="240" w:lineRule="auto"/>
              <w:jc w:val="center"/>
              <w:rPr>
                <w:rFonts w:ascii="Century Gothic" w:eastAsia="Times New Roman" w:hAnsi="Century Gothic" w:cs="Times New Roman"/>
                <w:bCs/>
                <w:color w:val="FFFFFF" w:themeColor="background1"/>
                <w:sz w:val="18"/>
                <w:szCs w:val="20"/>
                <w:lang w:eastAsia="en-AU"/>
              </w:rPr>
            </w:pPr>
            <w:r w:rsidRPr="00BE28CB">
              <w:rPr>
                <w:rFonts w:ascii="Century Gothic" w:eastAsia="Times New Roman" w:hAnsi="Century Gothic" w:cs="Times New Roman"/>
                <w:bCs/>
                <w:color w:val="FFFFFF" w:themeColor="background1"/>
                <w:sz w:val="18"/>
                <w:szCs w:val="20"/>
                <w:lang w:eastAsia="en-AU"/>
              </w:rPr>
              <w:t>ACT POLICING</w:t>
            </w:r>
          </w:p>
        </w:tc>
      </w:tr>
      <w:tr w:rsidR="0053220A" w:rsidRPr="00BE28CB" w:rsidTr="00781BA4">
        <w:trPr>
          <w:cantSplit/>
          <w:trHeight w:val="255"/>
          <w:tblHeader/>
        </w:trPr>
        <w:tc>
          <w:tcPr>
            <w:tcW w:w="2376" w:type="dxa"/>
            <w:tcBorders>
              <w:top w:val="nil"/>
              <w:left w:val="single" w:sz="4" w:space="0" w:color="auto"/>
              <w:bottom w:val="nil"/>
            </w:tcBorders>
            <w:shd w:val="clear" w:color="auto" w:fill="548DD4" w:themeFill="text2" w:themeFillTint="99"/>
            <w:noWrap/>
            <w:vAlign w:val="bottom"/>
            <w:hideMark/>
          </w:tcPr>
          <w:p w:rsidR="0053220A" w:rsidRPr="00BE28CB" w:rsidRDefault="0053220A" w:rsidP="00BE28CB">
            <w:pPr>
              <w:spacing w:before="40" w:after="40" w:line="240" w:lineRule="auto"/>
              <w:rPr>
                <w:rFonts w:ascii="Century Gothic" w:eastAsia="Times New Roman" w:hAnsi="Century Gothic" w:cs="Times New Roman"/>
                <w:color w:val="FFFFFF" w:themeColor="background1"/>
                <w:sz w:val="16"/>
                <w:szCs w:val="16"/>
                <w:lang w:eastAsia="en-AU"/>
              </w:rPr>
            </w:pPr>
          </w:p>
        </w:tc>
        <w:tc>
          <w:tcPr>
            <w:tcW w:w="1247" w:type="dxa"/>
            <w:shd w:val="clear" w:color="auto" w:fill="548DD4" w:themeFill="text2" w:themeFillTint="99"/>
            <w:noWrap/>
            <w:vAlign w:val="center"/>
            <w:hideMark/>
          </w:tcPr>
          <w:p w:rsidR="0053220A" w:rsidRPr="00BE28CB" w:rsidRDefault="005C2C17" w:rsidP="00BE28CB">
            <w:pPr>
              <w:spacing w:before="40" w:after="40" w:line="240" w:lineRule="auto"/>
              <w:jc w:val="right"/>
              <w:rPr>
                <w:rFonts w:ascii="Century Gothic" w:eastAsia="Times New Roman" w:hAnsi="Century Gothic" w:cs="Times New Roman"/>
                <w:color w:val="FFFFFF" w:themeColor="background1"/>
                <w:sz w:val="16"/>
                <w:szCs w:val="16"/>
                <w:lang w:eastAsia="en-AU"/>
              </w:rPr>
            </w:pPr>
            <w:r w:rsidRPr="00BE28CB">
              <w:rPr>
                <w:rFonts w:ascii="Century Gothic" w:eastAsia="Times New Roman" w:hAnsi="Century Gothic" w:cs="Times New Roman"/>
                <w:color w:val="FFFFFF" w:themeColor="background1"/>
                <w:sz w:val="16"/>
                <w:szCs w:val="16"/>
                <w:lang w:eastAsia="en-AU"/>
              </w:rPr>
              <w:t>c</w:t>
            </w:r>
            <w:r w:rsidR="0053220A" w:rsidRPr="00BE28CB">
              <w:rPr>
                <w:rFonts w:ascii="Century Gothic" w:eastAsia="Times New Roman" w:hAnsi="Century Gothic" w:cs="Times New Roman"/>
                <w:color w:val="FFFFFF" w:themeColor="background1"/>
                <w:sz w:val="16"/>
                <w:szCs w:val="16"/>
                <w:lang w:eastAsia="en-AU"/>
              </w:rPr>
              <w:t>oncern</w:t>
            </w:r>
          </w:p>
        </w:tc>
        <w:tc>
          <w:tcPr>
            <w:tcW w:w="1247" w:type="dxa"/>
            <w:shd w:val="clear" w:color="auto" w:fill="548DD4" w:themeFill="text2" w:themeFillTint="99"/>
            <w:noWrap/>
            <w:vAlign w:val="center"/>
            <w:hideMark/>
          </w:tcPr>
          <w:p w:rsidR="0053220A" w:rsidRPr="00BE28CB" w:rsidRDefault="0053220A" w:rsidP="00BE28CB">
            <w:pPr>
              <w:spacing w:before="40" w:after="40" w:line="240" w:lineRule="auto"/>
              <w:jc w:val="right"/>
              <w:rPr>
                <w:rFonts w:ascii="Century Gothic" w:eastAsia="Times New Roman" w:hAnsi="Century Gothic" w:cs="Times New Roman"/>
                <w:color w:val="FFFFFF" w:themeColor="background1"/>
                <w:sz w:val="16"/>
                <w:szCs w:val="16"/>
                <w:lang w:eastAsia="en-AU"/>
              </w:rPr>
            </w:pPr>
            <w:r w:rsidRPr="00BE28CB">
              <w:rPr>
                <w:rFonts w:ascii="Century Gothic" w:eastAsia="Times New Roman" w:hAnsi="Century Gothic" w:cs="Times New Roman"/>
                <w:color w:val="FFFFFF" w:themeColor="background1"/>
                <w:sz w:val="16"/>
                <w:szCs w:val="16"/>
                <w:lang w:eastAsia="en-AU"/>
              </w:rPr>
              <w:t>protection</w:t>
            </w:r>
          </w:p>
        </w:tc>
        <w:tc>
          <w:tcPr>
            <w:tcW w:w="1247" w:type="dxa"/>
            <w:tcBorders>
              <w:right w:val="dashed" w:sz="4" w:space="0" w:color="1F497D" w:themeColor="text2"/>
            </w:tcBorders>
            <w:shd w:val="clear" w:color="auto" w:fill="548DD4" w:themeFill="text2" w:themeFillTint="99"/>
            <w:noWrap/>
            <w:vAlign w:val="center"/>
            <w:hideMark/>
          </w:tcPr>
          <w:p w:rsidR="0053220A" w:rsidRPr="00BE28CB" w:rsidRDefault="005C2C17" w:rsidP="00BE28CB">
            <w:pPr>
              <w:spacing w:before="40" w:after="40" w:line="240" w:lineRule="auto"/>
              <w:jc w:val="right"/>
              <w:rPr>
                <w:rFonts w:ascii="Century Gothic" w:eastAsia="Times New Roman" w:hAnsi="Century Gothic" w:cs="Times New Roman"/>
                <w:color w:val="FFFFFF" w:themeColor="background1"/>
                <w:sz w:val="16"/>
                <w:szCs w:val="16"/>
                <w:lang w:eastAsia="en-AU"/>
              </w:rPr>
            </w:pPr>
            <w:r w:rsidRPr="00BE28CB">
              <w:rPr>
                <w:rFonts w:ascii="Century Gothic" w:eastAsia="Times New Roman" w:hAnsi="Century Gothic" w:cs="Times New Roman"/>
                <w:color w:val="FFFFFF" w:themeColor="background1"/>
                <w:sz w:val="16"/>
                <w:szCs w:val="16"/>
                <w:lang w:eastAsia="en-AU"/>
              </w:rPr>
              <w:t>n</w:t>
            </w:r>
            <w:r w:rsidR="0053220A" w:rsidRPr="00BE28CB">
              <w:rPr>
                <w:rFonts w:ascii="Century Gothic" w:eastAsia="Times New Roman" w:hAnsi="Century Gothic" w:cs="Times New Roman"/>
                <w:color w:val="FFFFFF" w:themeColor="background1"/>
                <w:sz w:val="16"/>
                <w:szCs w:val="16"/>
                <w:lang w:eastAsia="en-AU"/>
              </w:rPr>
              <w:t>o report</w:t>
            </w:r>
          </w:p>
        </w:tc>
        <w:tc>
          <w:tcPr>
            <w:tcW w:w="1247" w:type="dxa"/>
            <w:tcBorders>
              <w:top w:val="nil"/>
              <w:left w:val="dashed" w:sz="4" w:space="0" w:color="1F497D" w:themeColor="text2"/>
              <w:bottom w:val="nil"/>
            </w:tcBorders>
            <w:shd w:val="clear" w:color="auto" w:fill="548DD4" w:themeFill="text2" w:themeFillTint="99"/>
            <w:vAlign w:val="center"/>
          </w:tcPr>
          <w:p w:rsidR="0053220A" w:rsidRPr="00BE28CB" w:rsidRDefault="005C2C17" w:rsidP="00BE28CB">
            <w:pPr>
              <w:spacing w:before="40" w:after="40" w:line="240" w:lineRule="auto"/>
              <w:jc w:val="right"/>
              <w:rPr>
                <w:rFonts w:ascii="Century Gothic" w:eastAsia="Times New Roman" w:hAnsi="Century Gothic" w:cs="Times New Roman"/>
                <w:color w:val="FFFFFF" w:themeColor="background1"/>
                <w:sz w:val="16"/>
                <w:szCs w:val="16"/>
                <w:lang w:eastAsia="en-AU"/>
              </w:rPr>
            </w:pPr>
            <w:r w:rsidRPr="00BE28CB">
              <w:rPr>
                <w:rFonts w:ascii="Century Gothic" w:eastAsia="Times New Roman" w:hAnsi="Century Gothic" w:cs="Times New Roman"/>
                <w:color w:val="FFFFFF" w:themeColor="background1"/>
                <w:sz w:val="16"/>
                <w:szCs w:val="16"/>
                <w:lang w:eastAsia="en-AU"/>
              </w:rPr>
              <w:t>a</w:t>
            </w:r>
            <w:r w:rsidR="0053220A" w:rsidRPr="00BE28CB">
              <w:rPr>
                <w:rFonts w:ascii="Century Gothic" w:eastAsia="Times New Roman" w:hAnsi="Century Gothic" w:cs="Times New Roman"/>
                <w:color w:val="FFFFFF" w:themeColor="background1"/>
                <w:sz w:val="16"/>
                <w:szCs w:val="16"/>
                <w:lang w:eastAsia="en-AU"/>
              </w:rPr>
              <w:t>t least</w:t>
            </w:r>
            <w:r w:rsidR="009D01D1">
              <w:rPr>
                <w:rFonts w:ascii="Century Gothic" w:eastAsia="Times New Roman" w:hAnsi="Century Gothic" w:cs="Times New Roman"/>
                <w:color w:val="FFFFFF" w:themeColor="background1"/>
                <w:sz w:val="16"/>
                <w:szCs w:val="16"/>
                <w:lang w:eastAsia="en-AU"/>
              </w:rPr>
              <w:br/>
            </w:r>
            <w:r w:rsidR="0053220A" w:rsidRPr="00BE28CB">
              <w:rPr>
                <w:rFonts w:ascii="Century Gothic" w:eastAsia="Times New Roman" w:hAnsi="Century Gothic" w:cs="Times New Roman"/>
                <w:color w:val="FFFFFF" w:themeColor="background1"/>
                <w:sz w:val="16"/>
                <w:szCs w:val="16"/>
                <w:lang w:eastAsia="en-AU"/>
              </w:rPr>
              <w:t>one parent</w:t>
            </w:r>
          </w:p>
        </w:tc>
        <w:tc>
          <w:tcPr>
            <w:tcW w:w="1247" w:type="dxa"/>
            <w:tcBorders>
              <w:top w:val="nil"/>
            </w:tcBorders>
            <w:shd w:val="clear" w:color="auto" w:fill="548DD4" w:themeFill="text2" w:themeFillTint="99"/>
            <w:vAlign w:val="center"/>
          </w:tcPr>
          <w:p w:rsidR="0053220A" w:rsidRPr="00BE28CB" w:rsidRDefault="005C2C17" w:rsidP="00BE28CB">
            <w:pPr>
              <w:spacing w:before="40" w:after="40" w:line="240" w:lineRule="auto"/>
              <w:jc w:val="right"/>
              <w:rPr>
                <w:rFonts w:ascii="Century Gothic" w:eastAsia="Times New Roman" w:hAnsi="Century Gothic" w:cs="Times New Roman"/>
                <w:color w:val="FFFFFF" w:themeColor="background1"/>
                <w:sz w:val="16"/>
                <w:szCs w:val="16"/>
                <w:lang w:eastAsia="en-AU"/>
              </w:rPr>
            </w:pPr>
            <w:r w:rsidRPr="00BE28CB">
              <w:rPr>
                <w:rFonts w:ascii="Century Gothic" w:eastAsia="Times New Roman" w:hAnsi="Century Gothic" w:cs="Times New Roman"/>
                <w:color w:val="FFFFFF" w:themeColor="background1"/>
                <w:sz w:val="16"/>
                <w:szCs w:val="16"/>
                <w:lang w:eastAsia="en-AU"/>
              </w:rPr>
              <w:t>d</w:t>
            </w:r>
            <w:r w:rsidR="0053220A" w:rsidRPr="00BE28CB">
              <w:rPr>
                <w:rFonts w:ascii="Century Gothic" w:eastAsia="Times New Roman" w:hAnsi="Century Gothic" w:cs="Times New Roman"/>
                <w:color w:val="FFFFFF" w:themeColor="background1"/>
                <w:sz w:val="16"/>
                <w:szCs w:val="16"/>
                <w:lang w:eastAsia="en-AU"/>
              </w:rPr>
              <w:t>eath incident only</w:t>
            </w:r>
          </w:p>
        </w:tc>
        <w:tc>
          <w:tcPr>
            <w:tcW w:w="1247" w:type="dxa"/>
            <w:tcBorders>
              <w:top w:val="nil"/>
            </w:tcBorders>
            <w:shd w:val="clear" w:color="auto" w:fill="548DD4" w:themeFill="text2" w:themeFillTint="99"/>
            <w:vAlign w:val="center"/>
          </w:tcPr>
          <w:p w:rsidR="0053220A" w:rsidRPr="00BE28CB" w:rsidRDefault="005C2C17" w:rsidP="00BE28CB">
            <w:pPr>
              <w:spacing w:before="40" w:after="40" w:line="240" w:lineRule="auto"/>
              <w:jc w:val="right"/>
              <w:rPr>
                <w:rFonts w:ascii="Century Gothic" w:eastAsia="Times New Roman" w:hAnsi="Century Gothic" w:cs="Times New Roman"/>
                <w:color w:val="FFFFFF" w:themeColor="background1"/>
                <w:sz w:val="16"/>
                <w:szCs w:val="16"/>
                <w:lang w:eastAsia="en-AU"/>
              </w:rPr>
            </w:pPr>
            <w:r w:rsidRPr="00BE28CB">
              <w:rPr>
                <w:rFonts w:ascii="Century Gothic" w:eastAsia="Times New Roman" w:hAnsi="Century Gothic" w:cs="Times New Roman"/>
                <w:color w:val="FFFFFF" w:themeColor="background1"/>
                <w:sz w:val="16"/>
                <w:szCs w:val="16"/>
                <w:lang w:eastAsia="en-AU"/>
              </w:rPr>
              <w:t>n</w:t>
            </w:r>
            <w:r w:rsidR="0053220A" w:rsidRPr="00BE28CB">
              <w:rPr>
                <w:rFonts w:ascii="Century Gothic" w:eastAsia="Times New Roman" w:hAnsi="Century Gothic" w:cs="Times New Roman"/>
                <w:color w:val="FFFFFF" w:themeColor="background1"/>
                <w:sz w:val="16"/>
                <w:szCs w:val="16"/>
                <w:lang w:eastAsia="en-AU"/>
              </w:rPr>
              <w:t>ot known</w:t>
            </w:r>
          </w:p>
        </w:tc>
      </w:tr>
      <w:tr w:rsidR="0053220A" w:rsidRPr="00BE28CB" w:rsidTr="00781BA4">
        <w:trPr>
          <w:trHeight w:val="255"/>
        </w:trPr>
        <w:tc>
          <w:tcPr>
            <w:tcW w:w="2376" w:type="dxa"/>
            <w:tcBorders>
              <w:top w:val="nil"/>
              <w:left w:val="single" w:sz="4" w:space="0" w:color="auto"/>
              <w:bottom w:val="nil"/>
            </w:tcBorders>
            <w:shd w:val="clear" w:color="auto" w:fill="C6D9F1" w:themeFill="text2" w:themeFillTint="33"/>
            <w:noWrap/>
            <w:vAlign w:val="bottom"/>
            <w:hideMark/>
          </w:tcPr>
          <w:p w:rsidR="0053220A" w:rsidRPr="00BE28CB" w:rsidRDefault="0053220A" w:rsidP="00BE28CB">
            <w:pPr>
              <w:spacing w:before="40" w:after="40" w:line="240" w:lineRule="auto"/>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Deaths</w:t>
            </w:r>
          </w:p>
        </w:tc>
        <w:tc>
          <w:tcPr>
            <w:tcW w:w="1247" w:type="dxa"/>
            <w:shd w:val="clear" w:color="auto" w:fill="C6D9F1" w:themeFill="text2" w:themeFillTint="33"/>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shd w:val="clear" w:color="auto" w:fill="C6D9F1" w:themeFill="text2" w:themeFillTint="33"/>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tcBorders>
              <w:right w:val="dashed" w:sz="4" w:space="0" w:color="1F497D" w:themeColor="text2"/>
            </w:tcBorders>
            <w:shd w:val="clear" w:color="auto" w:fill="C6D9F1" w:themeFill="text2" w:themeFillTint="33"/>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tcBorders>
              <w:top w:val="nil"/>
              <w:left w:val="dashed" w:sz="4" w:space="0" w:color="1F497D" w:themeColor="text2"/>
              <w:bottom w:val="nil"/>
            </w:tcBorders>
            <w:shd w:val="clear" w:color="auto" w:fill="C6D9F1" w:themeFill="text2" w:themeFillTint="33"/>
            <w:vAlign w:val="bottom"/>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shd w:val="clear" w:color="auto" w:fill="C6D9F1" w:themeFill="text2" w:themeFillTint="33"/>
            <w:vAlign w:val="bottom"/>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shd w:val="clear" w:color="auto" w:fill="C6D9F1" w:themeFill="text2" w:themeFillTint="33"/>
            <w:vAlign w:val="bottom"/>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r>
      <w:tr w:rsidR="0053220A" w:rsidRPr="00BE28CB" w:rsidTr="00781BA4">
        <w:trPr>
          <w:trHeight w:val="255"/>
        </w:trPr>
        <w:tc>
          <w:tcPr>
            <w:tcW w:w="2376" w:type="dxa"/>
            <w:tcBorders>
              <w:top w:val="nil"/>
              <w:left w:val="single" w:sz="4" w:space="0" w:color="auto"/>
              <w:bottom w:val="nil"/>
            </w:tcBorders>
            <w:shd w:val="clear" w:color="auto" w:fill="auto"/>
            <w:noWrap/>
            <w:vAlign w:val="bottom"/>
            <w:hideMark/>
          </w:tcPr>
          <w:p w:rsidR="0053220A" w:rsidRPr="00BE28CB" w:rsidRDefault="0053220A" w:rsidP="007607E4">
            <w:pPr>
              <w:spacing w:before="40" w:after="40" w:line="240" w:lineRule="auto"/>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All persons &lt;</w:t>
            </w:r>
            <w:r w:rsidR="007607E4" w:rsidRPr="00BE28CB">
              <w:rPr>
                <w:rFonts w:ascii="Century Gothic" w:eastAsia="Times New Roman" w:hAnsi="Century Gothic" w:cs="Times New Roman"/>
                <w:sz w:val="16"/>
                <w:szCs w:val="16"/>
                <w:lang w:eastAsia="en-AU"/>
              </w:rPr>
              <w:t>18</w:t>
            </w:r>
            <w:r w:rsidR="007607E4">
              <w:rPr>
                <w:rFonts w:ascii="Century Gothic" w:eastAsia="Times New Roman" w:hAnsi="Century Gothic" w:cs="Times New Roman"/>
                <w:sz w:val="16"/>
                <w:szCs w:val="16"/>
                <w:lang w:eastAsia="en-AU"/>
              </w:rPr>
              <w:t xml:space="preserve"> years of age</w:t>
            </w:r>
          </w:p>
        </w:tc>
        <w:tc>
          <w:tcPr>
            <w:tcW w:w="1247" w:type="dxa"/>
            <w:shd w:val="clear" w:color="auto" w:fill="auto"/>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9</w:t>
            </w:r>
          </w:p>
        </w:tc>
        <w:tc>
          <w:tcPr>
            <w:tcW w:w="1247" w:type="dxa"/>
            <w:shd w:val="clear" w:color="auto" w:fill="auto"/>
            <w:noWrap/>
            <w:vAlign w:val="bottom"/>
            <w:hideMark/>
          </w:tcPr>
          <w:p w:rsidR="0053220A" w:rsidRPr="00BE28CB" w:rsidRDefault="00535D95" w:rsidP="00BE28CB">
            <w:pPr>
              <w:spacing w:before="40" w:after="4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12</w:t>
            </w:r>
          </w:p>
        </w:tc>
        <w:tc>
          <w:tcPr>
            <w:tcW w:w="1247" w:type="dxa"/>
            <w:tcBorders>
              <w:right w:val="dashed" w:sz="4" w:space="0" w:color="1F497D" w:themeColor="text2"/>
            </w:tcBorders>
            <w:shd w:val="clear" w:color="auto" w:fill="auto"/>
            <w:noWrap/>
            <w:vAlign w:val="bottom"/>
            <w:hideMark/>
          </w:tcPr>
          <w:p w:rsidR="0053220A" w:rsidRPr="00BE28CB" w:rsidRDefault="00AA1BF6" w:rsidP="00BE28CB">
            <w:pPr>
              <w:spacing w:before="40" w:after="4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90</w:t>
            </w:r>
          </w:p>
        </w:tc>
        <w:tc>
          <w:tcPr>
            <w:tcW w:w="1247" w:type="dxa"/>
            <w:tcBorders>
              <w:top w:val="nil"/>
              <w:left w:val="dashed" w:sz="4" w:space="0" w:color="1F497D" w:themeColor="text2"/>
              <w:bottom w:val="nil"/>
            </w:tcBorders>
            <w:shd w:val="clear" w:color="auto" w:fill="auto"/>
            <w:vAlign w:val="bottom"/>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11</w:t>
            </w:r>
          </w:p>
        </w:tc>
        <w:tc>
          <w:tcPr>
            <w:tcW w:w="1247" w:type="dxa"/>
            <w:vAlign w:val="bottom"/>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22</w:t>
            </w:r>
          </w:p>
        </w:tc>
        <w:tc>
          <w:tcPr>
            <w:tcW w:w="1247" w:type="dxa"/>
            <w:vAlign w:val="bottom"/>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77</w:t>
            </w:r>
          </w:p>
        </w:tc>
      </w:tr>
      <w:tr w:rsidR="0053220A" w:rsidRPr="00BE28CB" w:rsidTr="00781BA4">
        <w:trPr>
          <w:trHeight w:val="255"/>
        </w:trPr>
        <w:tc>
          <w:tcPr>
            <w:tcW w:w="2376" w:type="dxa"/>
            <w:tcBorders>
              <w:top w:val="nil"/>
              <w:left w:val="single" w:sz="4" w:space="0" w:color="auto"/>
              <w:bottom w:val="nil"/>
            </w:tcBorders>
            <w:shd w:val="clear" w:color="auto" w:fill="C6D9F1" w:themeFill="text2" w:themeFillTint="33"/>
            <w:noWrap/>
            <w:vAlign w:val="bottom"/>
            <w:hideMark/>
          </w:tcPr>
          <w:p w:rsidR="0053220A" w:rsidRPr="00BE28CB" w:rsidRDefault="0053220A" w:rsidP="00BE28CB">
            <w:pPr>
              <w:spacing w:before="40" w:after="40" w:line="240" w:lineRule="auto"/>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Sex</w:t>
            </w:r>
          </w:p>
        </w:tc>
        <w:tc>
          <w:tcPr>
            <w:tcW w:w="1247" w:type="dxa"/>
            <w:shd w:val="clear" w:color="auto" w:fill="C6D9F1" w:themeFill="text2" w:themeFillTint="33"/>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shd w:val="clear" w:color="auto" w:fill="C6D9F1" w:themeFill="text2" w:themeFillTint="33"/>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tcBorders>
              <w:right w:val="dashed" w:sz="4" w:space="0" w:color="1F497D" w:themeColor="text2"/>
            </w:tcBorders>
            <w:shd w:val="clear" w:color="auto" w:fill="C6D9F1" w:themeFill="text2" w:themeFillTint="33"/>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tcBorders>
              <w:top w:val="nil"/>
              <w:left w:val="dashed" w:sz="4" w:space="0" w:color="1F497D" w:themeColor="text2"/>
              <w:bottom w:val="nil"/>
            </w:tcBorders>
            <w:shd w:val="clear" w:color="auto" w:fill="C6D9F1" w:themeFill="text2" w:themeFillTint="33"/>
            <w:vAlign w:val="bottom"/>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shd w:val="clear" w:color="auto" w:fill="C6D9F1" w:themeFill="text2" w:themeFillTint="33"/>
            <w:vAlign w:val="bottom"/>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c>
          <w:tcPr>
            <w:tcW w:w="1247" w:type="dxa"/>
            <w:shd w:val="clear" w:color="auto" w:fill="C6D9F1" w:themeFill="text2" w:themeFillTint="33"/>
            <w:vAlign w:val="bottom"/>
          </w:tcPr>
          <w:p w:rsidR="0053220A" w:rsidRPr="00BE28CB" w:rsidRDefault="0053220A" w:rsidP="00BE28CB">
            <w:pPr>
              <w:spacing w:before="40" w:after="40" w:line="240" w:lineRule="auto"/>
              <w:jc w:val="right"/>
              <w:rPr>
                <w:rFonts w:ascii="Century Gothic" w:eastAsia="Times New Roman" w:hAnsi="Century Gothic" w:cs="Times New Roman"/>
                <w:b/>
                <w:sz w:val="16"/>
                <w:szCs w:val="16"/>
                <w:lang w:eastAsia="en-AU"/>
              </w:rPr>
            </w:pPr>
          </w:p>
        </w:tc>
      </w:tr>
      <w:tr w:rsidR="0053220A" w:rsidRPr="00BE28CB" w:rsidTr="00781BA4">
        <w:trPr>
          <w:trHeight w:val="255"/>
        </w:trPr>
        <w:tc>
          <w:tcPr>
            <w:tcW w:w="2376" w:type="dxa"/>
            <w:tcBorders>
              <w:top w:val="nil"/>
              <w:left w:val="single" w:sz="4" w:space="0" w:color="auto"/>
              <w:bottom w:val="nil"/>
            </w:tcBorders>
            <w:shd w:val="clear" w:color="auto" w:fill="auto"/>
            <w:noWrap/>
            <w:vAlign w:val="bottom"/>
            <w:hideMark/>
          </w:tcPr>
          <w:p w:rsidR="0053220A" w:rsidRPr="00BE28CB" w:rsidRDefault="0053220A" w:rsidP="00BE28CB">
            <w:pPr>
              <w:spacing w:before="40" w:after="40" w:line="240" w:lineRule="auto"/>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Male</w:t>
            </w:r>
          </w:p>
        </w:tc>
        <w:tc>
          <w:tcPr>
            <w:tcW w:w="1247" w:type="dxa"/>
            <w:shd w:val="clear" w:color="auto" w:fill="auto"/>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sym w:font="Wingdings" w:char="F09F"/>
            </w:r>
          </w:p>
        </w:tc>
        <w:tc>
          <w:tcPr>
            <w:tcW w:w="1247" w:type="dxa"/>
            <w:shd w:val="clear" w:color="auto" w:fill="auto"/>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5</w:t>
            </w:r>
          </w:p>
        </w:tc>
        <w:tc>
          <w:tcPr>
            <w:tcW w:w="1247" w:type="dxa"/>
            <w:tcBorders>
              <w:right w:val="dashed" w:sz="4" w:space="0" w:color="1F497D" w:themeColor="text2"/>
            </w:tcBorders>
            <w:shd w:val="clear" w:color="auto" w:fill="auto"/>
            <w:noWrap/>
            <w:vAlign w:val="bottom"/>
            <w:hideMark/>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50</w:t>
            </w:r>
          </w:p>
        </w:tc>
        <w:tc>
          <w:tcPr>
            <w:tcW w:w="1247" w:type="dxa"/>
            <w:tcBorders>
              <w:top w:val="nil"/>
              <w:left w:val="dashed" w:sz="4" w:space="0" w:color="1F497D" w:themeColor="text2"/>
              <w:bottom w:val="nil"/>
            </w:tcBorders>
            <w:vAlign w:val="bottom"/>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sym w:font="Wingdings" w:char="F09F"/>
            </w:r>
          </w:p>
        </w:tc>
        <w:tc>
          <w:tcPr>
            <w:tcW w:w="1247" w:type="dxa"/>
            <w:vAlign w:val="bottom"/>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15</w:t>
            </w:r>
          </w:p>
        </w:tc>
        <w:tc>
          <w:tcPr>
            <w:tcW w:w="1247" w:type="dxa"/>
            <w:vAlign w:val="bottom"/>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39</w:t>
            </w:r>
          </w:p>
        </w:tc>
      </w:tr>
      <w:tr w:rsidR="0053220A" w:rsidRPr="00BE28CB" w:rsidTr="00781BA4">
        <w:trPr>
          <w:trHeight w:val="255"/>
        </w:trPr>
        <w:tc>
          <w:tcPr>
            <w:tcW w:w="2376" w:type="dxa"/>
            <w:tcBorders>
              <w:top w:val="nil"/>
              <w:left w:val="single" w:sz="4" w:space="0" w:color="auto"/>
              <w:bottom w:val="nil"/>
            </w:tcBorders>
            <w:shd w:val="clear" w:color="auto" w:fill="auto"/>
            <w:noWrap/>
            <w:vAlign w:val="bottom"/>
            <w:hideMark/>
          </w:tcPr>
          <w:p w:rsidR="0053220A" w:rsidRPr="00BE28CB" w:rsidRDefault="0053220A" w:rsidP="00BE28CB">
            <w:pPr>
              <w:spacing w:before="40" w:after="40" w:line="240" w:lineRule="auto"/>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Female</w:t>
            </w:r>
          </w:p>
        </w:tc>
        <w:tc>
          <w:tcPr>
            <w:tcW w:w="1247" w:type="dxa"/>
            <w:shd w:val="clear" w:color="auto" w:fill="auto"/>
            <w:noWrap/>
            <w:vAlign w:val="bottom"/>
            <w:hideMark/>
          </w:tcPr>
          <w:p w:rsidR="0053220A" w:rsidRPr="00BE28CB" w:rsidRDefault="009C539E" w:rsidP="00BE28CB">
            <w:pPr>
              <w:spacing w:before="40" w:after="40" w:line="240" w:lineRule="auto"/>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1247" w:type="dxa"/>
            <w:shd w:val="clear" w:color="auto" w:fill="auto"/>
            <w:noWrap/>
            <w:vAlign w:val="bottom"/>
            <w:hideMark/>
          </w:tcPr>
          <w:p w:rsidR="0053220A" w:rsidRPr="00BE28CB" w:rsidRDefault="00AA1BF6" w:rsidP="00BE28CB">
            <w:pPr>
              <w:spacing w:before="40" w:after="4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w:t>
            </w:r>
          </w:p>
        </w:tc>
        <w:tc>
          <w:tcPr>
            <w:tcW w:w="1247" w:type="dxa"/>
            <w:tcBorders>
              <w:right w:val="dashed" w:sz="4" w:space="0" w:color="1F497D" w:themeColor="text2"/>
            </w:tcBorders>
            <w:shd w:val="clear" w:color="auto" w:fill="auto"/>
            <w:noWrap/>
            <w:vAlign w:val="bottom"/>
            <w:hideMark/>
          </w:tcPr>
          <w:p w:rsidR="0053220A" w:rsidRPr="00BE28CB" w:rsidRDefault="00AA1BF6" w:rsidP="00BE28CB">
            <w:pPr>
              <w:spacing w:before="40" w:after="4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40</w:t>
            </w:r>
          </w:p>
        </w:tc>
        <w:tc>
          <w:tcPr>
            <w:tcW w:w="1247" w:type="dxa"/>
            <w:tcBorders>
              <w:top w:val="nil"/>
              <w:left w:val="dashed" w:sz="4" w:space="0" w:color="1F497D" w:themeColor="text2"/>
              <w:bottom w:val="nil"/>
            </w:tcBorders>
            <w:vAlign w:val="bottom"/>
          </w:tcPr>
          <w:p w:rsidR="0053220A" w:rsidRPr="00BE28CB" w:rsidRDefault="009C539E" w:rsidP="00BE28CB">
            <w:pPr>
              <w:spacing w:before="40" w:after="40" w:line="240" w:lineRule="auto"/>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1247" w:type="dxa"/>
            <w:vAlign w:val="bottom"/>
          </w:tcPr>
          <w:p w:rsidR="0053220A" w:rsidRPr="00BE28CB" w:rsidRDefault="0053220A" w:rsidP="00BE28CB">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7</w:t>
            </w:r>
          </w:p>
        </w:tc>
        <w:tc>
          <w:tcPr>
            <w:tcW w:w="1247" w:type="dxa"/>
            <w:vAlign w:val="bottom"/>
          </w:tcPr>
          <w:p w:rsidR="0053220A" w:rsidRPr="00BE28CB" w:rsidRDefault="0053220A" w:rsidP="00AA1BF6">
            <w:pPr>
              <w:spacing w:before="40" w:after="40" w:line="240" w:lineRule="auto"/>
              <w:jc w:val="right"/>
              <w:rPr>
                <w:rFonts w:ascii="Century Gothic" w:eastAsia="Times New Roman" w:hAnsi="Century Gothic" w:cs="Times New Roman"/>
                <w:sz w:val="16"/>
                <w:szCs w:val="16"/>
                <w:lang w:eastAsia="en-AU"/>
              </w:rPr>
            </w:pPr>
            <w:r w:rsidRPr="00BE28CB">
              <w:rPr>
                <w:rFonts w:ascii="Century Gothic" w:eastAsia="Times New Roman" w:hAnsi="Century Gothic" w:cs="Times New Roman"/>
                <w:sz w:val="16"/>
                <w:szCs w:val="16"/>
                <w:lang w:eastAsia="en-AU"/>
              </w:rPr>
              <w:t>3</w:t>
            </w:r>
            <w:r w:rsidR="00AA1BF6">
              <w:rPr>
                <w:rFonts w:ascii="Century Gothic" w:eastAsia="Times New Roman" w:hAnsi="Century Gothic" w:cs="Times New Roman"/>
                <w:sz w:val="16"/>
                <w:szCs w:val="16"/>
                <w:lang w:eastAsia="en-AU"/>
              </w:rPr>
              <w:t>9</w:t>
            </w:r>
          </w:p>
        </w:tc>
      </w:tr>
      <w:tr w:rsidR="00A92B8C" w:rsidRPr="00BE28CB" w:rsidTr="00781BA4">
        <w:trPr>
          <w:trHeight w:val="255"/>
        </w:trPr>
        <w:tc>
          <w:tcPr>
            <w:tcW w:w="2376" w:type="dxa"/>
            <w:tcBorders>
              <w:top w:val="nil"/>
              <w:left w:val="single" w:sz="4" w:space="0" w:color="auto"/>
              <w:bottom w:val="single" w:sz="4" w:space="0" w:color="auto"/>
            </w:tcBorders>
            <w:shd w:val="clear" w:color="auto" w:fill="C6D9F1" w:themeFill="text2" w:themeFillTint="33"/>
            <w:noWrap/>
            <w:vAlign w:val="bottom"/>
          </w:tcPr>
          <w:p w:rsidR="00A92B8C" w:rsidRPr="00BE28CB" w:rsidRDefault="00A92B8C" w:rsidP="00E835DD">
            <w:pPr>
              <w:spacing w:before="40" w:after="40" w:line="240" w:lineRule="auto"/>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Incident ratio (</w:t>
            </w:r>
            <w:r w:rsidR="00E835DD">
              <w:rPr>
                <w:rFonts w:ascii="Century Gothic" w:eastAsia="Times New Roman" w:hAnsi="Century Gothic" w:cs="Times New Roman"/>
                <w:b/>
                <w:sz w:val="16"/>
                <w:szCs w:val="16"/>
                <w:lang w:eastAsia="en-AU"/>
              </w:rPr>
              <w:t>m:f</w:t>
            </w:r>
            <w:r w:rsidRPr="00BE28CB">
              <w:rPr>
                <w:rFonts w:ascii="Century Gothic" w:eastAsia="Times New Roman" w:hAnsi="Century Gothic" w:cs="Times New Roman"/>
                <w:b/>
                <w:sz w:val="16"/>
                <w:szCs w:val="16"/>
                <w:lang w:eastAsia="en-AU"/>
              </w:rPr>
              <w:t>)</w:t>
            </w:r>
          </w:p>
        </w:tc>
        <w:tc>
          <w:tcPr>
            <w:tcW w:w="1247" w:type="dxa"/>
            <w:shd w:val="clear" w:color="auto" w:fill="C6D9F1" w:themeFill="text2" w:themeFillTint="33"/>
            <w:noWrap/>
            <w:vAlign w:val="bottom"/>
          </w:tcPr>
          <w:p w:rsidR="00A92B8C" w:rsidRPr="00BE28CB" w:rsidRDefault="00A92B8C" w:rsidP="00BE28CB">
            <w:pPr>
              <w:spacing w:before="40" w:after="40" w:line="240" w:lineRule="auto"/>
              <w:jc w:val="right"/>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1:3.50</w:t>
            </w:r>
          </w:p>
        </w:tc>
        <w:tc>
          <w:tcPr>
            <w:tcW w:w="1247" w:type="dxa"/>
            <w:shd w:val="clear" w:color="auto" w:fill="C6D9F1" w:themeFill="text2" w:themeFillTint="33"/>
            <w:noWrap/>
            <w:vAlign w:val="bottom"/>
          </w:tcPr>
          <w:p w:rsidR="00A92B8C" w:rsidRPr="00BE28CB" w:rsidRDefault="00AA1BF6" w:rsidP="00BE28CB">
            <w:pPr>
              <w:spacing w:before="40" w:after="40" w:line="240" w:lineRule="auto"/>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1:1.4</w:t>
            </w:r>
            <w:r w:rsidR="00A92B8C" w:rsidRPr="00BE28CB">
              <w:rPr>
                <w:rFonts w:ascii="Century Gothic" w:eastAsia="Times New Roman" w:hAnsi="Century Gothic" w:cs="Times New Roman"/>
                <w:b/>
                <w:sz w:val="16"/>
                <w:szCs w:val="16"/>
                <w:lang w:eastAsia="en-AU"/>
              </w:rPr>
              <w:t>0</w:t>
            </w:r>
          </w:p>
        </w:tc>
        <w:tc>
          <w:tcPr>
            <w:tcW w:w="1247" w:type="dxa"/>
            <w:tcBorders>
              <w:right w:val="dashed" w:sz="4" w:space="0" w:color="1F497D" w:themeColor="text2"/>
            </w:tcBorders>
            <w:shd w:val="clear" w:color="auto" w:fill="C6D9F1" w:themeFill="text2" w:themeFillTint="33"/>
            <w:noWrap/>
            <w:vAlign w:val="bottom"/>
          </w:tcPr>
          <w:p w:rsidR="00A92B8C" w:rsidRPr="00BE28CB" w:rsidRDefault="00A92B8C" w:rsidP="00AA1BF6">
            <w:pPr>
              <w:spacing w:before="40" w:after="40" w:line="240" w:lineRule="auto"/>
              <w:jc w:val="right"/>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1:0.</w:t>
            </w:r>
            <w:r w:rsidR="00AA1BF6">
              <w:rPr>
                <w:rFonts w:ascii="Century Gothic" w:eastAsia="Times New Roman" w:hAnsi="Century Gothic" w:cs="Times New Roman"/>
                <w:b/>
                <w:sz w:val="16"/>
                <w:szCs w:val="16"/>
                <w:lang w:eastAsia="en-AU"/>
              </w:rPr>
              <w:t>80</w:t>
            </w:r>
          </w:p>
        </w:tc>
        <w:tc>
          <w:tcPr>
            <w:tcW w:w="1247" w:type="dxa"/>
            <w:tcBorders>
              <w:top w:val="nil"/>
              <w:left w:val="dashed" w:sz="4" w:space="0" w:color="1F497D" w:themeColor="text2"/>
              <w:bottom w:val="single" w:sz="4" w:space="0" w:color="auto"/>
            </w:tcBorders>
            <w:shd w:val="clear" w:color="auto" w:fill="C6D9F1" w:themeFill="text2" w:themeFillTint="33"/>
            <w:vAlign w:val="bottom"/>
          </w:tcPr>
          <w:p w:rsidR="00A92B8C" w:rsidRPr="00BE28CB" w:rsidRDefault="00A92B8C" w:rsidP="00BE28CB">
            <w:pPr>
              <w:spacing w:before="40" w:after="40" w:line="240" w:lineRule="auto"/>
              <w:jc w:val="right"/>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1:2.67</w:t>
            </w:r>
          </w:p>
        </w:tc>
        <w:tc>
          <w:tcPr>
            <w:tcW w:w="1247" w:type="dxa"/>
            <w:shd w:val="clear" w:color="auto" w:fill="C6D9F1" w:themeFill="text2" w:themeFillTint="33"/>
            <w:vAlign w:val="bottom"/>
          </w:tcPr>
          <w:p w:rsidR="00A92B8C" w:rsidRPr="00BE28CB" w:rsidRDefault="00A92B8C" w:rsidP="00BE28CB">
            <w:pPr>
              <w:spacing w:before="40" w:after="40" w:line="240" w:lineRule="auto"/>
              <w:jc w:val="right"/>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1:0.47</w:t>
            </w:r>
          </w:p>
        </w:tc>
        <w:tc>
          <w:tcPr>
            <w:tcW w:w="1247" w:type="dxa"/>
            <w:shd w:val="clear" w:color="auto" w:fill="C6D9F1" w:themeFill="text2" w:themeFillTint="33"/>
            <w:vAlign w:val="bottom"/>
          </w:tcPr>
          <w:p w:rsidR="00A92B8C" w:rsidRPr="00BE28CB" w:rsidRDefault="00A92B8C" w:rsidP="00AA1BF6">
            <w:pPr>
              <w:spacing w:before="40" w:after="40" w:line="240" w:lineRule="auto"/>
              <w:jc w:val="right"/>
              <w:rPr>
                <w:rFonts w:ascii="Century Gothic" w:eastAsia="Times New Roman" w:hAnsi="Century Gothic" w:cs="Times New Roman"/>
                <w:b/>
                <w:sz w:val="16"/>
                <w:szCs w:val="16"/>
                <w:lang w:eastAsia="en-AU"/>
              </w:rPr>
            </w:pPr>
            <w:r w:rsidRPr="00BE28CB">
              <w:rPr>
                <w:rFonts w:ascii="Century Gothic" w:eastAsia="Times New Roman" w:hAnsi="Century Gothic" w:cs="Times New Roman"/>
                <w:b/>
                <w:sz w:val="16"/>
                <w:szCs w:val="16"/>
                <w:lang w:eastAsia="en-AU"/>
              </w:rPr>
              <w:t>1:</w:t>
            </w:r>
            <w:r w:rsidR="00AA1BF6">
              <w:rPr>
                <w:rFonts w:ascii="Century Gothic" w:eastAsia="Times New Roman" w:hAnsi="Century Gothic" w:cs="Times New Roman"/>
                <w:b/>
                <w:sz w:val="16"/>
                <w:szCs w:val="16"/>
                <w:lang w:eastAsia="en-AU"/>
              </w:rPr>
              <w:t>1</w:t>
            </w:r>
          </w:p>
        </w:tc>
      </w:tr>
    </w:tbl>
    <w:p w:rsidR="00A43160" w:rsidRDefault="00A43160" w:rsidP="00A43160">
      <w:pPr>
        <w:pStyle w:val="Heading4"/>
      </w:pPr>
    </w:p>
    <w:p w:rsidR="00947C15" w:rsidRPr="00947C15" w:rsidRDefault="00947C15" w:rsidP="00A43160">
      <w:pPr>
        <w:pStyle w:val="Heading4"/>
      </w:pPr>
      <w:r w:rsidRPr="00947C15">
        <w:t>Age</w:t>
      </w:r>
    </w:p>
    <w:p w:rsidR="001D4524" w:rsidRDefault="001D4524" w:rsidP="001D4524">
      <w:pPr>
        <w:spacing w:before="240"/>
        <w:jc w:val="both"/>
        <w:rPr>
          <w:rFonts w:ascii="Century Gothic" w:hAnsi="Century Gothic"/>
          <w:sz w:val="18"/>
        </w:rPr>
      </w:pPr>
      <w:r>
        <w:rPr>
          <w:rFonts w:ascii="Century Gothic" w:hAnsi="Century Gothic"/>
          <w:sz w:val="18"/>
        </w:rPr>
        <w:t xml:space="preserve">Table 5.4 </w:t>
      </w:r>
      <w:r w:rsidR="00E835DD">
        <w:rPr>
          <w:rFonts w:ascii="Century Gothic" w:hAnsi="Century Gothic"/>
          <w:sz w:val="18"/>
        </w:rPr>
        <w:t>presents</w:t>
      </w:r>
      <w:r>
        <w:rPr>
          <w:rFonts w:ascii="Century Gothic" w:hAnsi="Century Gothic"/>
          <w:sz w:val="18"/>
        </w:rPr>
        <w:t xml:space="preserve"> the number of children and young people </w:t>
      </w:r>
      <w:r w:rsidR="008E1FCB">
        <w:rPr>
          <w:rFonts w:ascii="Century Gothic" w:hAnsi="Century Gothic"/>
          <w:sz w:val="18"/>
        </w:rPr>
        <w:t xml:space="preserve">who </w:t>
      </w:r>
      <w:r w:rsidR="008543F4">
        <w:rPr>
          <w:rFonts w:ascii="Century Gothic" w:hAnsi="Century Gothic"/>
          <w:sz w:val="18"/>
        </w:rPr>
        <w:t>died</w:t>
      </w:r>
      <w:r>
        <w:rPr>
          <w:rFonts w:ascii="Century Gothic" w:hAnsi="Century Gothic"/>
          <w:sz w:val="18"/>
        </w:rPr>
        <w:t xml:space="preserve"> that were also the subject of a Child Concern or Child Protection report</w:t>
      </w:r>
      <w:r w:rsidR="008543F4">
        <w:rPr>
          <w:rFonts w:ascii="Century Gothic" w:hAnsi="Century Gothic"/>
          <w:sz w:val="18"/>
        </w:rPr>
        <w:t xml:space="preserve"> during their life</w:t>
      </w:r>
      <w:r>
        <w:rPr>
          <w:rFonts w:ascii="Century Gothic" w:hAnsi="Century Gothic"/>
          <w:sz w:val="18"/>
        </w:rPr>
        <w:t xml:space="preserve">, noting the different definitions above. The number of individuals who were not the subject of a report has increased from 75.2% </w:t>
      </w:r>
      <w:r w:rsidR="00493F6D">
        <w:rPr>
          <w:rFonts w:ascii="Century Gothic" w:hAnsi="Century Gothic"/>
          <w:sz w:val="18"/>
        </w:rPr>
        <w:t>between July</w:t>
      </w:r>
      <w:r>
        <w:rPr>
          <w:rFonts w:ascii="Century Gothic" w:hAnsi="Century Gothic"/>
          <w:sz w:val="18"/>
        </w:rPr>
        <w:t xml:space="preserve"> 2009</w:t>
      </w:r>
      <w:r w:rsidR="00493F6D">
        <w:rPr>
          <w:rFonts w:ascii="Century Gothic" w:hAnsi="Century Gothic"/>
          <w:sz w:val="18"/>
        </w:rPr>
        <w:t xml:space="preserve"> and June 201</w:t>
      </w:r>
      <w:r>
        <w:rPr>
          <w:rFonts w:ascii="Century Gothic" w:hAnsi="Century Gothic"/>
          <w:sz w:val="18"/>
        </w:rPr>
        <w:t xml:space="preserve">4 to 80% </w:t>
      </w:r>
      <w:r w:rsidR="00493F6D">
        <w:rPr>
          <w:rFonts w:ascii="Century Gothic" w:hAnsi="Century Gothic"/>
          <w:sz w:val="18"/>
        </w:rPr>
        <w:t>between July</w:t>
      </w:r>
      <w:r>
        <w:rPr>
          <w:rFonts w:ascii="Century Gothic" w:hAnsi="Century Gothic"/>
          <w:sz w:val="18"/>
        </w:rPr>
        <w:t xml:space="preserve"> 2010</w:t>
      </w:r>
      <w:r w:rsidR="00493F6D">
        <w:rPr>
          <w:rFonts w:ascii="Century Gothic" w:hAnsi="Century Gothic"/>
          <w:sz w:val="18"/>
        </w:rPr>
        <w:t xml:space="preserve"> and June 20</w:t>
      </w:r>
      <w:r>
        <w:rPr>
          <w:rFonts w:ascii="Century Gothic" w:hAnsi="Century Gothic"/>
          <w:sz w:val="18"/>
        </w:rPr>
        <w:t>15 period. Both the proportion of Child Concern and Child Protection reports have decreased since the last annual review</w:t>
      </w:r>
      <w:r w:rsidR="008E1FCB">
        <w:rPr>
          <w:rFonts w:ascii="Century Gothic" w:hAnsi="Century Gothic"/>
          <w:sz w:val="18"/>
        </w:rPr>
        <w:t>,</w:t>
      </w:r>
      <w:r>
        <w:rPr>
          <w:rFonts w:ascii="Century Gothic" w:hAnsi="Century Gothic"/>
          <w:sz w:val="18"/>
        </w:rPr>
        <w:t xml:space="preserve"> with </w:t>
      </w:r>
      <w:r w:rsidR="008E1FCB">
        <w:rPr>
          <w:rFonts w:ascii="Century Gothic" w:hAnsi="Century Gothic"/>
          <w:sz w:val="18"/>
        </w:rPr>
        <w:t xml:space="preserve">Concern </w:t>
      </w:r>
      <w:r>
        <w:rPr>
          <w:rFonts w:ascii="Century Gothic" w:hAnsi="Century Gothic"/>
          <w:sz w:val="18"/>
        </w:rPr>
        <w:t>reports reducing from 11.0% to 8.2% and Protection reports reducing from 13.8% to 11.8%. Given the already low numbers in the ACT these changes may be due to normal fluctuations and trends will have to be viewed over a longer period.</w:t>
      </w:r>
    </w:p>
    <w:p w:rsidR="00243D82" w:rsidRPr="00E871EB" w:rsidRDefault="00243D82" w:rsidP="00243D82">
      <w:pPr>
        <w:jc w:val="both"/>
        <w:rPr>
          <w:rFonts w:ascii="Century Gothic" w:hAnsi="Century Gothic"/>
          <w:b/>
          <w:color w:val="548DD4" w:themeColor="text2" w:themeTint="99"/>
          <w:sz w:val="18"/>
          <w:szCs w:val="24"/>
        </w:rPr>
      </w:pPr>
      <w:r w:rsidRPr="00E871EB">
        <w:rPr>
          <w:rFonts w:ascii="Century Gothic" w:hAnsi="Century Gothic"/>
          <w:b/>
          <w:color w:val="548DD4" w:themeColor="text2" w:themeTint="99"/>
          <w:sz w:val="18"/>
          <w:szCs w:val="24"/>
        </w:rPr>
        <w:t xml:space="preserve">Table </w:t>
      </w:r>
      <w:r>
        <w:rPr>
          <w:rFonts w:ascii="Century Gothic" w:hAnsi="Century Gothic"/>
          <w:b/>
          <w:color w:val="548DD4" w:themeColor="text2" w:themeTint="99"/>
          <w:sz w:val="18"/>
          <w:szCs w:val="24"/>
        </w:rPr>
        <w:t>5</w:t>
      </w:r>
      <w:r w:rsidRPr="00E871EB">
        <w:rPr>
          <w:rFonts w:ascii="Century Gothic" w:hAnsi="Century Gothic"/>
          <w:b/>
          <w:color w:val="548DD4" w:themeColor="text2" w:themeTint="99"/>
          <w:sz w:val="18"/>
          <w:szCs w:val="24"/>
        </w:rPr>
        <w:t>.</w:t>
      </w:r>
      <w:r w:rsidR="00552930">
        <w:rPr>
          <w:rFonts w:ascii="Century Gothic" w:hAnsi="Century Gothic"/>
          <w:b/>
          <w:color w:val="548DD4" w:themeColor="text2" w:themeTint="99"/>
          <w:sz w:val="18"/>
          <w:szCs w:val="24"/>
        </w:rPr>
        <w:t>4</w:t>
      </w:r>
      <w:r w:rsidRPr="00E871EB">
        <w:rPr>
          <w:rFonts w:ascii="Century Gothic" w:hAnsi="Century Gothic"/>
          <w:b/>
          <w:color w:val="548DD4" w:themeColor="text2" w:themeTint="99"/>
          <w:sz w:val="18"/>
          <w:szCs w:val="24"/>
        </w:rPr>
        <w:t xml:space="preserve">: </w:t>
      </w:r>
      <w:r w:rsidR="00D97816">
        <w:rPr>
          <w:rFonts w:ascii="Century Gothic" w:hAnsi="Century Gothic"/>
          <w:b/>
          <w:color w:val="548DD4" w:themeColor="text2" w:themeTint="99"/>
          <w:sz w:val="18"/>
          <w:szCs w:val="24"/>
        </w:rPr>
        <w:t xml:space="preserve">Number </w:t>
      </w:r>
      <w:r w:rsidR="004122BA">
        <w:rPr>
          <w:rFonts w:ascii="Century Gothic" w:hAnsi="Century Gothic"/>
          <w:b/>
          <w:color w:val="548DD4" w:themeColor="text2" w:themeTint="99"/>
          <w:sz w:val="18"/>
          <w:szCs w:val="24"/>
        </w:rPr>
        <w:t xml:space="preserve">of </w:t>
      </w:r>
      <w:r w:rsidRPr="00E871EB">
        <w:rPr>
          <w:rFonts w:ascii="Century Gothic" w:hAnsi="Century Gothic"/>
          <w:b/>
          <w:color w:val="548DD4" w:themeColor="text2" w:themeTint="99"/>
          <w:sz w:val="18"/>
          <w:szCs w:val="24"/>
        </w:rPr>
        <w:t xml:space="preserve">ACT </w:t>
      </w:r>
      <w:r>
        <w:rPr>
          <w:rFonts w:ascii="Century Gothic" w:hAnsi="Century Gothic"/>
          <w:b/>
          <w:color w:val="548DD4" w:themeColor="text2" w:themeTint="99"/>
          <w:sz w:val="18"/>
          <w:szCs w:val="24"/>
        </w:rPr>
        <w:t>child protection reports</w:t>
      </w:r>
      <w:r w:rsidR="00D97816">
        <w:rPr>
          <w:rFonts w:ascii="Century Gothic" w:hAnsi="Century Gothic"/>
          <w:b/>
          <w:color w:val="548DD4" w:themeColor="text2" w:themeTint="99"/>
          <w:sz w:val="18"/>
          <w:szCs w:val="24"/>
        </w:rPr>
        <w:t xml:space="preserve"> by age</w:t>
      </w:r>
      <w:r w:rsidRPr="00E871EB">
        <w:rPr>
          <w:rFonts w:ascii="Century Gothic" w:hAnsi="Century Gothic"/>
          <w:b/>
          <w:color w:val="548DD4" w:themeColor="text2" w:themeTint="99"/>
          <w:sz w:val="18"/>
          <w:szCs w:val="24"/>
        </w:rPr>
        <w:t xml:space="preserve">, </w:t>
      </w:r>
      <w:r w:rsidR="003C0A68">
        <w:rPr>
          <w:rFonts w:ascii="Century Gothic" w:hAnsi="Century Gothic"/>
          <w:b/>
          <w:color w:val="548DD4" w:themeColor="text2" w:themeTint="99"/>
          <w:sz w:val="18"/>
          <w:szCs w:val="24"/>
        </w:rPr>
        <w:t xml:space="preserve">July </w:t>
      </w:r>
      <w:r w:rsidR="003C0A68" w:rsidRPr="00E871EB">
        <w:rPr>
          <w:rFonts w:ascii="Century Gothic" w:hAnsi="Century Gothic"/>
          <w:b/>
          <w:color w:val="548DD4" w:themeColor="text2" w:themeTint="99"/>
          <w:sz w:val="18"/>
          <w:szCs w:val="24"/>
        </w:rPr>
        <w:t>2010</w:t>
      </w:r>
      <w:r w:rsidR="003C0A68">
        <w:rPr>
          <w:rFonts w:ascii="Century Gothic" w:hAnsi="Century Gothic"/>
          <w:b/>
          <w:color w:val="548DD4" w:themeColor="text2" w:themeTint="99"/>
          <w:sz w:val="18"/>
          <w:szCs w:val="24"/>
        </w:rPr>
        <w:t xml:space="preserve"> to June </w:t>
      </w:r>
      <w:r w:rsidR="003C0A68" w:rsidRPr="00E871EB">
        <w:rPr>
          <w:rFonts w:ascii="Century Gothic" w:hAnsi="Century Gothic"/>
          <w:b/>
          <w:color w:val="548DD4" w:themeColor="text2" w:themeTint="99"/>
          <w:sz w:val="18"/>
          <w:szCs w:val="24"/>
        </w:rPr>
        <w:t>20</w:t>
      </w:r>
      <w:r w:rsidR="003C0A68">
        <w:rPr>
          <w:rFonts w:ascii="Century Gothic" w:hAnsi="Century Gothic"/>
          <w:b/>
          <w:color w:val="548DD4" w:themeColor="text2" w:themeTint="99"/>
          <w:sz w:val="18"/>
          <w:szCs w:val="24"/>
        </w:rPr>
        <w:t>1</w:t>
      </w:r>
      <w:r w:rsidR="003C0A68" w:rsidRPr="00E871EB">
        <w:rPr>
          <w:rFonts w:ascii="Century Gothic" w:hAnsi="Century Gothic"/>
          <w:b/>
          <w:color w:val="548DD4" w:themeColor="text2" w:themeTint="99"/>
          <w:sz w:val="18"/>
          <w:szCs w:val="24"/>
        </w:rPr>
        <w:t>5</w:t>
      </w:r>
    </w:p>
    <w:tbl>
      <w:tblPr>
        <w:tblW w:w="969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4"/>
        <w:gridCol w:w="1020"/>
        <w:gridCol w:w="1020"/>
        <w:gridCol w:w="1020"/>
        <w:gridCol w:w="1020"/>
        <w:gridCol w:w="1020"/>
        <w:gridCol w:w="1020"/>
        <w:gridCol w:w="1077"/>
      </w:tblGrid>
      <w:tr w:rsidR="00812F4A" w:rsidRPr="00115323" w:rsidTr="00781BA4">
        <w:trPr>
          <w:cantSplit/>
          <w:trHeight w:val="255"/>
          <w:tblHeader/>
        </w:trPr>
        <w:tc>
          <w:tcPr>
            <w:tcW w:w="2494" w:type="dxa"/>
            <w:shd w:val="clear" w:color="auto" w:fill="1F497D" w:themeFill="text2"/>
            <w:noWrap/>
            <w:vAlign w:val="center"/>
            <w:hideMark/>
          </w:tcPr>
          <w:p w:rsidR="00812F4A" w:rsidRPr="00115323" w:rsidRDefault="00812F4A" w:rsidP="00C133C7">
            <w:pPr>
              <w:spacing w:after="0" w:line="240" w:lineRule="auto"/>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CHILD NOTIFICATION</w:t>
            </w:r>
          </w:p>
        </w:tc>
        <w:tc>
          <w:tcPr>
            <w:tcW w:w="1020" w:type="dxa"/>
            <w:shd w:val="clear" w:color="auto" w:fill="1F497D" w:themeFill="text2"/>
            <w:vAlign w:val="center"/>
          </w:tcPr>
          <w:p w:rsidR="00812F4A" w:rsidRPr="00115323" w:rsidRDefault="00812F4A" w:rsidP="00115323">
            <w:pPr>
              <w:spacing w:after="0" w:line="240" w:lineRule="auto"/>
              <w:jc w:val="right"/>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&lt;1 YEAR</w:t>
            </w:r>
          </w:p>
        </w:tc>
        <w:tc>
          <w:tcPr>
            <w:tcW w:w="1020" w:type="dxa"/>
            <w:shd w:val="clear" w:color="auto" w:fill="1F497D" w:themeFill="text2"/>
            <w:noWrap/>
            <w:vAlign w:val="center"/>
            <w:hideMark/>
          </w:tcPr>
          <w:p w:rsidR="00812F4A" w:rsidRPr="00115323" w:rsidRDefault="00812F4A" w:rsidP="00115323">
            <w:pPr>
              <w:spacing w:after="0" w:line="240" w:lineRule="auto"/>
              <w:jc w:val="right"/>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1</w:t>
            </w:r>
            <w:r w:rsidR="008E1FCB">
              <w:rPr>
                <w:rFonts w:ascii="Century Gothic" w:eastAsia="Times New Roman" w:hAnsi="Century Gothic" w:cs="Times New Roman"/>
                <w:bCs/>
                <w:color w:val="FFFFFF" w:themeColor="background1"/>
                <w:sz w:val="18"/>
                <w:szCs w:val="20"/>
                <w:lang w:eastAsia="en-AU"/>
              </w:rPr>
              <w:t>–</w:t>
            </w:r>
            <w:r w:rsidRPr="00115323">
              <w:rPr>
                <w:rFonts w:ascii="Century Gothic" w:eastAsia="Times New Roman" w:hAnsi="Century Gothic" w:cs="Times New Roman"/>
                <w:bCs/>
                <w:color w:val="FFFFFF" w:themeColor="background1"/>
                <w:sz w:val="18"/>
                <w:szCs w:val="20"/>
                <w:lang w:eastAsia="en-AU"/>
              </w:rPr>
              <w:t>4 YEARS</w:t>
            </w:r>
          </w:p>
        </w:tc>
        <w:tc>
          <w:tcPr>
            <w:tcW w:w="1020" w:type="dxa"/>
            <w:shd w:val="clear" w:color="auto" w:fill="1F497D" w:themeFill="text2"/>
            <w:vAlign w:val="center"/>
          </w:tcPr>
          <w:p w:rsidR="00812F4A" w:rsidRPr="00115323" w:rsidRDefault="00812F4A" w:rsidP="00115323">
            <w:pPr>
              <w:spacing w:after="0" w:line="240" w:lineRule="auto"/>
              <w:jc w:val="right"/>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5</w:t>
            </w:r>
            <w:r w:rsidR="008E1FCB">
              <w:rPr>
                <w:rFonts w:ascii="Century Gothic" w:eastAsia="Times New Roman" w:hAnsi="Century Gothic" w:cs="Times New Roman"/>
                <w:bCs/>
                <w:color w:val="FFFFFF" w:themeColor="background1"/>
                <w:sz w:val="18"/>
                <w:szCs w:val="20"/>
                <w:lang w:eastAsia="en-AU"/>
              </w:rPr>
              <w:t>–</w:t>
            </w:r>
            <w:r w:rsidRPr="00115323">
              <w:rPr>
                <w:rFonts w:ascii="Century Gothic" w:eastAsia="Times New Roman" w:hAnsi="Century Gothic" w:cs="Times New Roman"/>
                <w:bCs/>
                <w:color w:val="FFFFFF" w:themeColor="background1"/>
                <w:sz w:val="18"/>
                <w:szCs w:val="20"/>
                <w:lang w:eastAsia="en-AU"/>
              </w:rPr>
              <w:t>9 YEARS</w:t>
            </w:r>
          </w:p>
        </w:tc>
        <w:tc>
          <w:tcPr>
            <w:tcW w:w="1020" w:type="dxa"/>
            <w:shd w:val="clear" w:color="auto" w:fill="1F497D" w:themeFill="text2"/>
            <w:noWrap/>
            <w:vAlign w:val="center"/>
            <w:hideMark/>
          </w:tcPr>
          <w:p w:rsidR="00812F4A" w:rsidRPr="00115323" w:rsidRDefault="00812F4A" w:rsidP="00115323">
            <w:pPr>
              <w:spacing w:after="0" w:line="240" w:lineRule="auto"/>
              <w:jc w:val="right"/>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10</w:t>
            </w:r>
            <w:r w:rsidR="008E1FCB">
              <w:rPr>
                <w:rFonts w:ascii="Century Gothic" w:eastAsia="Times New Roman" w:hAnsi="Century Gothic" w:cs="Times New Roman"/>
                <w:bCs/>
                <w:color w:val="FFFFFF" w:themeColor="background1"/>
                <w:sz w:val="18"/>
                <w:szCs w:val="20"/>
                <w:lang w:eastAsia="en-AU"/>
              </w:rPr>
              <w:t>–</w:t>
            </w:r>
            <w:r w:rsidRPr="00115323">
              <w:rPr>
                <w:rFonts w:ascii="Century Gothic" w:eastAsia="Times New Roman" w:hAnsi="Century Gothic" w:cs="Times New Roman"/>
                <w:bCs/>
                <w:color w:val="FFFFFF" w:themeColor="background1"/>
                <w:sz w:val="18"/>
                <w:szCs w:val="20"/>
                <w:lang w:eastAsia="en-AU"/>
              </w:rPr>
              <w:t>14 YEARS</w:t>
            </w:r>
          </w:p>
        </w:tc>
        <w:tc>
          <w:tcPr>
            <w:tcW w:w="1020" w:type="dxa"/>
            <w:shd w:val="clear" w:color="auto" w:fill="1F497D" w:themeFill="text2"/>
            <w:noWrap/>
            <w:vAlign w:val="center"/>
            <w:hideMark/>
          </w:tcPr>
          <w:p w:rsidR="00812F4A" w:rsidRPr="00115323" w:rsidRDefault="00812F4A" w:rsidP="00115323">
            <w:pPr>
              <w:spacing w:after="0" w:line="240" w:lineRule="auto"/>
              <w:jc w:val="right"/>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15</w:t>
            </w:r>
            <w:r w:rsidR="008E1FCB">
              <w:rPr>
                <w:rFonts w:ascii="Century Gothic" w:eastAsia="Times New Roman" w:hAnsi="Century Gothic" w:cs="Times New Roman"/>
                <w:bCs/>
                <w:color w:val="FFFFFF" w:themeColor="background1"/>
                <w:sz w:val="18"/>
                <w:szCs w:val="20"/>
                <w:lang w:eastAsia="en-AU"/>
              </w:rPr>
              <w:t>–</w:t>
            </w:r>
            <w:r w:rsidRPr="00115323">
              <w:rPr>
                <w:rFonts w:ascii="Century Gothic" w:eastAsia="Times New Roman" w:hAnsi="Century Gothic" w:cs="Times New Roman"/>
                <w:bCs/>
                <w:color w:val="FFFFFF" w:themeColor="background1"/>
                <w:sz w:val="18"/>
                <w:szCs w:val="20"/>
                <w:lang w:eastAsia="en-AU"/>
              </w:rPr>
              <w:t>17 YEARS</w:t>
            </w:r>
          </w:p>
        </w:tc>
        <w:tc>
          <w:tcPr>
            <w:tcW w:w="1020" w:type="dxa"/>
            <w:shd w:val="clear" w:color="auto" w:fill="1F497D" w:themeFill="text2"/>
            <w:noWrap/>
            <w:vAlign w:val="center"/>
            <w:hideMark/>
          </w:tcPr>
          <w:p w:rsidR="00812F4A" w:rsidRPr="00115323" w:rsidRDefault="00812F4A" w:rsidP="00115323">
            <w:pPr>
              <w:spacing w:after="0" w:line="240" w:lineRule="auto"/>
              <w:jc w:val="right"/>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TOTAL</w:t>
            </w:r>
          </w:p>
        </w:tc>
        <w:tc>
          <w:tcPr>
            <w:tcW w:w="1077" w:type="dxa"/>
            <w:shd w:val="clear" w:color="auto" w:fill="1F497D" w:themeFill="text2"/>
            <w:vAlign w:val="center"/>
          </w:tcPr>
          <w:p w:rsidR="00812F4A" w:rsidRPr="00115323" w:rsidRDefault="00812F4A" w:rsidP="00115323">
            <w:pPr>
              <w:spacing w:after="0" w:line="240" w:lineRule="auto"/>
              <w:jc w:val="right"/>
              <w:rPr>
                <w:rFonts w:ascii="Century Gothic" w:eastAsia="Times New Roman" w:hAnsi="Century Gothic" w:cs="Times New Roman"/>
                <w:bCs/>
                <w:color w:val="FFFFFF" w:themeColor="background1"/>
                <w:sz w:val="18"/>
                <w:szCs w:val="20"/>
                <w:lang w:eastAsia="en-AU"/>
              </w:rPr>
            </w:pPr>
            <w:r w:rsidRPr="00115323">
              <w:rPr>
                <w:rFonts w:ascii="Century Gothic" w:eastAsia="Times New Roman" w:hAnsi="Century Gothic" w:cs="Times New Roman"/>
                <w:bCs/>
                <w:color w:val="FFFFFF" w:themeColor="background1"/>
                <w:sz w:val="18"/>
                <w:szCs w:val="20"/>
                <w:lang w:eastAsia="en-AU"/>
              </w:rPr>
              <w:t>PER</w:t>
            </w:r>
            <w:r w:rsidR="008E1FCB">
              <w:rPr>
                <w:rFonts w:ascii="Century Gothic" w:eastAsia="Times New Roman" w:hAnsi="Century Gothic" w:cs="Times New Roman"/>
                <w:bCs/>
                <w:color w:val="FFFFFF" w:themeColor="background1"/>
                <w:sz w:val="18"/>
                <w:szCs w:val="20"/>
                <w:lang w:eastAsia="en-AU"/>
              </w:rPr>
              <w:t> </w:t>
            </w:r>
            <w:r w:rsidRPr="00115323">
              <w:rPr>
                <w:rFonts w:ascii="Century Gothic" w:eastAsia="Times New Roman" w:hAnsi="Century Gothic" w:cs="Times New Roman"/>
                <w:bCs/>
                <w:color w:val="FFFFFF" w:themeColor="background1"/>
                <w:sz w:val="18"/>
                <w:szCs w:val="20"/>
                <w:lang w:eastAsia="en-AU"/>
              </w:rPr>
              <w:t>CENT</w:t>
            </w:r>
          </w:p>
        </w:tc>
      </w:tr>
      <w:tr w:rsidR="006226CE" w:rsidRPr="00115323" w:rsidTr="00781BA4">
        <w:trPr>
          <w:cantSplit/>
          <w:trHeight w:val="255"/>
          <w:tblHeader/>
        </w:trPr>
        <w:tc>
          <w:tcPr>
            <w:tcW w:w="2494" w:type="dxa"/>
            <w:shd w:val="clear" w:color="auto" w:fill="C6D9F1" w:themeFill="text2" w:themeFillTint="33"/>
            <w:noWrap/>
            <w:vAlign w:val="bottom"/>
            <w:hideMark/>
          </w:tcPr>
          <w:p w:rsidR="006226CE" w:rsidRPr="00115323" w:rsidRDefault="006226CE" w:rsidP="00EC184A">
            <w:pPr>
              <w:spacing w:after="0" w:line="240" w:lineRule="auto"/>
              <w:rPr>
                <w:rFonts w:ascii="Century Gothic" w:eastAsia="Times New Roman" w:hAnsi="Century Gothic" w:cs="Times New Roman"/>
                <w:b/>
                <w:sz w:val="16"/>
                <w:szCs w:val="16"/>
                <w:lang w:eastAsia="en-AU"/>
              </w:rPr>
            </w:pPr>
            <w:r w:rsidRPr="00115323">
              <w:rPr>
                <w:rFonts w:ascii="Century Gothic" w:eastAsia="Times New Roman" w:hAnsi="Century Gothic" w:cs="Times New Roman"/>
                <w:b/>
                <w:sz w:val="16"/>
                <w:szCs w:val="16"/>
                <w:lang w:eastAsia="en-AU"/>
              </w:rPr>
              <w:t>Child Notification</w:t>
            </w:r>
          </w:p>
        </w:tc>
        <w:tc>
          <w:tcPr>
            <w:tcW w:w="1020" w:type="dxa"/>
            <w:shd w:val="clear" w:color="auto" w:fill="C6D9F1" w:themeFill="text2" w:themeFillTint="33"/>
            <w:vAlign w:val="bottom"/>
          </w:tcPr>
          <w:p w:rsidR="006226CE" w:rsidRPr="00115323"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115323">
              <w:rPr>
                <w:rFonts w:ascii="Century Gothic" w:eastAsia="Times New Roman" w:hAnsi="Century Gothic" w:cs="Times New Roman"/>
                <w:b/>
                <w:bCs/>
                <w:color w:val="000000"/>
                <w:sz w:val="16"/>
                <w:szCs w:val="16"/>
                <w:lang w:eastAsia="en-AU"/>
              </w:rPr>
              <w:t>7</w:t>
            </w:r>
            <w:r w:rsidR="00A74171">
              <w:rPr>
                <w:rFonts w:ascii="Century Gothic" w:eastAsia="Times New Roman" w:hAnsi="Century Gothic" w:cs="Times New Roman"/>
                <w:b/>
                <w:bCs/>
                <w:color w:val="000000"/>
                <w:sz w:val="16"/>
                <w:szCs w:val="16"/>
                <w:lang w:eastAsia="en-AU"/>
              </w:rPr>
              <w:t>6</w:t>
            </w:r>
          </w:p>
        </w:tc>
        <w:tc>
          <w:tcPr>
            <w:tcW w:w="1020" w:type="dxa"/>
            <w:shd w:val="clear" w:color="auto" w:fill="C6D9F1" w:themeFill="text2" w:themeFillTint="33"/>
            <w:noWrap/>
            <w:vAlign w:val="bottom"/>
            <w:hideMark/>
          </w:tcPr>
          <w:p w:rsidR="006226CE" w:rsidRPr="00115323"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115323">
              <w:rPr>
                <w:rFonts w:ascii="Century Gothic" w:eastAsia="Times New Roman" w:hAnsi="Century Gothic" w:cs="Times New Roman"/>
                <w:b/>
                <w:bCs/>
                <w:color w:val="000000"/>
                <w:sz w:val="16"/>
                <w:szCs w:val="16"/>
                <w:lang w:eastAsia="en-AU"/>
              </w:rPr>
              <w:t>9</w:t>
            </w:r>
          </w:p>
        </w:tc>
        <w:tc>
          <w:tcPr>
            <w:tcW w:w="1020" w:type="dxa"/>
            <w:shd w:val="clear" w:color="auto" w:fill="C6D9F1" w:themeFill="text2" w:themeFillTint="33"/>
            <w:vAlign w:val="bottom"/>
          </w:tcPr>
          <w:p w:rsidR="006226CE" w:rsidRPr="00115323"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115323">
              <w:rPr>
                <w:rFonts w:ascii="Century Gothic" w:eastAsia="Times New Roman" w:hAnsi="Century Gothic" w:cs="Times New Roman"/>
                <w:b/>
                <w:bCs/>
                <w:color w:val="000000"/>
                <w:sz w:val="16"/>
                <w:szCs w:val="16"/>
                <w:lang w:eastAsia="en-AU"/>
              </w:rPr>
              <w:t>5</w:t>
            </w:r>
          </w:p>
        </w:tc>
        <w:tc>
          <w:tcPr>
            <w:tcW w:w="1020" w:type="dxa"/>
            <w:shd w:val="clear" w:color="auto" w:fill="C6D9F1" w:themeFill="text2" w:themeFillTint="33"/>
            <w:noWrap/>
            <w:vAlign w:val="bottom"/>
            <w:hideMark/>
          </w:tcPr>
          <w:p w:rsidR="006226CE" w:rsidRPr="00115323"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115323">
              <w:rPr>
                <w:rFonts w:ascii="Century Gothic" w:eastAsia="Times New Roman" w:hAnsi="Century Gothic" w:cs="Times New Roman"/>
                <w:b/>
                <w:bCs/>
                <w:color w:val="000000"/>
                <w:sz w:val="16"/>
                <w:szCs w:val="16"/>
                <w:lang w:eastAsia="en-AU"/>
              </w:rPr>
              <w:t>6</w:t>
            </w:r>
          </w:p>
        </w:tc>
        <w:tc>
          <w:tcPr>
            <w:tcW w:w="1020" w:type="dxa"/>
            <w:shd w:val="clear" w:color="auto" w:fill="C6D9F1" w:themeFill="text2" w:themeFillTint="33"/>
            <w:noWrap/>
            <w:vAlign w:val="bottom"/>
            <w:hideMark/>
          </w:tcPr>
          <w:p w:rsidR="006226CE" w:rsidRPr="00115323"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115323">
              <w:rPr>
                <w:rFonts w:ascii="Century Gothic" w:eastAsia="Times New Roman" w:hAnsi="Century Gothic" w:cs="Times New Roman"/>
                <w:b/>
                <w:bCs/>
                <w:color w:val="000000"/>
                <w:sz w:val="16"/>
                <w:szCs w:val="16"/>
                <w:lang w:eastAsia="en-AU"/>
              </w:rPr>
              <w:t>15</w:t>
            </w:r>
          </w:p>
        </w:tc>
        <w:tc>
          <w:tcPr>
            <w:tcW w:w="1020" w:type="dxa"/>
            <w:shd w:val="clear" w:color="auto" w:fill="C6D9F1" w:themeFill="text2" w:themeFillTint="33"/>
            <w:noWrap/>
            <w:vAlign w:val="bottom"/>
            <w:hideMark/>
          </w:tcPr>
          <w:p w:rsidR="006226CE" w:rsidRPr="00115323"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115323">
              <w:rPr>
                <w:rFonts w:ascii="Century Gothic" w:eastAsia="Times New Roman" w:hAnsi="Century Gothic" w:cs="Times New Roman"/>
                <w:b/>
                <w:bCs/>
                <w:color w:val="000000"/>
                <w:sz w:val="16"/>
                <w:szCs w:val="16"/>
                <w:lang w:eastAsia="en-AU"/>
              </w:rPr>
              <w:t>11</w:t>
            </w:r>
            <w:r w:rsidR="00A74171">
              <w:rPr>
                <w:rFonts w:ascii="Century Gothic" w:eastAsia="Times New Roman" w:hAnsi="Century Gothic" w:cs="Times New Roman"/>
                <w:b/>
                <w:bCs/>
                <w:color w:val="000000"/>
                <w:sz w:val="16"/>
                <w:szCs w:val="16"/>
                <w:lang w:eastAsia="en-AU"/>
              </w:rPr>
              <w:t>1</w:t>
            </w:r>
          </w:p>
        </w:tc>
        <w:tc>
          <w:tcPr>
            <w:tcW w:w="1077" w:type="dxa"/>
            <w:shd w:val="clear" w:color="auto" w:fill="C6D9F1" w:themeFill="text2" w:themeFillTint="33"/>
            <w:vAlign w:val="bottom"/>
          </w:tcPr>
          <w:p w:rsidR="006226CE" w:rsidRPr="00115323" w:rsidRDefault="006226CE" w:rsidP="006226CE">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100</w:t>
            </w:r>
          </w:p>
        </w:tc>
      </w:tr>
      <w:tr w:rsidR="006226CE" w:rsidRPr="00115323" w:rsidTr="00115323">
        <w:trPr>
          <w:trHeight w:val="255"/>
        </w:trPr>
        <w:tc>
          <w:tcPr>
            <w:tcW w:w="2494" w:type="dxa"/>
            <w:shd w:val="clear" w:color="auto" w:fill="auto"/>
            <w:noWrap/>
            <w:vAlign w:val="bottom"/>
            <w:hideMark/>
          </w:tcPr>
          <w:p w:rsidR="006226CE" w:rsidRPr="00115323" w:rsidRDefault="006226CE" w:rsidP="00243D82">
            <w:pPr>
              <w:spacing w:after="0" w:line="240" w:lineRule="auto"/>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Child Concern Report</w:t>
            </w:r>
          </w:p>
        </w:tc>
        <w:tc>
          <w:tcPr>
            <w:tcW w:w="1020" w:type="dxa"/>
            <w:vAlign w:val="bottom"/>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5</w:t>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p>
        </w:tc>
        <w:tc>
          <w:tcPr>
            <w:tcW w:w="1020" w:type="dxa"/>
            <w:vAlign w:val="bottom"/>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9</w:t>
            </w:r>
          </w:p>
        </w:tc>
        <w:tc>
          <w:tcPr>
            <w:tcW w:w="1077" w:type="dxa"/>
            <w:vAlign w:val="bottom"/>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8.</w:t>
            </w:r>
            <w:r w:rsidR="00A74171">
              <w:rPr>
                <w:rFonts w:ascii="Century Gothic" w:eastAsia="Times New Roman" w:hAnsi="Century Gothic" w:cs="Times New Roman"/>
                <w:sz w:val="16"/>
                <w:szCs w:val="16"/>
                <w:lang w:eastAsia="en-AU"/>
              </w:rPr>
              <w:t>1</w:t>
            </w:r>
          </w:p>
        </w:tc>
      </w:tr>
      <w:tr w:rsidR="006226CE" w:rsidRPr="00115323" w:rsidTr="00115323">
        <w:trPr>
          <w:trHeight w:val="255"/>
        </w:trPr>
        <w:tc>
          <w:tcPr>
            <w:tcW w:w="2494" w:type="dxa"/>
            <w:shd w:val="clear" w:color="auto" w:fill="auto"/>
            <w:noWrap/>
            <w:vAlign w:val="bottom"/>
            <w:hideMark/>
          </w:tcPr>
          <w:p w:rsidR="006226CE" w:rsidRPr="00115323" w:rsidRDefault="006226CE" w:rsidP="00243D82">
            <w:pPr>
              <w:spacing w:after="0" w:line="240" w:lineRule="auto"/>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Child Protection Report</w:t>
            </w:r>
          </w:p>
        </w:tc>
        <w:tc>
          <w:tcPr>
            <w:tcW w:w="1020" w:type="dxa"/>
            <w:vAlign w:val="bottom"/>
          </w:tcPr>
          <w:p w:rsidR="006226CE" w:rsidRPr="00115323" w:rsidRDefault="00A74171" w:rsidP="00115323">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8</w:t>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sym w:font="Wingdings" w:char="F09F"/>
            </w:r>
          </w:p>
        </w:tc>
        <w:tc>
          <w:tcPr>
            <w:tcW w:w="1020" w:type="dxa"/>
            <w:vAlign w:val="bottom"/>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13</w:t>
            </w:r>
          </w:p>
        </w:tc>
        <w:tc>
          <w:tcPr>
            <w:tcW w:w="1077" w:type="dxa"/>
            <w:vAlign w:val="bottom"/>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11.</w:t>
            </w:r>
            <w:r w:rsidR="00A74171">
              <w:rPr>
                <w:rFonts w:ascii="Century Gothic" w:eastAsia="Times New Roman" w:hAnsi="Century Gothic" w:cs="Times New Roman"/>
                <w:sz w:val="16"/>
                <w:szCs w:val="16"/>
                <w:lang w:eastAsia="en-AU"/>
              </w:rPr>
              <w:t>7</w:t>
            </w:r>
          </w:p>
        </w:tc>
      </w:tr>
      <w:tr w:rsidR="006226CE" w:rsidRPr="00115323" w:rsidTr="00115323">
        <w:trPr>
          <w:trHeight w:val="255"/>
        </w:trPr>
        <w:tc>
          <w:tcPr>
            <w:tcW w:w="2494" w:type="dxa"/>
            <w:shd w:val="clear" w:color="auto" w:fill="auto"/>
            <w:noWrap/>
            <w:vAlign w:val="bottom"/>
            <w:hideMark/>
          </w:tcPr>
          <w:p w:rsidR="006226CE" w:rsidRPr="00115323" w:rsidRDefault="006226CE" w:rsidP="00243D82">
            <w:pPr>
              <w:spacing w:after="0" w:line="240" w:lineRule="auto"/>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No report</w:t>
            </w:r>
          </w:p>
        </w:tc>
        <w:tc>
          <w:tcPr>
            <w:tcW w:w="1020" w:type="dxa"/>
            <w:vAlign w:val="bottom"/>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6</w:t>
            </w:r>
            <w:r w:rsidR="00A74171">
              <w:rPr>
                <w:rFonts w:ascii="Century Gothic" w:eastAsia="Times New Roman" w:hAnsi="Century Gothic" w:cs="Times New Roman"/>
                <w:sz w:val="16"/>
                <w:szCs w:val="16"/>
                <w:lang w:eastAsia="en-AU"/>
              </w:rPr>
              <w:t>3</w:t>
            </w:r>
          </w:p>
        </w:tc>
        <w:tc>
          <w:tcPr>
            <w:tcW w:w="1020" w:type="dxa"/>
            <w:shd w:val="clear" w:color="auto" w:fill="auto"/>
            <w:noWrap/>
            <w:vAlign w:val="bottom"/>
            <w:hideMark/>
          </w:tcPr>
          <w:p w:rsidR="006226CE" w:rsidRPr="00115323" w:rsidRDefault="009C539E" w:rsidP="00115323">
            <w:pPr>
              <w:spacing w:after="0" w:line="240" w:lineRule="auto"/>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1020" w:type="dxa"/>
            <w:vAlign w:val="bottom"/>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5</w:t>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10</w:t>
            </w:r>
          </w:p>
        </w:tc>
        <w:tc>
          <w:tcPr>
            <w:tcW w:w="1020" w:type="dxa"/>
            <w:shd w:val="clear" w:color="auto" w:fill="auto"/>
            <w:noWrap/>
            <w:vAlign w:val="bottom"/>
            <w:hideMark/>
          </w:tcPr>
          <w:p w:rsidR="006226CE" w:rsidRPr="00115323" w:rsidRDefault="006226CE" w:rsidP="00115323">
            <w:pPr>
              <w:spacing w:after="0" w:line="240" w:lineRule="auto"/>
              <w:jc w:val="right"/>
              <w:rPr>
                <w:rFonts w:ascii="Century Gothic" w:eastAsia="Times New Roman" w:hAnsi="Century Gothic" w:cs="Times New Roman"/>
                <w:sz w:val="16"/>
                <w:szCs w:val="16"/>
                <w:lang w:eastAsia="en-AU"/>
              </w:rPr>
            </w:pPr>
            <w:r w:rsidRPr="00115323">
              <w:rPr>
                <w:rFonts w:ascii="Century Gothic" w:eastAsia="Times New Roman" w:hAnsi="Century Gothic" w:cs="Times New Roman"/>
                <w:sz w:val="16"/>
                <w:szCs w:val="16"/>
                <w:lang w:eastAsia="en-AU"/>
              </w:rPr>
              <w:t>88</w:t>
            </w:r>
          </w:p>
        </w:tc>
        <w:tc>
          <w:tcPr>
            <w:tcW w:w="1077" w:type="dxa"/>
            <w:vAlign w:val="bottom"/>
          </w:tcPr>
          <w:p w:rsidR="006226CE" w:rsidRPr="00115323" w:rsidRDefault="00A74171" w:rsidP="00115323">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79.3</w:t>
            </w:r>
          </w:p>
        </w:tc>
      </w:tr>
    </w:tbl>
    <w:p w:rsidR="008F6B7A" w:rsidRDefault="008F6B7A" w:rsidP="00773443">
      <w:pPr>
        <w:spacing w:before="240"/>
        <w:jc w:val="both"/>
        <w:rPr>
          <w:rFonts w:ascii="Century Gothic" w:hAnsi="Century Gothic"/>
          <w:sz w:val="18"/>
        </w:rPr>
      </w:pPr>
      <w:r>
        <w:rPr>
          <w:rFonts w:ascii="Century Gothic" w:hAnsi="Century Gothic"/>
          <w:sz w:val="18"/>
        </w:rPr>
        <w:t xml:space="preserve">The majority of </w:t>
      </w:r>
      <w:r w:rsidR="001D4524">
        <w:rPr>
          <w:rFonts w:ascii="Century Gothic" w:hAnsi="Century Gothic"/>
          <w:sz w:val="18"/>
        </w:rPr>
        <w:t>substantiated</w:t>
      </w:r>
      <w:r w:rsidR="007F2C5A">
        <w:rPr>
          <w:rFonts w:ascii="Century Gothic" w:hAnsi="Century Gothic"/>
          <w:sz w:val="18"/>
        </w:rPr>
        <w:t xml:space="preserve"> </w:t>
      </w:r>
      <w:r w:rsidR="001D4524">
        <w:rPr>
          <w:rFonts w:ascii="Century Gothic" w:hAnsi="Century Gothic"/>
          <w:sz w:val="18"/>
        </w:rPr>
        <w:t>reports are received</w:t>
      </w:r>
      <w:r>
        <w:rPr>
          <w:rFonts w:ascii="Century Gothic" w:hAnsi="Century Gothic"/>
          <w:sz w:val="18"/>
        </w:rPr>
        <w:t xml:space="preserve"> wit</w:t>
      </w:r>
      <w:r w:rsidR="00F17B82">
        <w:rPr>
          <w:rFonts w:ascii="Century Gothic" w:hAnsi="Century Gothic"/>
          <w:sz w:val="18"/>
        </w:rPr>
        <w:t>hin the first year of life (n=13</w:t>
      </w:r>
      <w:r>
        <w:rPr>
          <w:rFonts w:ascii="Century Gothic" w:hAnsi="Century Gothic"/>
          <w:sz w:val="18"/>
        </w:rPr>
        <w:t>). It is interesting to note</w:t>
      </w:r>
      <w:r w:rsidR="008E1FCB">
        <w:rPr>
          <w:rFonts w:ascii="Century Gothic" w:hAnsi="Century Gothic"/>
          <w:sz w:val="18"/>
        </w:rPr>
        <w:t>,</w:t>
      </w:r>
      <w:r>
        <w:rPr>
          <w:rFonts w:ascii="Century Gothic" w:hAnsi="Century Gothic"/>
          <w:sz w:val="18"/>
        </w:rPr>
        <w:t xml:space="preserve"> however, the pattern highlighted in previous chapters </w:t>
      </w:r>
      <w:r w:rsidR="008E1FCB">
        <w:rPr>
          <w:rFonts w:ascii="Century Gothic" w:hAnsi="Century Gothic"/>
          <w:sz w:val="18"/>
        </w:rPr>
        <w:t>(</w:t>
      </w:r>
      <w:r>
        <w:rPr>
          <w:rFonts w:ascii="Century Gothic" w:hAnsi="Century Gothic"/>
          <w:sz w:val="18"/>
        </w:rPr>
        <w:t>where there were fewer deaths of those aged between four and 14 years of age</w:t>
      </w:r>
      <w:r w:rsidR="008E1FCB">
        <w:rPr>
          <w:rFonts w:ascii="Century Gothic" w:hAnsi="Century Gothic"/>
          <w:sz w:val="18"/>
        </w:rPr>
        <w:t>)</w:t>
      </w:r>
      <w:r>
        <w:rPr>
          <w:rFonts w:ascii="Century Gothic" w:hAnsi="Century Gothic"/>
          <w:sz w:val="18"/>
        </w:rPr>
        <w:t xml:space="preserve"> seems to be replicated here in terms of reports made on children in the </w:t>
      </w:r>
      <w:r>
        <w:rPr>
          <w:rFonts w:ascii="Century Gothic" w:hAnsi="Century Gothic"/>
          <w:sz w:val="18"/>
        </w:rPr>
        <w:lastRenderedPageBreak/>
        <w:t>same age bracket. Also of interest in this table</w:t>
      </w:r>
      <w:r w:rsidR="004855C9">
        <w:rPr>
          <w:rFonts w:ascii="Century Gothic" w:hAnsi="Century Gothic"/>
          <w:sz w:val="18"/>
        </w:rPr>
        <w:t xml:space="preserve"> are</w:t>
      </w:r>
      <w:r>
        <w:rPr>
          <w:rFonts w:ascii="Century Gothic" w:hAnsi="Century Gothic"/>
          <w:sz w:val="18"/>
        </w:rPr>
        <w:t xml:space="preserve"> the five </w:t>
      </w:r>
      <w:r w:rsidR="004855C9">
        <w:rPr>
          <w:rFonts w:ascii="Century Gothic" w:hAnsi="Century Gothic"/>
          <w:sz w:val="18"/>
        </w:rPr>
        <w:t xml:space="preserve">substantiated reports </w:t>
      </w:r>
      <w:r>
        <w:rPr>
          <w:rFonts w:ascii="Century Gothic" w:hAnsi="Century Gothic"/>
          <w:sz w:val="18"/>
        </w:rPr>
        <w:t xml:space="preserve">for </w:t>
      </w:r>
      <w:r w:rsidR="00812F4A">
        <w:rPr>
          <w:rFonts w:ascii="Century Gothic" w:hAnsi="Century Gothic"/>
          <w:sz w:val="18"/>
        </w:rPr>
        <w:t>15</w:t>
      </w:r>
      <w:r w:rsidR="008E1FCB">
        <w:rPr>
          <w:rFonts w:ascii="Century Gothic" w:hAnsi="Century Gothic"/>
          <w:sz w:val="18"/>
        </w:rPr>
        <w:t>–</w:t>
      </w:r>
      <w:r w:rsidR="00812F4A">
        <w:rPr>
          <w:rFonts w:ascii="Century Gothic" w:hAnsi="Century Gothic"/>
          <w:sz w:val="18"/>
        </w:rPr>
        <w:t>17 year olds</w:t>
      </w:r>
      <w:r>
        <w:rPr>
          <w:rFonts w:ascii="Century Gothic" w:hAnsi="Century Gothic"/>
          <w:sz w:val="18"/>
        </w:rPr>
        <w:t xml:space="preserve">. </w:t>
      </w:r>
      <w:r w:rsidR="00773443">
        <w:rPr>
          <w:rFonts w:ascii="Century Gothic" w:hAnsi="Century Gothic"/>
          <w:sz w:val="18"/>
        </w:rPr>
        <w:t>G</w:t>
      </w:r>
      <w:r w:rsidR="00BF5C91">
        <w:rPr>
          <w:rFonts w:ascii="Century Gothic" w:hAnsi="Century Gothic"/>
          <w:sz w:val="18"/>
        </w:rPr>
        <w:t>enerally young people between the ages of 15</w:t>
      </w:r>
      <w:r w:rsidR="008E1FCB">
        <w:rPr>
          <w:rFonts w:ascii="Century Gothic" w:hAnsi="Century Gothic"/>
          <w:sz w:val="18"/>
        </w:rPr>
        <w:t xml:space="preserve"> and </w:t>
      </w:r>
      <w:r w:rsidR="00BF5C91">
        <w:rPr>
          <w:rFonts w:ascii="Century Gothic" w:hAnsi="Century Gothic"/>
          <w:sz w:val="18"/>
        </w:rPr>
        <w:t xml:space="preserve">17 are the least likely to be </w:t>
      </w:r>
      <w:r w:rsidR="00BF5C91" w:rsidRPr="00BF5C91">
        <w:rPr>
          <w:rFonts w:ascii="Century Gothic" w:hAnsi="Century Gothic"/>
          <w:sz w:val="18"/>
        </w:rPr>
        <w:t>receiving child protection services</w:t>
      </w:r>
      <w:r w:rsidR="00BF5C91">
        <w:rPr>
          <w:rFonts w:ascii="Century Gothic" w:hAnsi="Century Gothic"/>
          <w:sz w:val="18"/>
        </w:rPr>
        <w:t xml:space="preserve"> across Australia (AIHW 2015</w:t>
      </w:r>
      <w:r w:rsidR="001056E5">
        <w:rPr>
          <w:rFonts w:ascii="Century Gothic" w:hAnsi="Century Gothic"/>
          <w:sz w:val="18"/>
        </w:rPr>
        <w:t>a</w:t>
      </w:r>
      <w:r w:rsidR="00BF5C91">
        <w:rPr>
          <w:rFonts w:ascii="Century Gothic" w:hAnsi="Century Gothic"/>
          <w:sz w:val="18"/>
        </w:rPr>
        <w:t>).</w:t>
      </w:r>
      <w:r w:rsidR="000F5D40">
        <w:rPr>
          <w:rFonts w:ascii="Century Gothic" w:hAnsi="Century Gothic"/>
          <w:sz w:val="18"/>
        </w:rPr>
        <w:t xml:space="preserve"> </w:t>
      </w:r>
      <w:r w:rsidR="00773443">
        <w:rPr>
          <w:rFonts w:ascii="Century Gothic" w:hAnsi="Century Gothic"/>
          <w:sz w:val="18"/>
        </w:rPr>
        <w:t xml:space="preserve">The Australian Institute of Health and Welfare, in its latest </w:t>
      </w:r>
      <w:r w:rsidR="00773443">
        <w:rPr>
          <w:rFonts w:ascii="Century Gothic" w:hAnsi="Century Gothic"/>
          <w:i/>
          <w:sz w:val="18"/>
        </w:rPr>
        <w:t xml:space="preserve">Child </w:t>
      </w:r>
      <w:r w:rsidR="008E1FCB">
        <w:rPr>
          <w:rFonts w:ascii="Century Gothic" w:hAnsi="Century Gothic"/>
          <w:i/>
          <w:sz w:val="18"/>
        </w:rPr>
        <w:t>p</w:t>
      </w:r>
      <w:r w:rsidR="008E1FCB" w:rsidRPr="00773443">
        <w:rPr>
          <w:rFonts w:ascii="Century Gothic" w:hAnsi="Century Gothic"/>
          <w:i/>
          <w:sz w:val="18"/>
        </w:rPr>
        <w:t xml:space="preserve">rotection </w:t>
      </w:r>
      <w:r w:rsidR="00773443" w:rsidRPr="00773443">
        <w:rPr>
          <w:rFonts w:ascii="Century Gothic" w:hAnsi="Century Gothic"/>
          <w:i/>
          <w:sz w:val="18"/>
        </w:rPr>
        <w:t>Australia</w:t>
      </w:r>
      <w:r w:rsidR="00773443">
        <w:rPr>
          <w:rFonts w:ascii="Century Gothic" w:hAnsi="Century Gothic"/>
          <w:sz w:val="18"/>
        </w:rPr>
        <w:t xml:space="preserve"> report posit that </w:t>
      </w:r>
      <w:r w:rsidR="00773443" w:rsidRPr="00773443">
        <w:rPr>
          <w:rFonts w:ascii="Century Gothic" w:hAnsi="Century Gothic"/>
          <w:sz w:val="18"/>
        </w:rPr>
        <w:t>younger children are regarded as the most vulnerable, and</w:t>
      </w:r>
      <w:r w:rsidR="00773443">
        <w:rPr>
          <w:rFonts w:ascii="Century Gothic" w:hAnsi="Century Gothic"/>
          <w:sz w:val="18"/>
        </w:rPr>
        <w:t xml:space="preserve"> </w:t>
      </w:r>
      <w:r w:rsidR="00773443" w:rsidRPr="00773443">
        <w:rPr>
          <w:rFonts w:ascii="Century Gothic" w:hAnsi="Century Gothic"/>
          <w:sz w:val="18"/>
        </w:rPr>
        <w:t>most jurisdictions have specific policies and procedures in place to protect them. There has</w:t>
      </w:r>
      <w:r w:rsidR="00773443">
        <w:rPr>
          <w:rFonts w:ascii="Century Gothic" w:hAnsi="Century Gothic"/>
          <w:sz w:val="18"/>
        </w:rPr>
        <w:t xml:space="preserve"> </w:t>
      </w:r>
      <w:r w:rsidR="00773443" w:rsidRPr="00773443">
        <w:rPr>
          <w:rFonts w:ascii="Century Gothic" w:hAnsi="Century Gothic"/>
          <w:sz w:val="18"/>
        </w:rPr>
        <w:t>also been an increased focus nationally on early intervention and the provision of services</w:t>
      </w:r>
      <w:r w:rsidR="00773443">
        <w:rPr>
          <w:rFonts w:ascii="Century Gothic" w:hAnsi="Century Gothic"/>
          <w:sz w:val="18"/>
        </w:rPr>
        <w:t xml:space="preserve"> </w:t>
      </w:r>
      <w:r w:rsidR="00773443" w:rsidRPr="00773443">
        <w:rPr>
          <w:rFonts w:ascii="Century Gothic" w:hAnsi="Century Gothic"/>
          <w:sz w:val="18"/>
        </w:rPr>
        <w:t>early in a child’s life to improve long-term outcomes and reduce the negative impacts of</w:t>
      </w:r>
      <w:r w:rsidR="00773443">
        <w:rPr>
          <w:rFonts w:ascii="Century Gothic" w:hAnsi="Century Gothic"/>
          <w:sz w:val="18"/>
        </w:rPr>
        <w:t xml:space="preserve"> </w:t>
      </w:r>
      <w:r w:rsidR="00773443" w:rsidRPr="00773443">
        <w:rPr>
          <w:rFonts w:ascii="Century Gothic" w:hAnsi="Century Gothic"/>
          <w:sz w:val="18"/>
        </w:rPr>
        <w:t>trauma and harm</w:t>
      </w:r>
      <w:r w:rsidR="00773443">
        <w:rPr>
          <w:rFonts w:ascii="Century Gothic" w:hAnsi="Century Gothic"/>
          <w:sz w:val="18"/>
        </w:rPr>
        <w:t xml:space="preserve"> (AIHW 2015</w:t>
      </w:r>
      <w:r w:rsidR="001056E5">
        <w:rPr>
          <w:rFonts w:ascii="Century Gothic" w:hAnsi="Century Gothic"/>
          <w:sz w:val="18"/>
        </w:rPr>
        <w:t>a</w:t>
      </w:r>
      <w:r w:rsidR="00773443">
        <w:rPr>
          <w:rFonts w:ascii="Century Gothic" w:hAnsi="Century Gothic"/>
          <w:sz w:val="18"/>
        </w:rPr>
        <w:t>).</w:t>
      </w:r>
      <w:r w:rsidR="000F5D40">
        <w:rPr>
          <w:rFonts w:ascii="Century Gothic" w:hAnsi="Century Gothic"/>
          <w:sz w:val="18"/>
        </w:rPr>
        <w:t xml:space="preserve"> </w:t>
      </w:r>
      <w:r w:rsidR="00F42085">
        <w:rPr>
          <w:rFonts w:ascii="Century Gothic" w:hAnsi="Century Gothic"/>
          <w:sz w:val="18"/>
        </w:rPr>
        <w:t xml:space="preserve">This </w:t>
      </w:r>
      <w:r w:rsidR="000F5D40">
        <w:rPr>
          <w:rFonts w:ascii="Century Gothic" w:hAnsi="Century Gothic"/>
          <w:sz w:val="18"/>
        </w:rPr>
        <w:t>is potentially an issue to look at in terms of the 10</w:t>
      </w:r>
      <w:r w:rsidR="008E1FCB">
        <w:rPr>
          <w:rFonts w:ascii="Century Gothic" w:hAnsi="Century Gothic"/>
          <w:sz w:val="18"/>
        </w:rPr>
        <w:t>-y</w:t>
      </w:r>
      <w:r w:rsidR="000F5D40">
        <w:rPr>
          <w:rFonts w:ascii="Century Gothic" w:hAnsi="Century Gothic"/>
          <w:sz w:val="18"/>
        </w:rPr>
        <w:t xml:space="preserve">ear </w:t>
      </w:r>
      <w:r w:rsidR="008E1FCB">
        <w:rPr>
          <w:rFonts w:ascii="Century Gothic" w:hAnsi="Century Gothic"/>
          <w:sz w:val="18"/>
        </w:rPr>
        <w:t>review</w:t>
      </w:r>
      <w:r w:rsidR="000F5D40">
        <w:rPr>
          <w:rFonts w:ascii="Century Gothic" w:hAnsi="Century Gothic"/>
          <w:sz w:val="18"/>
        </w:rPr>
        <w:t>.</w:t>
      </w:r>
    </w:p>
    <w:p w:rsidR="000F5D40" w:rsidRPr="00E871EB" w:rsidRDefault="000F5D40" w:rsidP="000F5D40">
      <w:pPr>
        <w:jc w:val="both"/>
        <w:rPr>
          <w:rFonts w:ascii="Century Gothic" w:hAnsi="Century Gothic"/>
          <w:b/>
          <w:color w:val="548DD4" w:themeColor="text2" w:themeTint="99"/>
          <w:sz w:val="18"/>
          <w:szCs w:val="24"/>
        </w:rPr>
      </w:pPr>
      <w:r w:rsidRPr="00E871EB">
        <w:rPr>
          <w:rFonts w:ascii="Century Gothic" w:hAnsi="Century Gothic"/>
          <w:b/>
          <w:color w:val="548DD4" w:themeColor="text2" w:themeTint="99"/>
          <w:sz w:val="18"/>
          <w:szCs w:val="24"/>
        </w:rPr>
        <w:t xml:space="preserve">Table </w:t>
      </w:r>
      <w:r>
        <w:rPr>
          <w:rFonts w:ascii="Century Gothic" w:hAnsi="Century Gothic"/>
          <w:b/>
          <w:color w:val="548DD4" w:themeColor="text2" w:themeTint="99"/>
          <w:sz w:val="18"/>
          <w:szCs w:val="24"/>
        </w:rPr>
        <w:t>5</w:t>
      </w:r>
      <w:r w:rsidRPr="00E871EB">
        <w:rPr>
          <w:rFonts w:ascii="Century Gothic" w:hAnsi="Century Gothic"/>
          <w:b/>
          <w:color w:val="548DD4" w:themeColor="text2" w:themeTint="99"/>
          <w:sz w:val="18"/>
          <w:szCs w:val="24"/>
        </w:rPr>
        <w:t>.</w:t>
      </w:r>
      <w:r w:rsidR="00552930">
        <w:rPr>
          <w:rFonts w:ascii="Century Gothic" w:hAnsi="Century Gothic"/>
          <w:b/>
          <w:color w:val="548DD4" w:themeColor="text2" w:themeTint="99"/>
          <w:sz w:val="18"/>
          <w:szCs w:val="24"/>
        </w:rPr>
        <w:t>5</w:t>
      </w:r>
      <w:r w:rsidRPr="00E871EB">
        <w:rPr>
          <w:rFonts w:ascii="Century Gothic" w:hAnsi="Century Gothic"/>
          <w:b/>
          <w:color w:val="548DD4" w:themeColor="text2" w:themeTint="99"/>
          <w:sz w:val="18"/>
          <w:szCs w:val="24"/>
        </w:rPr>
        <w:t xml:space="preserve">: </w:t>
      </w:r>
      <w:r w:rsidR="00D97816">
        <w:rPr>
          <w:rFonts w:ascii="Century Gothic" w:hAnsi="Century Gothic"/>
          <w:b/>
          <w:color w:val="548DD4" w:themeColor="text2" w:themeTint="99"/>
          <w:sz w:val="18"/>
          <w:szCs w:val="24"/>
        </w:rPr>
        <w:t>Number of child deaths k</w:t>
      </w:r>
      <w:r>
        <w:rPr>
          <w:rFonts w:ascii="Century Gothic" w:hAnsi="Century Gothic"/>
          <w:b/>
          <w:color w:val="548DD4" w:themeColor="text2" w:themeTint="99"/>
          <w:sz w:val="18"/>
          <w:szCs w:val="24"/>
        </w:rPr>
        <w:t xml:space="preserve">nown to ACT </w:t>
      </w:r>
      <w:r w:rsidR="008E1FCB">
        <w:rPr>
          <w:rFonts w:ascii="Century Gothic" w:hAnsi="Century Gothic"/>
          <w:b/>
          <w:color w:val="548DD4" w:themeColor="text2" w:themeTint="99"/>
          <w:sz w:val="18"/>
          <w:szCs w:val="24"/>
        </w:rPr>
        <w:t>P</w:t>
      </w:r>
      <w:r>
        <w:rPr>
          <w:rFonts w:ascii="Century Gothic" w:hAnsi="Century Gothic"/>
          <w:b/>
          <w:color w:val="548DD4" w:themeColor="text2" w:themeTint="99"/>
          <w:sz w:val="18"/>
          <w:szCs w:val="24"/>
        </w:rPr>
        <w:t>olicing</w:t>
      </w:r>
      <w:r w:rsidR="00D97816">
        <w:rPr>
          <w:rFonts w:ascii="Century Gothic" w:hAnsi="Century Gothic"/>
          <w:b/>
          <w:color w:val="548DD4" w:themeColor="text2" w:themeTint="99"/>
          <w:sz w:val="18"/>
          <w:szCs w:val="24"/>
        </w:rPr>
        <w:t xml:space="preserve"> by age</w:t>
      </w:r>
      <w:r w:rsidRPr="00E871EB">
        <w:rPr>
          <w:rFonts w:ascii="Century Gothic" w:hAnsi="Century Gothic"/>
          <w:b/>
          <w:color w:val="548DD4" w:themeColor="text2" w:themeTint="99"/>
          <w:sz w:val="18"/>
          <w:szCs w:val="24"/>
        </w:rPr>
        <w:t xml:space="preserve">, </w:t>
      </w:r>
      <w:r w:rsidR="003C0A68">
        <w:rPr>
          <w:rFonts w:ascii="Century Gothic" w:hAnsi="Century Gothic"/>
          <w:b/>
          <w:color w:val="548DD4" w:themeColor="text2" w:themeTint="99"/>
          <w:sz w:val="18"/>
          <w:szCs w:val="24"/>
        </w:rPr>
        <w:t xml:space="preserve">July </w:t>
      </w:r>
      <w:r w:rsidR="003C0A68" w:rsidRPr="00E871EB">
        <w:rPr>
          <w:rFonts w:ascii="Century Gothic" w:hAnsi="Century Gothic"/>
          <w:b/>
          <w:color w:val="548DD4" w:themeColor="text2" w:themeTint="99"/>
          <w:sz w:val="18"/>
          <w:szCs w:val="24"/>
        </w:rPr>
        <w:t>2010</w:t>
      </w:r>
      <w:r w:rsidR="003C0A68">
        <w:rPr>
          <w:rFonts w:ascii="Century Gothic" w:hAnsi="Century Gothic"/>
          <w:b/>
          <w:color w:val="548DD4" w:themeColor="text2" w:themeTint="99"/>
          <w:sz w:val="18"/>
          <w:szCs w:val="24"/>
        </w:rPr>
        <w:t xml:space="preserve"> to June </w:t>
      </w:r>
      <w:r w:rsidR="003C0A68" w:rsidRPr="00E871EB">
        <w:rPr>
          <w:rFonts w:ascii="Century Gothic" w:hAnsi="Century Gothic"/>
          <w:b/>
          <w:color w:val="548DD4" w:themeColor="text2" w:themeTint="99"/>
          <w:sz w:val="18"/>
          <w:szCs w:val="24"/>
        </w:rPr>
        <w:t>20</w:t>
      </w:r>
      <w:r w:rsidR="003C0A68">
        <w:rPr>
          <w:rFonts w:ascii="Century Gothic" w:hAnsi="Century Gothic"/>
          <w:b/>
          <w:color w:val="548DD4" w:themeColor="text2" w:themeTint="99"/>
          <w:sz w:val="18"/>
          <w:szCs w:val="24"/>
        </w:rPr>
        <w:t>1</w:t>
      </w:r>
      <w:r w:rsidR="003C0A68" w:rsidRPr="00E871EB">
        <w:rPr>
          <w:rFonts w:ascii="Century Gothic" w:hAnsi="Century Gothic"/>
          <w:b/>
          <w:color w:val="548DD4" w:themeColor="text2" w:themeTint="99"/>
          <w:sz w:val="18"/>
          <w:szCs w:val="24"/>
        </w:rPr>
        <w:t>5</w:t>
      </w: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077"/>
        <w:gridCol w:w="1020"/>
        <w:gridCol w:w="1020"/>
        <w:gridCol w:w="1020"/>
        <w:gridCol w:w="1020"/>
        <w:gridCol w:w="1020"/>
        <w:gridCol w:w="1077"/>
      </w:tblGrid>
      <w:tr w:rsidR="00812F4A" w:rsidRPr="006226CE" w:rsidTr="00781BA4">
        <w:trPr>
          <w:cantSplit/>
          <w:trHeight w:val="255"/>
          <w:tblHeader/>
        </w:trPr>
        <w:tc>
          <w:tcPr>
            <w:tcW w:w="2376" w:type="dxa"/>
            <w:shd w:val="clear" w:color="auto" w:fill="1F497D" w:themeFill="text2"/>
            <w:noWrap/>
            <w:vAlign w:val="center"/>
            <w:hideMark/>
          </w:tcPr>
          <w:p w:rsidR="00812F4A" w:rsidRPr="006226CE" w:rsidRDefault="00812F4A" w:rsidP="002D6C58">
            <w:pPr>
              <w:spacing w:after="0" w:line="240" w:lineRule="auto"/>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KNOWN TO POLICE</w:t>
            </w:r>
          </w:p>
        </w:tc>
        <w:tc>
          <w:tcPr>
            <w:tcW w:w="1077" w:type="dxa"/>
            <w:shd w:val="clear" w:color="auto" w:fill="1F497D" w:themeFill="text2"/>
            <w:vAlign w:val="center"/>
          </w:tcPr>
          <w:p w:rsidR="00812F4A" w:rsidRPr="006226CE" w:rsidRDefault="00812F4A" w:rsidP="006226CE">
            <w:pPr>
              <w:spacing w:after="0" w:line="240" w:lineRule="auto"/>
              <w:jc w:val="right"/>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&lt;1 YEAR</w:t>
            </w:r>
          </w:p>
        </w:tc>
        <w:tc>
          <w:tcPr>
            <w:tcW w:w="1020" w:type="dxa"/>
            <w:shd w:val="clear" w:color="auto" w:fill="1F497D" w:themeFill="text2"/>
            <w:noWrap/>
            <w:vAlign w:val="center"/>
            <w:hideMark/>
          </w:tcPr>
          <w:p w:rsidR="00812F4A" w:rsidRPr="006226CE" w:rsidRDefault="00812F4A" w:rsidP="006226CE">
            <w:pPr>
              <w:spacing w:after="0" w:line="240" w:lineRule="auto"/>
              <w:jc w:val="right"/>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1</w:t>
            </w:r>
            <w:r w:rsidR="008E1FCB">
              <w:rPr>
                <w:rFonts w:ascii="Century Gothic" w:eastAsia="Times New Roman" w:hAnsi="Century Gothic" w:cs="Times New Roman"/>
                <w:bCs/>
                <w:color w:val="FFFFFF" w:themeColor="background1"/>
                <w:sz w:val="18"/>
                <w:szCs w:val="20"/>
                <w:lang w:eastAsia="en-AU"/>
              </w:rPr>
              <w:t>–</w:t>
            </w:r>
            <w:r w:rsidRPr="006226CE">
              <w:rPr>
                <w:rFonts w:ascii="Century Gothic" w:eastAsia="Times New Roman" w:hAnsi="Century Gothic" w:cs="Times New Roman"/>
                <w:bCs/>
                <w:color w:val="FFFFFF" w:themeColor="background1"/>
                <w:sz w:val="18"/>
                <w:szCs w:val="20"/>
                <w:lang w:eastAsia="en-AU"/>
              </w:rPr>
              <w:t>4 YEARS</w:t>
            </w:r>
          </w:p>
        </w:tc>
        <w:tc>
          <w:tcPr>
            <w:tcW w:w="1020" w:type="dxa"/>
            <w:shd w:val="clear" w:color="auto" w:fill="1F497D" w:themeFill="text2"/>
            <w:vAlign w:val="center"/>
          </w:tcPr>
          <w:p w:rsidR="00812F4A" w:rsidRPr="006226CE" w:rsidRDefault="00812F4A" w:rsidP="006226CE">
            <w:pPr>
              <w:spacing w:after="0" w:line="240" w:lineRule="auto"/>
              <w:jc w:val="right"/>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5</w:t>
            </w:r>
            <w:r w:rsidR="008E1FCB">
              <w:rPr>
                <w:rFonts w:ascii="Century Gothic" w:eastAsia="Times New Roman" w:hAnsi="Century Gothic" w:cs="Times New Roman"/>
                <w:bCs/>
                <w:color w:val="FFFFFF" w:themeColor="background1"/>
                <w:sz w:val="18"/>
                <w:szCs w:val="20"/>
                <w:lang w:eastAsia="en-AU"/>
              </w:rPr>
              <w:t>–</w:t>
            </w:r>
            <w:r w:rsidRPr="006226CE">
              <w:rPr>
                <w:rFonts w:ascii="Century Gothic" w:eastAsia="Times New Roman" w:hAnsi="Century Gothic" w:cs="Times New Roman"/>
                <w:bCs/>
                <w:color w:val="FFFFFF" w:themeColor="background1"/>
                <w:sz w:val="18"/>
                <w:szCs w:val="20"/>
                <w:lang w:eastAsia="en-AU"/>
              </w:rPr>
              <w:t>9 YEARS</w:t>
            </w:r>
          </w:p>
        </w:tc>
        <w:tc>
          <w:tcPr>
            <w:tcW w:w="1020" w:type="dxa"/>
            <w:shd w:val="clear" w:color="auto" w:fill="1F497D" w:themeFill="text2"/>
            <w:noWrap/>
            <w:vAlign w:val="center"/>
            <w:hideMark/>
          </w:tcPr>
          <w:p w:rsidR="00812F4A" w:rsidRPr="006226CE" w:rsidRDefault="00812F4A" w:rsidP="006226CE">
            <w:pPr>
              <w:spacing w:after="0" w:line="240" w:lineRule="auto"/>
              <w:jc w:val="right"/>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10</w:t>
            </w:r>
            <w:r w:rsidR="008E1FCB">
              <w:rPr>
                <w:rFonts w:ascii="Century Gothic" w:eastAsia="Times New Roman" w:hAnsi="Century Gothic" w:cs="Times New Roman"/>
                <w:bCs/>
                <w:color w:val="FFFFFF" w:themeColor="background1"/>
                <w:sz w:val="18"/>
                <w:szCs w:val="20"/>
                <w:lang w:eastAsia="en-AU"/>
              </w:rPr>
              <w:t>–</w:t>
            </w:r>
            <w:r w:rsidRPr="006226CE">
              <w:rPr>
                <w:rFonts w:ascii="Century Gothic" w:eastAsia="Times New Roman" w:hAnsi="Century Gothic" w:cs="Times New Roman"/>
                <w:bCs/>
                <w:color w:val="FFFFFF" w:themeColor="background1"/>
                <w:sz w:val="18"/>
                <w:szCs w:val="20"/>
                <w:lang w:eastAsia="en-AU"/>
              </w:rPr>
              <w:t>14 YEARS</w:t>
            </w:r>
          </w:p>
        </w:tc>
        <w:tc>
          <w:tcPr>
            <w:tcW w:w="1020" w:type="dxa"/>
            <w:shd w:val="clear" w:color="auto" w:fill="1F497D" w:themeFill="text2"/>
            <w:noWrap/>
            <w:vAlign w:val="center"/>
            <w:hideMark/>
          </w:tcPr>
          <w:p w:rsidR="00812F4A" w:rsidRPr="006226CE" w:rsidRDefault="00812F4A" w:rsidP="006226CE">
            <w:pPr>
              <w:spacing w:after="0" w:line="240" w:lineRule="auto"/>
              <w:jc w:val="right"/>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15</w:t>
            </w:r>
            <w:r w:rsidR="008E1FCB">
              <w:rPr>
                <w:rFonts w:ascii="Century Gothic" w:eastAsia="Times New Roman" w:hAnsi="Century Gothic" w:cs="Times New Roman"/>
                <w:bCs/>
                <w:color w:val="FFFFFF" w:themeColor="background1"/>
                <w:sz w:val="18"/>
                <w:szCs w:val="20"/>
                <w:lang w:eastAsia="en-AU"/>
              </w:rPr>
              <w:t>–</w:t>
            </w:r>
            <w:r w:rsidRPr="006226CE">
              <w:rPr>
                <w:rFonts w:ascii="Century Gothic" w:eastAsia="Times New Roman" w:hAnsi="Century Gothic" w:cs="Times New Roman"/>
                <w:bCs/>
                <w:color w:val="FFFFFF" w:themeColor="background1"/>
                <w:sz w:val="18"/>
                <w:szCs w:val="20"/>
                <w:lang w:eastAsia="en-AU"/>
              </w:rPr>
              <w:t>17 YEARS</w:t>
            </w:r>
          </w:p>
        </w:tc>
        <w:tc>
          <w:tcPr>
            <w:tcW w:w="1020" w:type="dxa"/>
            <w:shd w:val="clear" w:color="auto" w:fill="1F497D" w:themeFill="text2"/>
            <w:noWrap/>
            <w:vAlign w:val="center"/>
            <w:hideMark/>
          </w:tcPr>
          <w:p w:rsidR="00812F4A" w:rsidRPr="006226CE" w:rsidRDefault="00812F4A" w:rsidP="006226CE">
            <w:pPr>
              <w:spacing w:after="0" w:line="240" w:lineRule="auto"/>
              <w:jc w:val="right"/>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TOTAL</w:t>
            </w:r>
          </w:p>
        </w:tc>
        <w:tc>
          <w:tcPr>
            <w:tcW w:w="1077" w:type="dxa"/>
            <w:shd w:val="clear" w:color="auto" w:fill="1F497D" w:themeFill="text2"/>
            <w:vAlign w:val="center"/>
          </w:tcPr>
          <w:p w:rsidR="00812F4A" w:rsidRPr="006226CE" w:rsidRDefault="00812F4A" w:rsidP="006226CE">
            <w:pPr>
              <w:spacing w:after="0" w:line="240" w:lineRule="auto"/>
              <w:jc w:val="right"/>
              <w:rPr>
                <w:rFonts w:ascii="Century Gothic" w:eastAsia="Times New Roman" w:hAnsi="Century Gothic" w:cs="Times New Roman"/>
                <w:bCs/>
                <w:color w:val="FFFFFF" w:themeColor="background1"/>
                <w:sz w:val="18"/>
                <w:szCs w:val="20"/>
                <w:lang w:eastAsia="en-AU"/>
              </w:rPr>
            </w:pPr>
            <w:r w:rsidRPr="006226CE">
              <w:rPr>
                <w:rFonts w:ascii="Century Gothic" w:eastAsia="Times New Roman" w:hAnsi="Century Gothic" w:cs="Times New Roman"/>
                <w:bCs/>
                <w:color w:val="FFFFFF" w:themeColor="background1"/>
                <w:sz w:val="18"/>
                <w:szCs w:val="20"/>
                <w:lang w:eastAsia="en-AU"/>
              </w:rPr>
              <w:t>PER</w:t>
            </w:r>
            <w:r w:rsidR="008E1FCB">
              <w:rPr>
                <w:rFonts w:ascii="Century Gothic" w:eastAsia="Times New Roman" w:hAnsi="Century Gothic" w:cs="Times New Roman"/>
                <w:bCs/>
                <w:color w:val="FFFFFF" w:themeColor="background1"/>
                <w:sz w:val="18"/>
                <w:szCs w:val="20"/>
                <w:lang w:eastAsia="en-AU"/>
              </w:rPr>
              <w:t> </w:t>
            </w:r>
            <w:r w:rsidRPr="006226CE">
              <w:rPr>
                <w:rFonts w:ascii="Century Gothic" w:eastAsia="Times New Roman" w:hAnsi="Century Gothic" w:cs="Times New Roman"/>
                <w:bCs/>
                <w:color w:val="FFFFFF" w:themeColor="background1"/>
                <w:sz w:val="18"/>
                <w:szCs w:val="20"/>
                <w:lang w:eastAsia="en-AU"/>
              </w:rPr>
              <w:t>CENT</w:t>
            </w:r>
          </w:p>
        </w:tc>
      </w:tr>
      <w:tr w:rsidR="006226CE" w:rsidRPr="006226CE" w:rsidTr="00781BA4">
        <w:trPr>
          <w:cantSplit/>
          <w:trHeight w:val="255"/>
          <w:tblHeader/>
        </w:trPr>
        <w:tc>
          <w:tcPr>
            <w:tcW w:w="2376" w:type="dxa"/>
            <w:shd w:val="clear" w:color="auto" w:fill="C6D9F1" w:themeFill="text2" w:themeFillTint="33"/>
            <w:noWrap/>
            <w:vAlign w:val="bottom"/>
            <w:hideMark/>
          </w:tcPr>
          <w:p w:rsidR="006226CE" w:rsidRPr="006226CE" w:rsidRDefault="006226CE" w:rsidP="00781ACF">
            <w:pPr>
              <w:spacing w:after="0" w:line="240" w:lineRule="auto"/>
              <w:rPr>
                <w:rFonts w:ascii="Century Gothic" w:eastAsia="Times New Roman" w:hAnsi="Century Gothic" w:cs="Times New Roman"/>
                <w:b/>
                <w:bCs/>
                <w:color w:val="000000"/>
                <w:sz w:val="16"/>
                <w:szCs w:val="16"/>
                <w:lang w:eastAsia="en-AU"/>
              </w:rPr>
            </w:pPr>
            <w:r w:rsidRPr="006226CE">
              <w:rPr>
                <w:rFonts w:ascii="Century Gothic" w:eastAsia="Times New Roman" w:hAnsi="Century Gothic" w:cs="Times New Roman"/>
                <w:b/>
                <w:bCs/>
                <w:color w:val="000000"/>
                <w:sz w:val="16"/>
                <w:szCs w:val="16"/>
                <w:lang w:eastAsia="en-AU"/>
              </w:rPr>
              <w:t xml:space="preserve">Known </w:t>
            </w:r>
            <w:r w:rsidR="008E1FCB">
              <w:rPr>
                <w:rFonts w:ascii="Century Gothic" w:eastAsia="Times New Roman" w:hAnsi="Century Gothic" w:cs="Times New Roman"/>
                <w:b/>
                <w:bCs/>
                <w:color w:val="000000"/>
                <w:sz w:val="16"/>
                <w:szCs w:val="16"/>
                <w:lang w:eastAsia="en-AU"/>
              </w:rPr>
              <w:t>t</w:t>
            </w:r>
            <w:r w:rsidR="008E1FCB" w:rsidRPr="006226CE">
              <w:rPr>
                <w:rFonts w:ascii="Century Gothic" w:eastAsia="Times New Roman" w:hAnsi="Century Gothic" w:cs="Times New Roman"/>
                <w:b/>
                <w:bCs/>
                <w:color w:val="000000"/>
                <w:sz w:val="16"/>
                <w:szCs w:val="16"/>
                <w:lang w:eastAsia="en-AU"/>
              </w:rPr>
              <w:t xml:space="preserve">o </w:t>
            </w:r>
            <w:r w:rsidR="00781ACF">
              <w:rPr>
                <w:rFonts w:ascii="Century Gothic" w:eastAsia="Times New Roman" w:hAnsi="Century Gothic" w:cs="Times New Roman"/>
                <w:b/>
                <w:bCs/>
                <w:color w:val="000000"/>
                <w:sz w:val="16"/>
                <w:szCs w:val="16"/>
                <w:lang w:eastAsia="en-AU"/>
              </w:rPr>
              <w:t>p</w:t>
            </w:r>
            <w:r w:rsidR="00781ACF" w:rsidRPr="006226CE">
              <w:rPr>
                <w:rFonts w:ascii="Century Gothic" w:eastAsia="Times New Roman" w:hAnsi="Century Gothic" w:cs="Times New Roman"/>
                <w:b/>
                <w:bCs/>
                <w:color w:val="000000"/>
                <w:sz w:val="16"/>
                <w:szCs w:val="16"/>
                <w:lang w:eastAsia="en-AU"/>
              </w:rPr>
              <w:t>olice</w:t>
            </w:r>
          </w:p>
        </w:tc>
        <w:tc>
          <w:tcPr>
            <w:tcW w:w="1077" w:type="dxa"/>
            <w:shd w:val="clear" w:color="auto" w:fill="C6D9F1" w:themeFill="text2" w:themeFillTint="33"/>
            <w:vAlign w:val="bottom"/>
          </w:tcPr>
          <w:p w:rsidR="006226CE" w:rsidRPr="006226CE" w:rsidRDefault="00F17B82" w:rsidP="006226CE">
            <w:pPr>
              <w:spacing w:after="0" w:line="240" w:lineRule="auto"/>
              <w:jc w:val="right"/>
              <w:rPr>
                <w:rFonts w:ascii="Century Gothic" w:eastAsia="Times New Roman" w:hAnsi="Century Gothic" w:cs="Times New Roman"/>
                <w:b/>
                <w:bCs/>
                <w:color w:val="000000"/>
                <w:sz w:val="16"/>
                <w:szCs w:val="16"/>
                <w:lang w:eastAsia="en-AU"/>
              </w:rPr>
            </w:pPr>
            <w:r>
              <w:rPr>
                <w:rFonts w:ascii="Century Gothic" w:eastAsia="Times New Roman" w:hAnsi="Century Gothic" w:cs="Times New Roman"/>
                <w:b/>
                <w:bCs/>
                <w:color w:val="000000"/>
                <w:sz w:val="16"/>
                <w:szCs w:val="16"/>
                <w:lang w:eastAsia="en-AU"/>
              </w:rPr>
              <w:t>76</w:t>
            </w:r>
          </w:p>
        </w:tc>
        <w:tc>
          <w:tcPr>
            <w:tcW w:w="1020" w:type="dxa"/>
            <w:shd w:val="clear" w:color="auto" w:fill="C6D9F1" w:themeFill="text2" w:themeFillTint="33"/>
            <w:noWrap/>
            <w:vAlign w:val="bottom"/>
            <w:hideMark/>
          </w:tcPr>
          <w:p w:rsidR="006226CE" w:rsidRPr="006226CE"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6226CE">
              <w:rPr>
                <w:rFonts w:ascii="Century Gothic" w:eastAsia="Times New Roman" w:hAnsi="Century Gothic" w:cs="Times New Roman"/>
                <w:b/>
                <w:bCs/>
                <w:color w:val="000000"/>
                <w:sz w:val="16"/>
                <w:szCs w:val="16"/>
                <w:lang w:eastAsia="en-AU"/>
              </w:rPr>
              <w:t>9</w:t>
            </w:r>
          </w:p>
        </w:tc>
        <w:tc>
          <w:tcPr>
            <w:tcW w:w="1020" w:type="dxa"/>
            <w:shd w:val="clear" w:color="auto" w:fill="C6D9F1" w:themeFill="text2" w:themeFillTint="33"/>
            <w:vAlign w:val="bottom"/>
          </w:tcPr>
          <w:p w:rsidR="006226CE" w:rsidRPr="006226CE"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6226CE">
              <w:rPr>
                <w:rFonts w:ascii="Century Gothic" w:eastAsia="Times New Roman" w:hAnsi="Century Gothic" w:cs="Times New Roman"/>
                <w:b/>
                <w:bCs/>
                <w:color w:val="000000"/>
                <w:sz w:val="16"/>
                <w:szCs w:val="16"/>
                <w:lang w:eastAsia="en-AU"/>
              </w:rPr>
              <w:t>5</w:t>
            </w:r>
          </w:p>
        </w:tc>
        <w:tc>
          <w:tcPr>
            <w:tcW w:w="1020" w:type="dxa"/>
            <w:shd w:val="clear" w:color="auto" w:fill="C6D9F1" w:themeFill="text2" w:themeFillTint="33"/>
            <w:noWrap/>
            <w:vAlign w:val="bottom"/>
            <w:hideMark/>
          </w:tcPr>
          <w:p w:rsidR="006226CE" w:rsidRPr="006226CE"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6226CE">
              <w:rPr>
                <w:rFonts w:ascii="Century Gothic" w:eastAsia="Times New Roman" w:hAnsi="Century Gothic" w:cs="Times New Roman"/>
                <w:b/>
                <w:bCs/>
                <w:color w:val="000000"/>
                <w:sz w:val="16"/>
                <w:szCs w:val="16"/>
                <w:lang w:eastAsia="en-AU"/>
              </w:rPr>
              <w:t>6</w:t>
            </w:r>
          </w:p>
        </w:tc>
        <w:tc>
          <w:tcPr>
            <w:tcW w:w="1020" w:type="dxa"/>
            <w:shd w:val="clear" w:color="auto" w:fill="C6D9F1" w:themeFill="text2" w:themeFillTint="33"/>
            <w:noWrap/>
            <w:vAlign w:val="bottom"/>
            <w:hideMark/>
          </w:tcPr>
          <w:p w:rsidR="006226CE" w:rsidRPr="006226CE"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6226CE">
              <w:rPr>
                <w:rFonts w:ascii="Century Gothic" w:eastAsia="Times New Roman" w:hAnsi="Century Gothic" w:cs="Times New Roman"/>
                <w:b/>
                <w:bCs/>
                <w:color w:val="000000"/>
                <w:sz w:val="16"/>
                <w:szCs w:val="16"/>
                <w:lang w:eastAsia="en-AU"/>
              </w:rPr>
              <w:t>15</w:t>
            </w:r>
          </w:p>
        </w:tc>
        <w:tc>
          <w:tcPr>
            <w:tcW w:w="1020" w:type="dxa"/>
            <w:shd w:val="clear" w:color="auto" w:fill="C6D9F1" w:themeFill="text2" w:themeFillTint="33"/>
            <w:noWrap/>
            <w:vAlign w:val="bottom"/>
            <w:hideMark/>
          </w:tcPr>
          <w:p w:rsidR="006226CE" w:rsidRPr="006226CE" w:rsidRDefault="006226CE" w:rsidP="006226CE">
            <w:pPr>
              <w:spacing w:after="0" w:line="240" w:lineRule="auto"/>
              <w:jc w:val="right"/>
              <w:rPr>
                <w:rFonts w:ascii="Century Gothic" w:eastAsia="Times New Roman" w:hAnsi="Century Gothic" w:cs="Times New Roman"/>
                <w:b/>
                <w:bCs/>
                <w:color w:val="000000"/>
                <w:sz w:val="16"/>
                <w:szCs w:val="16"/>
                <w:lang w:eastAsia="en-AU"/>
              </w:rPr>
            </w:pPr>
            <w:r w:rsidRPr="006226CE">
              <w:rPr>
                <w:rFonts w:ascii="Century Gothic" w:eastAsia="Times New Roman" w:hAnsi="Century Gothic" w:cs="Times New Roman"/>
                <w:b/>
                <w:bCs/>
                <w:color w:val="000000"/>
                <w:sz w:val="16"/>
                <w:szCs w:val="16"/>
                <w:lang w:eastAsia="en-AU"/>
              </w:rPr>
              <w:t>11</w:t>
            </w:r>
            <w:r w:rsidR="00F17B82">
              <w:rPr>
                <w:rFonts w:ascii="Century Gothic" w:eastAsia="Times New Roman" w:hAnsi="Century Gothic" w:cs="Times New Roman"/>
                <w:b/>
                <w:bCs/>
                <w:color w:val="000000"/>
                <w:sz w:val="16"/>
                <w:szCs w:val="16"/>
                <w:lang w:eastAsia="en-AU"/>
              </w:rPr>
              <w:t>1</w:t>
            </w:r>
          </w:p>
        </w:tc>
        <w:tc>
          <w:tcPr>
            <w:tcW w:w="1077" w:type="dxa"/>
            <w:shd w:val="clear" w:color="auto" w:fill="C6D9F1" w:themeFill="text2" w:themeFillTint="33"/>
            <w:vAlign w:val="bottom"/>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100</w:t>
            </w:r>
          </w:p>
        </w:tc>
      </w:tr>
      <w:tr w:rsidR="006226CE" w:rsidRPr="006226CE" w:rsidTr="00441CC3">
        <w:trPr>
          <w:trHeight w:val="255"/>
        </w:trPr>
        <w:tc>
          <w:tcPr>
            <w:tcW w:w="2376" w:type="dxa"/>
            <w:shd w:val="clear" w:color="auto" w:fill="auto"/>
            <w:noWrap/>
            <w:vAlign w:val="bottom"/>
            <w:hideMark/>
          </w:tcPr>
          <w:p w:rsidR="006226CE" w:rsidRPr="006226CE" w:rsidRDefault="006226CE" w:rsidP="002D6C58">
            <w:pPr>
              <w:spacing w:after="0" w:line="240" w:lineRule="auto"/>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At least one parent known</w:t>
            </w:r>
          </w:p>
        </w:tc>
        <w:tc>
          <w:tcPr>
            <w:tcW w:w="1077" w:type="dxa"/>
            <w:vAlign w:val="bottom"/>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9</w:t>
            </w: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p>
        </w:tc>
        <w:tc>
          <w:tcPr>
            <w:tcW w:w="1020" w:type="dxa"/>
            <w:vAlign w:val="bottom"/>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11</w:t>
            </w:r>
          </w:p>
        </w:tc>
        <w:tc>
          <w:tcPr>
            <w:tcW w:w="1077" w:type="dxa"/>
            <w:vAlign w:val="bottom"/>
          </w:tcPr>
          <w:p w:rsidR="006226CE" w:rsidRPr="006226CE" w:rsidRDefault="00F17B82" w:rsidP="006226CE">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9.9</w:t>
            </w:r>
          </w:p>
        </w:tc>
      </w:tr>
      <w:tr w:rsidR="006226CE" w:rsidRPr="006226CE" w:rsidTr="00441CC3">
        <w:trPr>
          <w:trHeight w:val="255"/>
        </w:trPr>
        <w:tc>
          <w:tcPr>
            <w:tcW w:w="2376" w:type="dxa"/>
            <w:shd w:val="clear" w:color="auto" w:fill="auto"/>
            <w:noWrap/>
            <w:vAlign w:val="bottom"/>
            <w:hideMark/>
          </w:tcPr>
          <w:p w:rsidR="006226CE" w:rsidRPr="006226CE" w:rsidRDefault="006226CE" w:rsidP="000F5D40">
            <w:pPr>
              <w:spacing w:after="0" w:line="240" w:lineRule="auto"/>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Death incident only</w:t>
            </w:r>
          </w:p>
        </w:tc>
        <w:tc>
          <w:tcPr>
            <w:tcW w:w="1077" w:type="dxa"/>
            <w:vAlign w:val="bottom"/>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11</w:t>
            </w: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sym w:font="Wingdings" w:char="F09F"/>
            </w:r>
          </w:p>
        </w:tc>
        <w:tc>
          <w:tcPr>
            <w:tcW w:w="1020" w:type="dxa"/>
            <w:vAlign w:val="bottom"/>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8</w:t>
            </w: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22</w:t>
            </w:r>
          </w:p>
        </w:tc>
        <w:tc>
          <w:tcPr>
            <w:tcW w:w="1077" w:type="dxa"/>
            <w:vAlign w:val="bottom"/>
          </w:tcPr>
          <w:p w:rsidR="006226CE" w:rsidRPr="006226CE" w:rsidRDefault="00F17B82" w:rsidP="006226CE">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19.8</w:t>
            </w:r>
          </w:p>
        </w:tc>
      </w:tr>
      <w:tr w:rsidR="006226CE" w:rsidRPr="006226CE" w:rsidTr="00441CC3">
        <w:trPr>
          <w:trHeight w:val="255"/>
        </w:trPr>
        <w:tc>
          <w:tcPr>
            <w:tcW w:w="2376" w:type="dxa"/>
            <w:shd w:val="clear" w:color="auto" w:fill="auto"/>
            <w:noWrap/>
            <w:vAlign w:val="bottom"/>
            <w:hideMark/>
          </w:tcPr>
          <w:p w:rsidR="006226CE" w:rsidRPr="006226CE" w:rsidRDefault="006226CE" w:rsidP="000F5D40">
            <w:pPr>
              <w:spacing w:after="0" w:line="240" w:lineRule="auto"/>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Not known</w:t>
            </w:r>
          </w:p>
        </w:tc>
        <w:tc>
          <w:tcPr>
            <w:tcW w:w="1077" w:type="dxa"/>
            <w:vAlign w:val="bottom"/>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5</w:t>
            </w:r>
            <w:r w:rsidR="00F17B82">
              <w:rPr>
                <w:rFonts w:ascii="Century Gothic" w:eastAsia="Times New Roman" w:hAnsi="Century Gothic" w:cs="Times New Roman"/>
                <w:sz w:val="16"/>
                <w:szCs w:val="16"/>
                <w:lang w:eastAsia="en-AU"/>
              </w:rPr>
              <w:t>6</w:t>
            </w:r>
          </w:p>
        </w:tc>
        <w:tc>
          <w:tcPr>
            <w:tcW w:w="1020" w:type="dxa"/>
            <w:shd w:val="clear" w:color="auto" w:fill="auto"/>
            <w:noWrap/>
            <w:vAlign w:val="bottom"/>
            <w:hideMark/>
          </w:tcPr>
          <w:p w:rsidR="006226CE" w:rsidRPr="006226CE" w:rsidRDefault="009C539E" w:rsidP="006226CE">
            <w:pPr>
              <w:spacing w:after="0" w:line="240" w:lineRule="auto"/>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1020" w:type="dxa"/>
            <w:vAlign w:val="bottom"/>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5</w:t>
            </w: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sym w:font="Wingdings" w:char="F09F"/>
            </w:r>
          </w:p>
        </w:tc>
        <w:tc>
          <w:tcPr>
            <w:tcW w:w="1020" w:type="dxa"/>
            <w:shd w:val="clear" w:color="auto" w:fill="auto"/>
            <w:noWrap/>
            <w:vAlign w:val="bottom"/>
            <w:hideMark/>
          </w:tcPr>
          <w:p w:rsidR="006226CE" w:rsidRPr="006226CE" w:rsidRDefault="009C539E" w:rsidP="006226CE">
            <w:pPr>
              <w:spacing w:after="0" w:line="240" w:lineRule="auto"/>
              <w:jc w:val="right"/>
              <w:rPr>
                <w:rFonts w:ascii="Century Gothic" w:eastAsia="Times New Roman" w:hAnsi="Century Gothic" w:cs="Times New Roman"/>
                <w:sz w:val="16"/>
                <w:szCs w:val="16"/>
                <w:lang w:eastAsia="en-AU"/>
              </w:rPr>
            </w:pPr>
            <w:r>
              <w:rPr>
                <w:rFonts w:ascii="Century Gothic" w:hAnsi="Century Gothic"/>
                <w:sz w:val="16"/>
                <w:szCs w:val="16"/>
              </w:rPr>
              <w:sym w:font="Wingdings" w:char="F09F"/>
            </w:r>
          </w:p>
        </w:tc>
        <w:tc>
          <w:tcPr>
            <w:tcW w:w="1020" w:type="dxa"/>
            <w:shd w:val="clear" w:color="auto" w:fill="auto"/>
            <w:noWrap/>
            <w:vAlign w:val="bottom"/>
            <w:hideMark/>
          </w:tcPr>
          <w:p w:rsidR="006226CE" w:rsidRPr="006226CE" w:rsidRDefault="006226CE" w:rsidP="006226CE">
            <w:pPr>
              <w:spacing w:after="0" w:line="240" w:lineRule="auto"/>
              <w:jc w:val="right"/>
              <w:rPr>
                <w:rFonts w:ascii="Century Gothic" w:eastAsia="Times New Roman" w:hAnsi="Century Gothic" w:cs="Times New Roman"/>
                <w:sz w:val="16"/>
                <w:szCs w:val="16"/>
                <w:lang w:eastAsia="en-AU"/>
              </w:rPr>
            </w:pPr>
            <w:r w:rsidRPr="006226CE">
              <w:rPr>
                <w:rFonts w:ascii="Century Gothic" w:eastAsia="Times New Roman" w:hAnsi="Century Gothic" w:cs="Times New Roman"/>
                <w:sz w:val="16"/>
                <w:szCs w:val="16"/>
                <w:lang w:eastAsia="en-AU"/>
              </w:rPr>
              <w:t>77</w:t>
            </w:r>
          </w:p>
        </w:tc>
        <w:tc>
          <w:tcPr>
            <w:tcW w:w="1077" w:type="dxa"/>
            <w:vAlign w:val="bottom"/>
          </w:tcPr>
          <w:p w:rsidR="00F17B82" w:rsidRPr="006226CE" w:rsidRDefault="00F17B82" w:rsidP="00F17B82">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69.4</w:t>
            </w:r>
          </w:p>
        </w:tc>
      </w:tr>
    </w:tbl>
    <w:p w:rsidR="000F5D40" w:rsidRDefault="00142D2A" w:rsidP="00315D07">
      <w:pPr>
        <w:spacing w:before="240"/>
        <w:jc w:val="both"/>
        <w:rPr>
          <w:rFonts w:ascii="Century Gothic" w:hAnsi="Century Gothic"/>
          <w:sz w:val="18"/>
        </w:rPr>
      </w:pPr>
      <w:r>
        <w:rPr>
          <w:rFonts w:ascii="Century Gothic" w:hAnsi="Century Gothic"/>
          <w:sz w:val="18"/>
        </w:rPr>
        <w:t>Table 5.</w:t>
      </w:r>
      <w:r w:rsidR="00552930">
        <w:rPr>
          <w:rFonts w:ascii="Century Gothic" w:hAnsi="Century Gothic"/>
          <w:sz w:val="18"/>
        </w:rPr>
        <w:t>5</w:t>
      </w:r>
      <w:r>
        <w:rPr>
          <w:rFonts w:ascii="Century Gothic" w:hAnsi="Century Gothic"/>
          <w:sz w:val="18"/>
        </w:rPr>
        <w:t xml:space="preserve"> shows the number of deaths of children and young people </w:t>
      </w:r>
      <w:r w:rsidR="00F42085">
        <w:rPr>
          <w:rFonts w:ascii="Century Gothic" w:hAnsi="Century Gothic"/>
          <w:sz w:val="18"/>
        </w:rPr>
        <w:t>who</w:t>
      </w:r>
      <w:r>
        <w:rPr>
          <w:rFonts w:ascii="Century Gothic" w:hAnsi="Century Gothic"/>
          <w:sz w:val="18"/>
        </w:rPr>
        <w:t xml:space="preserve"> were known</w:t>
      </w:r>
      <w:r w:rsidR="0024264C">
        <w:rPr>
          <w:rFonts w:ascii="Century Gothic" w:hAnsi="Century Gothic"/>
          <w:sz w:val="18"/>
        </w:rPr>
        <w:t>—</w:t>
      </w:r>
      <w:r>
        <w:rPr>
          <w:rFonts w:ascii="Century Gothic" w:hAnsi="Century Gothic"/>
          <w:sz w:val="18"/>
        </w:rPr>
        <w:t>or not</w:t>
      </w:r>
      <w:r w:rsidR="0024264C">
        <w:rPr>
          <w:rFonts w:ascii="Century Gothic" w:hAnsi="Century Gothic"/>
          <w:sz w:val="18"/>
        </w:rPr>
        <w:t>—</w:t>
      </w:r>
      <w:r>
        <w:rPr>
          <w:rFonts w:ascii="Century Gothic" w:hAnsi="Century Gothic"/>
          <w:sz w:val="18"/>
        </w:rPr>
        <w:t xml:space="preserve">to ACT </w:t>
      </w:r>
      <w:r w:rsidR="0024264C">
        <w:rPr>
          <w:rFonts w:ascii="Century Gothic" w:hAnsi="Century Gothic"/>
          <w:sz w:val="18"/>
        </w:rPr>
        <w:t>Policing</w:t>
      </w:r>
      <w:r>
        <w:rPr>
          <w:rFonts w:ascii="Century Gothic" w:hAnsi="Century Gothic"/>
          <w:sz w:val="18"/>
        </w:rPr>
        <w:t xml:space="preserve">. </w:t>
      </w:r>
      <w:r w:rsidR="0024264C">
        <w:rPr>
          <w:rFonts w:ascii="Century Gothic" w:hAnsi="Century Gothic"/>
          <w:sz w:val="18"/>
        </w:rPr>
        <w:t>Two-</w:t>
      </w:r>
      <w:r>
        <w:rPr>
          <w:rFonts w:ascii="Century Gothic" w:hAnsi="Century Gothic"/>
          <w:sz w:val="18"/>
        </w:rPr>
        <w:t xml:space="preserve">thirds of all </w:t>
      </w:r>
      <w:r w:rsidR="00F42085">
        <w:rPr>
          <w:rFonts w:ascii="Century Gothic" w:hAnsi="Century Gothic"/>
          <w:sz w:val="18"/>
        </w:rPr>
        <w:t>children who died</w:t>
      </w:r>
      <w:r>
        <w:rPr>
          <w:rFonts w:ascii="Century Gothic" w:hAnsi="Century Gothic"/>
          <w:sz w:val="18"/>
        </w:rPr>
        <w:t xml:space="preserve"> in the five years to June 2015 were not known to </w:t>
      </w:r>
      <w:r w:rsidR="00781ACF">
        <w:rPr>
          <w:rFonts w:ascii="Century Gothic" w:hAnsi="Century Gothic"/>
          <w:sz w:val="18"/>
        </w:rPr>
        <w:t>the p</w:t>
      </w:r>
      <w:r w:rsidR="0024264C">
        <w:rPr>
          <w:rFonts w:ascii="Century Gothic" w:hAnsi="Century Gothic"/>
          <w:sz w:val="18"/>
        </w:rPr>
        <w:t>olic</w:t>
      </w:r>
      <w:r w:rsidR="00781ACF">
        <w:rPr>
          <w:rFonts w:ascii="Century Gothic" w:hAnsi="Century Gothic"/>
          <w:sz w:val="18"/>
        </w:rPr>
        <w:t>e</w:t>
      </w:r>
      <w:r>
        <w:rPr>
          <w:rFonts w:ascii="Century Gothic" w:hAnsi="Century Gothic"/>
          <w:sz w:val="18"/>
        </w:rPr>
        <w:t xml:space="preserve">. This correlates with the high number of deaths that occur in the first weeks of </w:t>
      </w:r>
      <w:r w:rsidR="00F42085">
        <w:rPr>
          <w:rFonts w:ascii="Century Gothic" w:hAnsi="Century Gothic"/>
          <w:sz w:val="18"/>
        </w:rPr>
        <w:t xml:space="preserve">a child’s </w:t>
      </w:r>
      <w:r>
        <w:rPr>
          <w:rFonts w:ascii="Century Gothic" w:hAnsi="Century Gothic"/>
          <w:sz w:val="18"/>
        </w:rPr>
        <w:t xml:space="preserve">life from </w:t>
      </w:r>
      <w:r w:rsidR="00A86235" w:rsidRPr="00A86235">
        <w:rPr>
          <w:rFonts w:ascii="Century Gothic" w:hAnsi="Century Gothic"/>
          <w:i/>
          <w:sz w:val="18"/>
        </w:rPr>
        <w:t>Conditions originating in the perinatal period</w:t>
      </w:r>
      <w:r>
        <w:rPr>
          <w:rFonts w:ascii="Century Gothic" w:hAnsi="Century Gothic"/>
          <w:sz w:val="18"/>
        </w:rPr>
        <w:t xml:space="preserve">. </w:t>
      </w:r>
      <w:r w:rsidR="0024264C">
        <w:rPr>
          <w:rFonts w:ascii="Century Gothic" w:hAnsi="Century Gothic"/>
          <w:sz w:val="18"/>
        </w:rPr>
        <w:t>One-</w:t>
      </w:r>
      <w:r>
        <w:rPr>
          <w:rFonts w:ascii="Century Gothic" w:hAnsi="Century Gothic"/>
          <w:sz w:val="18"/>
        </w:rPr>
        <w:t xml:space="preserve">fifth of those </w:t>
      </w:r>
      <w:r w:rsidR="00F42085">
        <w:rPr>
          <w:rFonts w:ascii="Century Gothic" w:hAnsi="Century Gothic"/>
          <w:sz w:val="18"/>
        </w:rPr>
        <w:t>children or young people who died</w:t>
      </w:r>
      <w:r>
        <w:rPr>
          <w:rFonts w:ascii="Century Gothic" w:hAnsi="Century Gothic"/>
          <w:sz w:val="18"/>
        </w:rPr>
        <w:t xml:space="preserve"> were known to the </w:t>
      </w:r>
      <w:r w:rsidR="00781ACF">
        <w:rPr>
          <w:rFonts w:ascii="Century Gothic" w:hAnsi="Century Gothic"/>
          <w:sz w:val="18"/>
        </w:rPr>
        <w:t xml:space="preserve">police </w:t>
      </w:r>
      <w:r>
        <w:rPr>
          <w:rFonts w:ascii="Century Gothic" w:hAnsi="Century Gothic"/>
          <w:sz w:val="18"/>
        </w:rPr>
        <w:t>throug</w:t>
      </w:r>
      <w:r w:rsidR="002D6C58">
        <w:rPr>
          <w:rFonts w:ascii="Century Gothic" w:hAnsi="Century Gothic"/>
          <w:sz w:val="18"/>
        </w:rPr>
        <w:t xml:space="preserve">h the death incident only. In </w:t>
      </w:r>
      <w:r w:rsidR="00C73B76">
        <w:rPr>
          <w:rFonts w:ascii="Century Gothic" w:hAnsi="Century Gothic"/>
          <w:sz w:val="18"/>
        </w:rPr>
        <w:t>10</w:t>
      </w:r>
      <w:r w:rsidR="0024264C">
        <w:rPr>
          <w:rFonts w:ascii="Century Gothic" w:hAnsi="Century Gothic"/>
          <w:sz w:val="18"/>
        </w:rPr>
        <w:t>%</w:t>
      </w:r>
      <w:r w:rsidR="00C73B76">
        <w:rPr>
          <w:rFonts w:ascii="Century Gothic" w:hAnsi="Century Gothic"/>
          <w:sz w:val="18"/>
        </w:rPr>
        <w:t xml:space="preserve"> of </w:t>
      </w:r>
      <w:r w:rsidR="002D6C58">
        <w:rPr>
          <w:rFonts w:ascii="Century Gothic" w:hAnsi="Century Gothic"/>
          <w:sz w:val="18"/>
        </w:rPr>
        <w:t>instances</w:t>
      </w:r>
      <w:r w:rsidR="00C73B76">
        <w:rPr>
          <w:rFonts w:ascii="Century Gothic" w:hAnsi="Century Gothic"/>
          <w:sz w:val="18"/>
        </w:rPr>
        <w:t xml:space="preserve"> (n=11)</w:t>
      </w:r>
      <w:r w:rsidR="002D6C58">
        <w:rPr>
          <w:rFonts w:ascii="Century Gothic" w:hAnsi="Century Gothic"/>
          <w:sz w:val="18"/>
        </w:rPr>
        <w:t xml:space="preserve"> at least one of their parents was known to the police. In less than half of those cases, both parents were known to the police.</w:t>
      </w:r>
    </w:p>
    <w:p w:rsidR="00D0338B" w:rsidRDefault="00D0338B" w:rsidP="00315D07">
      <w:pPr>
        <w:spacing w:before="240"/>
        <w:jc w:val="both"/>
        <w:rPr>
          <w:rFonts w:ascii="Century Gothic" w:hAnsi="Century Gothic"/>
          <w:sz w:val="18"/>
        </w:rPr>
      </w:pPr>
      <w:r w:rsidRPr="00D0338B">
        <w:rPr>
          <w:rFonts w:ascii="Century Gothic" w:hAnsi="Century Gothic"/>
          <w:sz w:val="18"/>
        </w:rPr>
        <w:t xml:space="preserve">Of the 20 children and young people who were known </w:t>
      </w:r>
      <w:r w:rsidR="0024264C">
        <w:rPr>
          <w:rFonts w:ascii="Century Gothic" w:hAnsi="Century Gothic"/>
          <w:sz w:val="18"/>
        </w:rPr>
        <w:t xml:space="preserve">to </w:t>
      </w:r>
      <w:r w:rsidRPr="00D0338B">
        <w:rPr>
          <w:rFonts w:ascii="Century Gothic" w:hAnsi="Century Gothic"/>
          <w:sz w:val="18"/>
        </w:rPr>
        <w:t xml:space="preserve">both the CYPS and </w:t>
      </w:r>
      <w:r w:rsidR="00781ACF">
        <w:rPr>
          <w:rFonts w:ascii="Century Gothic" w:hAnsi="Century Gothic"/>
          <w:sz w:val="18"/>
        </w:rPr>
        <w:t>ACT</w:t>
      </w:r>
      <w:r w:rsidR="00781ACF" w:rsidRPr="00D0338B">
        <w:rPr>
          <w:rFonts w:ascii="Century Gothic" w:hAnsi="Century Gothic"/>
          <w:sz w:val="18"/>
        </w:rPr>
        <w:t xml:space="preserve"> Polic</w:t>
      </w:r>
      <w:r w:rsidR="00781ACF">
        <w:rPr>
          <w:rFonts w:ascii="Century Gothic" w:hAnsi="Century Gothic"/>
          <w:sz w:val="18"/>
        </w:rPr>
        <w:t>ing</w:t>
      </w:r>
      <w:r w:rsidR="00781ACF" w:rsidRPr="00D0338B">
        <w:rPr>
          <w:rFonts w:ascii="Century Gothic" w:hAnsi="Century Gothic"/>
          <w:sz w:val="18"/>
        </w:rPr>
        <w:t xml:space="preserve"> </w:t>
      </w:r>
      <w:r w:rsidRPr="00D0338B">
        <w:rPr>
          <w:rFonts w:ascii="Century Gothic" w:hAnsi="Century Gothic"/>
          <w:sz w:val="18"/>
        </w:rPr>
        <w:t xml:space="preserve">there were seven occasions where the police had prior knowledge of at least one parent in terms of a current or previous criminal history. In two of those cases the </w:t>
      </w:r>
      <w:r w:rsidR="00781ACF">
        <w:rPr>
          <w:rFonts w:ascii="Century Gothic" w:hAnsi="Century Gothic"/>
          <w:sz w:val="18"/>
        </w:rPr>
        <w:t>p</w:t>
      </w:r>
      <w:r w:rsidR="00781ACF" w:rsidRPr="00D0338B">
        <w:rPr>
          <w:rFonts w:ascii="Century Gothic" w:hAnsi="Century Gothic"/>
          <w:sz w:val="18"/>
        </w:rPr>
        <w:t xml:space="preserve">olice </w:t>
      </w:r>
      <w:r w:rsidRPr="00D0338B">
        <w:rPr>
          <w:rFonts w:ascii="Century Gothic" w:hAnsi="Century Gothic"/>
          <w:sz w:val="18"/>
        </w:rPr>
        <w:t xml:space="preserve">had information on the criminal histories of both parents. In all but one of the seven cases the child was less than </w:t>
      </w:r>
      <w:r w:rsidR="0024264C">
        <w:rPr>
          <w:rFonts w:ascii="Century Gothic" w:hAnsi="Century Gothic"/>
          <w:sz w:val="18"/>
        </w:rPr>
        <w:t>one</w:t>
      </w:r>
      <w:r w:rsidR="0024264C" w:rsidRPr="00D0338B">
        <w:rPr>
          <w:rFonts w:ascii="Century Gothic" w:hAnsi="Century Gothic"/>
          <w:sz w:val="18"/>
        </w:rPr>
        <w:t xml:space="preserve"> </w:t>
      </w:r>
      <w:r w:rsidRPr="00D0338B">
        <w:rPr>
          <w:rFonts w:ascii="Century Gothic" w:hAnsi="Century Gothic"/>
          <w:sz w:val="18"/>
        </w:rPr>
        <w:t>year of age</w:t>
      </w:r>
      <w:r w:rsidR="004F2458">
        <w:rPr>
          <w:rFonts w:ascii="Century Gothic" w:hAnsi="Century Gothic"/>
          <w:sz w:val="18"/>
        </w:rPr>
        <w:t xml:space="preserve"> and in five of the cases the child was the subject </w:t>
      </w:r>
      <w:r w:rsidR="00DD0E65">
        <w:rPr>
          <w:rFonts w:ascii="Century Gothic" w:hAnsi="Century Gothic"/>
          <w:sz w:val="18"/>
        </w:rPr>
        <w:t>of a Child Protection R</w:t>
      </w:r>
      <w:r w:rsidR="004F2458">
        <w:rPr>
          <w:rFonts w:ascii="Century Gothic" w:hAnsi="Century Gothic"/>
          <w:sz w:val="18"/>
        </w:rPr>
        <w:t>eport</w:t>
      </w:r>
      <w:r w:rsidRPr="00D0338B">
        <w:rPr>
          <w:rFonts w:ascii="Century Gothic" w:hAnsi="Century Gothic"/>
          <w:sz w:val="18"/>
        </w:rPr>
        <w:t>.</w:t>
      </w:r>
    </w:p>
    <w:p w:rsidR="00947C15" w:rsidRPr="00947C15" w:rsidRDefault="00360348" w:rsidP="00A43160">
      <w:pPr>
        <w:pStyle w:val="Heading4"/>
      </w:pPr>
      <w:r>
        <w:t>Aboriginal and Torres Strait Islander</w:t>
      </w:r>
      <w:r w:rsidR="00947C15" w:rsidRPr="00947C15">
        <w:t xml:space="preserve"> </w:t>
      </w:r>
      <w:r w:rsidR="0024264C">
        <w:t>s</w:t>
      </w:r>
      <w:r w:rsidR="0024264C" w:rsidRPr="00947C15">
        <w:t>tatus</w:t>
      </w:r>
    </w:p>
    <w:p w:rsidR="00947C15" w:rsidRPr="00450485" w:rsidRDefault="00450485" w:rsidP="00450485">
      <w:pPr>
        <w:jc w:val="both"/>
        <w:rPr>
          <w:rFonts w:ascii="Century Gothic" w:hAnsi="Century Gothic"/>
          <w:b/>
          <w:color w:val="548DD4" w:themeColor="text2" w:themeTint="99"/>
          <w:sz w:val="18"/>
          <w:szCs w:val="24"/>
        </w:rPr>
      </w:pPr>
      <w:r w:rsidRPr="00E871EB">
        <w:rPr>
          <w:rFonts w:ascii="Century Gothic" w:hAnsi="Century Gothic"/>
          <w:b/>
          <w:color w:val="548DD4" w:themeColor="text2" w:themeTint="99"/>
          <w:sz w:val="18"/>
          <w:szCs w:val="24"/>
        </w:rPr>
        <w:t xml:space="preserve">Table </w:t>
      </w:r>
      <w:r>
        <w:rPr>
          <w:rFonts w:ascii="Century Gothic" w:hAnsi="Century Gothic"/>
          <w:b/>
          <w:color w:val="548DD4" w:themeColor="text2" w:themeTint="99"/>
          <w:sz w:val="18"/>
          <w:szCs w:val="24"/>
        </w:rPr>
        <w:t>5</w:t>
      </w:r>
      <w:r w:rsidRPr="00E871EB">
        <w:rPr>
          <w:rFonts w:ascii="Century Gothic" w:hAnsi="Century Gothic"/>
          <w:b/>
          <w:color w:val="548DD4" w:themeColor="text2" w:themeTint="99"/>
          <w:sz w:val="18"/>
          <w:szCs w:val="24"/>
        </w:rPr>
        <w:t>.</w:t>
      </w:r>
      <w:r w:rsidR="00552930">
        <w:rPr>
          <w:rFonts w:ascii="Century Gothic" w:hAnsi="Century Gothic"/>
          <w:b/>
          <w:color w:val="548DD4" w:themeColor="text2" w:themeTint="99"/>
          <w:sz w:val="18"/>
          <w:szCs w:val="24"/>
        </w:rPr>
        <w:t>6</w:t>
      </w:r>
      <w:r w:rsidRPr="00E871EB">
        <w:rPr>
          <w:rFonts w:ascii="Century Gothic" w:hAnsi="Century Gothic"/>
          <w:b/>
          <w:color w:val="548DD4" w:themeColor="text2" w:themeTint="99"/>
          <w:sz w:val="18"/>
          <w:szCs w:val="24"/>
        </w:rPr>
        <w:t xml:space="preserve">: </w:t>
      </w:r>
      <w:r>
        <w:rPr>
          <w:rFonts w:ascii="Century Gothic" w:hAnsi="Century Gothic"/>
          <w:b/>
          <w:color w:val="548DD4" w:themeColor="text2" w:themeTint="99"/>
          <w:sz w:val="18"/>
          <w:szCs w:val="24"/>
        </w:rPr>
        <w:t xml:space="preserve">Number of child deaths known to </w:t>
      </w:r>
      <w:r w:rsidR="0017028D">
        <w:rPr>
          <w:rFonts w:ascii="Century Gothic" w:hAnsi="Century Gothic"/>
          <w:b/>
          <w:color w:val="548DD4" w:themeColor="text2" w:themeTint="99"/>
          <w:sz w:val="18"/>
          <w:szCs w:val="24"/>
        </w:rPr>
        <w:t xml:space="preserve">Child Youth Protective Services and ACT Policing by </w:t>
      </w:r>
      <w:r w:rsidR="004122BA">
        <w:rPr>
          <w:rFonts w:ascii="Century Gothic" w:hAnsi="Century Gothic"/>
          <w:b/>
          <w:color w:val="548DD4" w:themeColor="text2" w:themeTint="99"/>
          <w:sz w:val="18"/>
          <w:szCs w:val="24"/>
        </w:rPr>
        <w:t>Aboriginal and Torres Strait Islander</w:t>
      </w:r>
      <w:r>
        <w:rPr>
          <w:rFonts w:ascii="Century Gothic" w:hAnsi="Century Gothic"/>
          <w:b/>
          <w:color w:val="548DD4" w:themeColor="text2" w:themeTint="99"/>
          <w:sz w:val="18"/>
          <w:szCs w:val="24"/>
        </w:rPr>
        <w:t xml:space="preserve"> status</w:t>
      </w:r>
      <w:r w:rsidRPr="00E871EB">
        <w:rPr>
          <w:rFonts w:ascii="Century Gothic" w:hAnsi="Century Gothic"/>
          <w:b/>
          <w:color w:val="548DD4" w:themeColor="text2" w:themeTint="99"/>
          <w:sz w:val="18"/>
          <w:szCs w:val="24"/>
        </w:rPr>
        <w:t xml:space="preserve">, </w:t>
      </w:r>
      <w:r w:rsidR="003C0A68">
        <w:rPr>
          <w:rFonts w:ascii="Century Gothic" w:hAnsi="Century Gothic"/>
          <w:b/>
          <w:color w:val="548DD4" w:themeColor="text2" w:themeTint="99"/>
          <w:sz w:val="18"/>
          <w:szCs w:val="24"/>
        </w:rPr>
        <w:t xml:space="preserve">July </w:t>
      </w:r>
      <w:r w:rsidR="003C0A68" w:rsidRPr="00E871EB">
        <w:rPr>
          <w:rFonts w:ascii="Century Gothic" w:hAnsi="Century Gothic"/>
          <w:b/>
          <w:color w:val="548DD4" w:themeColor="text2" w:themeTint="99"/>
          <w:sz w:val="18"/>
          <w:szCs w:val="24"/>
        </w:rPr>
        <w:t>2010</w:t>
      </w:r>
      <w:r w:rsidR="003C0A68">
        <w:rPr>
          <w:rFonts w:ascii="Century Gothic" w:hAnsi="Century Gothic"/>
          <w:b/>
          <w:color w:val="548DD4" w:themeColor="text2" w:themeTint="99"/>
          <w:sz w:val="18"/>
          <w:szCs w:val="24"/>
        </w:rPr>
        <w:t xml:space="preserve"> to June </w:t>
      </w:r>
      <w:r w:rsidR="003C0A68" w:rsidRPr="00E871EB">
        <w:rPr>
          <w:rFonts w:ascii="Century Gothic" w:hAnsi="Century Gothic"/>
          <w:b/>
          <w:color w:val="548DD4" w:themeColor="text2" w:themeTint="99"/>
          <w:sz w:val="18"/>
          <w:szCs w:val="24"/>
        </w:rPr>
        <w:t>20</w:t>
      </w:r>
      <w:r w:rsidR="003C0A68">
        <w:rPr>
          <w:rFonts w:ascii="Century Gothic" w:hAnsi="Century Gothic"/>
          <w:b/>
          <w:color w:val="548DD4" w:themeColor="text2" w:themeTint="99"/>
          <w:sz w:val="18"/>
          <w:szCs w:val="24"/>
        </w:rPr>
        <w:t>1</w:t>
      </w:r>
      <w:r w:rsidR="003C0A68" w:rsidRPr="00E871EB">
        <w:rPr>
          <w:rFonts w:ascii="Century Gothic" w:hAnsi="Century Gothic"/>
          <w:b/>
          <w:color w:val="548DD4" w:themeColor="text2" w:themeTint="99"/>
          <w:sz w:val="18"/>
          <w:szCs w:val="24"/>
        </w:rPr>
        <w:t>5</w:t>
      </w:r>
    </w:p>
    <w:tbl>
      <w:tblPr>
        <w:tblStyle w:val="TableGrid"/>
        <w:tblW w:w="9747" w:type="dxa"/>
        <w:tblBorders>
          <w:insideH w:val="none" w:sz="0" w:space="0" w:color="auto"/>
          <w:insideV w:val="none" w:sz="0" w:space="0" w:color="auto"/>
        </w:tblBorders>
        <w:tblLayout w:type="fixed"/>
        <w:tblLook w:val="04A0" w:firstRow="1" w:lastRow="0" w:firstColumn="1" w:lastColumn="0" w:noHBand="0" w:noVBand="1"/>
      </w:tblPr>
      <w:tblGrid>
        <w:gridCol w:w="2154"/>
        <w:gridCol w:w="792"/>
        <w:gridCol w:w="792"/>
        <w:gridCol w:w="765"/>
        <w:gridCol w:w="708"/>
        <w:gridCol w:w="709"/>
        <w:gridCol w:w="709"/>
        <w:gridCol w:w="709"/>
        <w:gridCol w:w="708"/>
        <w:gridCol w:w="709"/>
        <w:gridCol w:w="992"/>
      </w:tblGrid>
      <w:tr w:rsidR="005959EE" w:rsidRPr="007D3C6E" w:rsidTr="00781BA4">
        <w:trPr>
          <w:cantSplit/>
          <w:tblHeader/>
        </w:trPr>
        <w:tc>
          <w:tcPr>
            <w:tcW w:w="2154" w:type="dxa"/>
            <w:shd w:val="clear" w:color="auto" w:fill="1F497D" w:themeFill="text2"/>
            <w:vAlign w:val="center"/>
          </w:tcPr>
          <w:p w:rsidR="005959EE" w:rsidRPr="007D3C6E" w:rsidRDefault="005959EE" w:rsidP="007D3C6E">
            <w:pPr>
              <w:rPr>
                <w:rFonts w:ascii="Century Gothic" w:eastAsia="Times New Roman" w:hAnsi="Century Gothic" w:cs="Times New Roman"/>
                <w:color w:val="FFFFFF" w:themeColor="background1"/>
                <w:sz w:val="16"/>
                <w:szCs w:val="16"/>
                <w:lang w:eastAsia="en-AU"/>
              </w:rPr>
            </w:pPr>
            <w:r w:rsidRPr="007D3C6E">
              <w:rPr>
                <w:rFonts w:ascii="Century Gothic" w:eastAsia="Times New Roman" w:hAnsi="Century Gothic" w:cs="Times New Roman"/>
                <w:color w:val="FFFFFF" w:themeColor="background1"/>
                <w:sz w:val="16"/>
                <w:szCs w:val="16"/>
                <w:lang w:eastAsia="en-AU"/>
              </w:rPr>
              <w:t>CHILD NOTIFICATION</w:t>
            </w:r>
          </w:p>
        </w:tc>
        <w:tc>
          <w:tcPr>
            <w:tcW w:w="2349" w:type="dxa"/>
            <w:gridSpan w:val="3"/>
            <w:tcBorders>
              <w:right w:val="dashed" w:sz="4" w:space="0" w:color="1F497D" w:themeColor="text2"/>
            </w:tcBorders>
            <w:shd w:val="clear" w:color="auto" w:fill="1F497D" w:themeFill="text2"/>
            <w:vAlign w:val="center"/>
          </w:tcPr>
          <w:p w:rsidR="005959EE" w:rsidRPr="007D3C6E" w:rsidRDefault="005959EE" w:rsidP="00441CC3">
            <w:pPr>
              <w:jc w:val="center"/>
              <w:rPr>
                <w:rFonts w:ascii="Century Gothic" w:eastAsia="Times New Roman" w:hAnsi="Century Gothic" w:cs="Times New Roman"/>
                <w:color w:val="FFFFFF" w:themeColor="background1"/>
                <w:sz w:val="16"/>
                <w:szCs w:val="16"/>
                <w:lang w:eastAsia="en-AU"/>
              </w:rPr>
            </w:pPr>
            <w:r w:rsidRPr="007D3C6E">
              <w:rPr>
                <w:rFonts w:ascii="Century Gothic" w:eastAsia="Times New Roman" w:hAnsi="Century Gothic" w:cs="Times New Roman"/>
                <w:color w:val="FFFFFF" w:themeColor="background1"/>
                <w:sz w:val="16"/>
                <w:szCs w:val="16"/>
                <w:lang w:eastAsia="en-AU"/>
              </w:rPr>
              <w:t>NO REPORT</w:t>
            </w:r>
          </w:p>
        </w:tc>
        <w:tc>
          <w:tcPr>
            <w:tcW w:w="2126" w:type="dxa"/>
            <w:gridSpan w:val="3"/>
            <w:tcBorders>
              <w:top w:val="single" w:sz="4" w:space="0" w:color="auto"/>
              <w:left w:val="dashed" w:sz="4" w:space="0" w:color="1F497D" w:themeColor="text2"/>
              <w:bottom w:val="nil"/>
              <w:right w:val="dashed" w:sz="4" w:space="0" w:color="1F497D" w:themeColor="text2"/>
            </w:tcBorders>
            <w:shd w:val="clear" w:color="auto" w:fill="1F497D" w:themeFill="text2"/>
            <w:vAlign w:val="center"/>
          </w:tcPr>
          <w:p w:rsidR="005959EE" w:rsidRPr="007D3C6E" w:rsidRDefault="005959EE" w:rsidP="00441CC3">
            <w:pPr>
              <w:jc w:val="center"/>
              <w:rPr>
                <w:rFonts w:ascii="Century Gothic" w:eastAsia="Times New Roman" w:hAnsi="Century Gothic" w:cs="Times New Roman"/>
                <w:color w:val="FFFFFF" w:themeColor="background1"/>
                <w:sz w:val="16"/>
                <w:szCs w:val="16"/>
                <w:lang w:eastAsia="en-AU"/>
              </w:rPr>
            </w:pPr>
            <w:r w:rsidRPr="007D3C6E">
              <w:rPr>
                <w:rFonts w:ascii="Century Gothic" w:eastAsia="Times New Roman" w:hAnsi="Century Gothic" w:cs="Times New Roman"/>
                <w:color w:val="FFFFFF" w:themeColor="background1"/>
                <w:sz w:val="16"/>
                <w:szCs w:val="16"/>
                <w:lang w:eastAsia="en-AU"/>
              </w:rPr>
              <w:t>CHILD CONCERN REPORT</w:t>
            </w:r>
          </w:p>
        </w:tc>
        <w:tc>
          <w:tcPr>
            <w:tcW w:w="2126" w:type="dxa"/>
            <w:gridSpan w:val="3"/>
            <w:tcBorders>
              <w:top w:val="single" w:sz="4" w:space="0" w:color="auto"/>
              <w:left w:val="dashed" w:sz="4" w:space="0" w:color="1F497D" w:themeColor="text2"/>
              <w:bottom w:val="nil"/>
              <w:right w:val="dashed" w:sz="4" w:space="0" w:color="1F497D" w:themeColor="text2"/>
            </w:tcBorders>
            <w:shd w:val="clear" w:color="auto" w:fill="1F497D" w:themeFill="text2"/>
            <w:vAlign w:val="center"/>
          </w:tcPr>
          <w:p w:rsidR="005959EE" w:rsidRPr="007D3C6E" w:rsidRDefault="005959EE" w:rsidP="00441CC3">
            <w:pPr>
              <w:jc w:val="center"/>
              <w:rPr>
                <w:rFonts w:ascii="Century Gothic" w:eastAsia="Times New Roman" w:hAnsi="Century Gothic" w:cs="Times New Roman"/>
                <w:color w:val="FFFFFF" w:themeColor="background1"/>
                <w:sz w:val="16"/>
                <w:szCs w:val="16"/>
                <w:lang w:eastAsia="en-AU"/>
              </w:rPr>
            </w:pPr>
            <w:r w:rsidRPr="007D3C6E">
              <w:rPr>
                <w:rFonts w:ascii="Century Gothic" w:eastAsia="Times New Roman" w:hAnsi="Century Gothic" w:cs="Times New Roman"/>
                <w:color w:val="FFFFFF" w:themeColor="background1"/>
                <w:sz w:val="16"/>
                <w:szCs w:val="16"/>
                <w:lang w:eastAsia="en-AU"/>
              </w:rPr>
              <w:t>CHILD PROTECTION REPORT</w:t>
            </w:r>
          </w:p>
        </w:tc>
        <w:tc>
          <w:tcPr>
            <w:tcW w:w="992" w:type="dxa"/>
            <w:tcBorders>
              <w:top w:val="single" w:sz="4" w:space="0" w:color="auto"/>
              <w:left w:val="dashed" w:sz="4" w:space="0" w:color="1F497D" w:themeColor="text2"/>
              <w:bottom w:val="nil"/>
            </w:tcBorders>
            <w:shd w:val="clear" w:color="auto" w:fill="1F497D" w:themeFill="text2"/>
            <w:vAlign w:val="center"/>
          </w:tcPr>
          <w:p w:rsidR="005959EE" w:rsidRPr="007D3C6E" w:rsidRDefault="005959EE" w:rsidP="00441CC3">
            <w:pPr>
              <w:jc w:val="right"/>
              <w:rPr>
                <w:rFonts w:ascii="Century Gothic" w:eastAsia="Times New Roman" w:hAnsi="Century Gothic" w:cs="Times New Roman"/>
                <w:color w:val="FFFFFF" w:themeColor="background1"/>
                <w:sz w:val="16"/>
                <w:szCs w:val="16"/>
                <w:lang w:eastAsia="en-AU"/>
              </w:rPr>
            </w:pPr>
            <w:r>
              <w:rPr>
                <w:rFonts w:ascii="Century Gothic" w:eastAsia="Times New Roman" w:hAnsi="Century Gothic" w:cs="Times New Roman"/>
                <w:color w:val="FFFFFF" w:themeColor="background1"/>
                <w:sz w:val="16"/>
                <w:szCs w:val="16"/>
                <w:lang w:eastAsia="en-AU"/>
              </w:rPr>
              <w:t>TOTAL</w:t>
            </w:r>
          </w:p>
        </w:tc>
      </w:tr>
      <w:tr w:rsidR="00954960" w:rsidRPr="007D3C6E" w:rsidTr="00781BA4">
        <w:trPr>
          <w:cantSplit/>
          <w:tblHeader/>
        </w:trPr>
        <w:tc>
          <w:tcPr>
            <w:tcW w:w="2154" w:type="dxa"/>
            <w:shd w:val="clear" w:color="auto" w:fill="548DD4" w:themeFill="text2" w:themeFillTint="99"/>
            <w:vAlign w:val="bottom"/>
          </w:tcPr>
          <w:p w:rsidR="007D3C6E" w:rsidRPr="007D3C6E" w:rsidRDefault="00B80554" w:rsidP="00441CC3">
            <w:pPr>
              <w:spacing w:before="20" w:after="20"/>
              <w:ind w:right="-48"/>
              <w:rPr>
                <w:rFonts w:ascii="Century Gothic" w:eastAsia="Times New Roman" w:hAnsi="Century Gothic" w:cs="Times New Roman"/>
                <w:color w:val="FFFFFF" w:themeColor="background1"/>
                <w:sz w:val="16"/>
                <w:szCs w:val="16"/>
                <w:lang w:eastAsia="en-AU"/>
              </w:rPr>
            </w:pPr>
            <w:r>
              <w:rPr>
                <w:rFonts w:ascii="Century Gothic" w:eastAsia="Times New Roman" w:hAnsi="Century Gothic" w:cs="Times New Roman"/>
                <w:color w:val="FFFFFF" w:themeColor="background1"/>
                <w:sz w:val="16"/>
                <w:szCs w:val="16"/>
                <w:lang w:eastAsia="en-AU"/>
              </w:rPr>
              <w:t>k</w:t>
            </w:r>
            <w:r w:rsidR="007D3C6E" w:rsidRPr="007D3C6E">
              <w:rPr>
                <w:rFonts w:ascii="Century Gothic" w:eastAsia="Times New Roman" w:hAnsi="Century Gothic" w:cs="Times New Roman"/>
                <w:color w:val="FFFFFF" w:themeColor="background1"/>
                <w:sz w:val="16"/>
                <w:szCs w:val="16"/>
                <w:lang w:eastAsia="en-AU"/>
              </w:rPr>
              <w:t>nown to police</w:t>
            </w:r>
          </w:p>
        </w:tc>
        <w:tc>
          <w:tcPr>
            <w:tcW w:w="792" w:type="dxa"/>
            <w:shd w:val="clear" w:color="auto" w:fill="548DD4" w:themeFill="text2" w:themeFillTint="99"/>
            <w:vAlign w:val="center"/>
          </w:tcPr>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at least one parent</w:t>
            </w:r>
          </w:p>
        </w:tc>
        <w:tc>
          <w:tcPr>
            <w:tcW w:w="792" w:type="dxa"/>
            <w:shd w:val="clear" w:color="auto" w:fill="548DD4" w:themeFill="text2" w:themeFillTint="99"/>
            <w:vAlign w:val="center"/>
          </w:tcPr>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death incident only</w:t>
            </w:r>
          </w:p>
        </w:tc>
        <w:tc>
          <w:tcPr>
            <w:tcW w:w="765" w:type="dxa"/>
            <w:tcBorders>
              <w:right w:val="dashed" w:sz="4" w:space="0" w:color="1F497D" w:themeColor="text2"/>
            </w:tcBorders>
            <w:shd w:val="clear" w:color="auto" w:fill="548DD4" w:themeFill="text2" w:themeFillTint="99"/>
            <w:vAlign w:val="center"/>
          </w:tcPr>
          <w:p w:rsidR="005959E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no </w:t>
            </w:r>
          </w:p>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police </w:t>
            </w:r>
          </w:p>
        </w:tc>
        <w:tc>
          <w:tcPr>
            <w:tcW w:w="708" w:type="dxa"/>
            <w:tcBorders>
              <w:top w:val="nil"/>
              <w:left w:val="dashed" w:sz="4" w:space="0" w:color="1F497D" w:themeColor="text2"/>
              <w:bottom w:val="nil"/>
            </w:tcBorders>
            <w:shd w:val="clear" w:color="auto" w:fill="548DD4" w:themeFill="text2" w:themeFillTint="99"/>
            <w:vAlign w:val="center"/>
          </w:tcPr>
          <w:p w:rsidR="005959E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at least </w:t>
            </w:r>
          </w:p>
          <w:p w:rsidR="005959E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one </w:t>
            </w:r>
          </w:p>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parent</w:t>
            </w:r>
          </w:p>
        </w:tc>
        <w:tc>
          <w:tcPr>
            <w:tcW w:w="709" w:type="dxa"/>
            <w:shd w:val="clear" w:color="auto" w:fill="548DD4" w:themeFill="text2" w:themeFillTint="99"/>
            <w:vAlign w:val="center"/>
          </w:tcPr>
          <w:p w:rsidR="007D3C6E" w:rsidRPr="007D3C6E" w:rsidRDefault="007D3C6E" w:rsidP="00441CC3">
            <w:pPr>
              <w:spacing w:before="20" w:after="20"/>
              <w:ind w:left="-108"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death incident only</w:t>
            </w:r>
          </w:p>
        </w:tc>
        <w:tc>
          <w:tcPr>
            <w:tcW w:w="709" w:type="dxa"/>
            <w:tcBorders>
              <w:right w:val="dashed" w:sz="4" w:space="0" w:color="1F497D" w:themeColor="text2"/>
            </w:tcBorders>
            <w:shd w:val="clear" w:color="auto" w:fill="548DD4" w:themeFill="text2" w:themeFillTint="99"/>
            <w:vAlign w:val="center"/>
          </w:tcPr>
          <w:p w:rsidR="005959E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no </w:t>
            </w:r>
          </w:p>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police</w:t>
            </w:r>
          </w:p>
        </w:tc>
        <w:tc>
          <w:tcPr>
            <w:tcW w:w="709" w:type="dxa"/>
            <w:tcBorders>
              <w:top w:val="nil"/>
              <w:left w:val="dashed" w:sz="4" w:space="0" w:color="1F497D" w:themeColor="text2"/>
              <w:bottom w:val="nil"/>
            </w:tcBorders>
            <w:shd w:val="clear" w:color="auto" w:fill="548DD4" w:themeFill="text2" w:themeFillTint="99"/>
            <w:vAlign w:val="center"/>
          </w:tcPr>
          <w:p w:rsidR="005959E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at least</w:t>
            </w:r>
          </w:p>
          <w:p w:rsidR="005959E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 one </w:t>
            </w:r>
          </w:p>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parent</w:t>
            </w:r>
          </w:p>
        </w:tc>
        <w:tc>
          <w:tcPr>
            <w:tcW w:w="708" w:type="dxa"/>
            <w:shd w:val="clear" w:color="auto" w:fill="548DD4" w:themeFill="text2" w:themeFillTint="99"/>
            <w:vAlign w:val="center"/>
          </w:tcPr>
          <w:p w:rsidR="007D3C6E" w:rsidRPr="007D3C6E" w:rsidRDefault="00B80554" w:rsidP="00441CC3">
            <w:pPr>
              <w:spacing w:before="20" w:after="20"/>
              <w:ind w:left="-108" w:right="-48"/>
              <w:jc w:val="right"/>
              <w:rPr>
                <w:rFonts w:ascii="Century Gothic" w:eastAsia="Times New Roman" w:hAnsi="Century Gothic" w:cs="Times New Roman"/>
                <w:color w:val="FFFFFF" w:themeColor="background1"/>
                <w:sz w:val="14"/>
                <w:szCs w:val="16"/>
                <w:lang w:eastAsia="en-AU"/>
              </w:rPr>
            </w:pPr>
            <w:r>
              <w:rPr>
                <w:rFonts w:ascii="Century Gothic" w:eastAsia="Times New Roman" w:hAnsi="Century Gothic" w:cs="Times New Roman"/>
                <w:color w:val="FFFFFF" w:themeColor="background1"/>
                <w:sz w:val="14"/>
                <w:szCs w:val="16"/>
                <w:lang w:eastAsia="en-AU"/>
              </w:rPr>
              <w:t>d</w:t>
            </w:r>
            <w:r w:rsidR="007D3C6E" w:rsidRPr="007D3C6E">
              <w:rPr>
                <w:rFonts w:ascii="Century Gothic" w:eastAsia="Times New Roman" w:hAnsi="Century Gothic" w:cs="Times New Roman"/>
                <w:color w:val="FFFFFF" w:themeColor="background1"/>
                <w:sz w:val="14"/>
                <w:szCs w:val="16"/>
                <w:lang w:eastAsia="en-AU"/>
              </w:rPr>
              <w:t>eath incident only</w:t>
            </w:r>
          </w:p>
        </w:tc>
        <w:tc>
          <w:tcPr>
            <w:tcW w:w="709" w:type="dxa"/>
            <w:tcBorders>
              <w:right w:val="dashed" w:sz="4" w:space="0" w:color="1F497D" w:themeColor="text2"/>
            </w:tcBorders>
            <w:shd w:val="clear" w:color="auto" w:fill="548DD4" w:themeFill="text2" w:themeFillTint="99"/>
            <w:vAlign w:val="center"/>
          </w:tcPr>
          <w:p w:rsidR="005959E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no </w:t>
            </w:r>
          </w:p>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r w:rsidRPr="007D3C6E">
              <w:rPr>
                <w:rFonts w:ascii="Century Gothic" w:eastAsia="Times New Roman" w:hAnsi="Century Gothic" w:cs="Times New Roman"/>
                <w:color w:val="FFFFFF" w:themeColor="background1"/>
                <w:sz w:val="14"/>
                <w:szCs w:val="16"/>
                <w:lang w:eastAsia="en-AU"/>
              </w:rPr>
              <w:t xml:space="preserve">police </w:t>
            </w:r>
          </w:p>
        </w:tc>
        <w:tc>
          <w:tcPr>
            <w:tcW w:w="992" w:type="dxa"/>
            <w:tcBorders>
              <w:top w:val="nil"/>
              <w:left w:val="dashed" w:sz="4" w:space="0" w:color="1F497D" w:themeColor="text2"/>
              <w:bottom w:val="nil"/>
            </w:tcBorders>
            <w:shd w:val="clear" w:color="auto" w:fill="548DD4" w:themeFill="text2" w:themeFillTint="99"/>
            <w:vAlign w:val="center"/>
          </w:tcPr>
          <w:p w:rsidR="007D3C6E" w:rsidRPr="007D3C6E" w:rsidRDefault="007D3C6E" w:rsidP="00441CC3">
            <w:pPr>
              <w:spacing w:before="20" w:after="20"/>
              <w:ind w:right="-48"/>
              <w:jc w:val="right"/>
              <w:rPr>
                <w:rFonts w:ascii="Century Gothic" w:eastAsia="Times New Roman" w:hAnsi="Century Gothic" w:cs="Times New Roman"/>
                <w:color w:val="FFFFFF" w:themeColor="background1"/>
                <w:sz w:val="14"/>
                <w:szCs w:val="16"/>
                <w:lang w:eastAsia="en-AU"/>
              </w:rPr>
            </w:pPr>
          </w:p>
        </w:tc>
      </w:tr>
      <w:tr w:rsidR="00954960" w:rsidRPr="005959EE" w:rsidTr="00441CC3">
        <w:tc>
          <w:tcPr>
            <w:tcW w:w="2154" w:type="dxa"/>
            <w:shd w:val="clear" w:color="auto" w:fill="C6D9F1" w:themeFill="text2" w:themeFillTint="33"/>
            <w:vAlign w:val="bottom"/>
          </w:tcPr>
          <w:p w:rsidR="007D3C6E" w:rsidRPr="005959EE" w:rsidRDefault="007D3C6E" w:rsidP="00441CC3">
            <w:pPr>
              <w:spacing w:before="20" w:after="20"/>
              <w:rPr>
                <w:rFonts w:ascii="Century Gothic" w:eastAsia="Times New Roman" w:hAnsi="Century Gothic" w:cs="Times New Roman"/>
                <w:b/>
                <w:sz w:val="16"/>
                <w:szCs w:val="16"/>
                <w:lang w:eastAsia="en-AU"/>
              </w:rPr>
            </w:pPr>
            <w:r w:rsidRPr="005959EE">
              <w:rPr>
                <w:rFonts w:ascii="Century Gothic" w:eastAsia="Times New Roman" w:hAnsi="Century Gothic" w:cs="Times New Roman"/>
                <w:b/>
                <w:sz w:val="16"/>
                <w:szCs w:val="16"/>
                <w:lang w:eastAsia="en-AU"/>
              </w:rPr>
              <w:t>Indigenous status</w:t>
            </w:r>
          </w:p>
        </w:tc>
        <w:tc>
          <w:tcPr>
            <w:tcW w:w="792" w:type="dxa"/>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sym w:font="Wingdings" w:char="F09F"/>
            </w:r>
          </w:p>
        </w:tc>
        <w:tc>
          <w:tcPr>
            <w:tcW w:w="792" w:type="dxa"/>
            <w:shd w:val="clear" w:color="auto" w:fill="C6D9F1" w:themeFill="text2" w:themeFillTint="33"/>
            <w:vAlign w:val="bottom"/>
          </w:tcPr>
          <w:p w:rsidR="007D3C6E" w:rsidRPr="005959EE" w:rsidRDefault="005959EE" w:rsidP="00441CC3">
            <w:pPr>
              <w:spacing w:before="20" w:after="20"/>
              <w:jc w:val="right"/>
              <w:rPr>
                <w:rFonts w:ascii="Century Gothic" w:eastAsia="Times New Roman" w:hAnsi="Century Gothic" w:cs="Times New Roman"/>
                <w:b/>
                <w:sz w:val="16"/>
                <w:szCs w:val="16"/>
                <w:lang w:eastAsia="en-AU"/>
              </w:rPr>
            </w:pPr>
            <w:r w:rsidRPr="005959EE">
              <w:rPr>
                <w:rFonts w:ascii="Century Gothic" w:eastAsia="Times New Roman" w:hAnsi="Century Gothic" w:cs="Times New Roman"/>
                <w:b/>
                <w:sz w:val="16"/>
                <w:szCs w:val="16"/>
                <w:lang w:eastAsia="en-AU"/>
              </w:rPr>
              <w:t>11</w:t>
            </w:r>
          </w:p>
        </w:tc>
        <w:tc>
          <w:tcPr>
            <w:tcW w:w="765" w:type="dxa"/>
            <w:tcBorders>
              <w:right w:val="dashed" w:sz="4" w:space="0" w:color="1F497D" w:themeColor="text2"/>
            </w:tcBorders>
            <w:shd w:val="clear" w:color="auto" w:fill="C6D9F1" w:themeFill="text2" w:themeFillTint="33"/>
            <w:vAlign w:val="bottom"/>
          </w:tcPr>
          <w:p w:rsidR="007D3C6E" w:rsidRPr="005959EE" w:rsidRDefault="005959EE" w:rsidP="00441CC3">
            <w:pPr>
              <w:spacing w:before="20" w:after="20"/>
              <w:jc w:val="right"/>
              <w:rPr>
                <w:rFonts w:ascii="Century Gothic" w:eastAsia="Times New Roman" w:hAnsi="Century Gothic" w:cs="Times New Roman"/>
                <w:b/>
                <w:sz w:val="16"/>
                <w:szCs w:val="16"/>
                <w:lang w:eastAsia="en-AU"/>
              </w:rPr>
            </w:pPr>
            <w:r w:rsidRPr="005959EE">
              <w:rPr>
                <w:rFonts w:ascii="Century Gothic" w:eastAsia="Times New Roman" w:hAnsi="Century Gothic" w:cs="Times New Roman"/>
                <w:b/>
                <w:sz w:val="16"/>
                <w:szCs w:val="16"/>
                <w:lang w:eastAsia="en-AU"/>
              </w:rPr>
              <w:t>73</w:t>
            </w:r>
          </w:p>
        </w:tc>
        <w:tc>
          <w:tcPr>
            <w:tcW w:w="708" w:type="dxa"/>
            <w:tcBorders>
              <w:top w:val="nil"/>
              <w:left w:val="dashed" w:sz="4" w:space="0" w:color="1F497D" w:themeColor="text2"/>
              <w:bottom w:val="nil"/>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sym w:font="Wingdings" w:char="F09F"/>
            </w:r>
          </w:p>
        </w:tc>
        <w:tc>
          <w:tcPr>
            <w:tcW w:w="709" w:type="dxa"/>
            <w:shd w:val="clear" w:color="auto" w:fill="C6D9F1" w:themeFill="text2" w:themeFillTint="33"/>
            <w:vAlign w:val="bottom"/>
          </w:tcPr>
          <w:p w:rsidR="007D3C6E" w:rsidRPr="005959EE" w:rsidRDefault="005959EE"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5</w:t>
            </w:r>
          </w:p>
        </w:tc>
        <w:tc>
          <w:tcPr>
            <w:tcW w:w="709" w:type="dxa"/>
            <w:tcBorders>
              <w:right w:val="dashed" w:sz="4" w:space="0" w:color="1F497D" w:themeColor="text2"/>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sym w:font="Wingdings" w:char="F09F"/>
            </w:r>
          </w:p>
        </w:tc>
        <w:tc>
          <w:tcPr>
            <w:tcW w:w="709" w:type="dxa"/>
            <w:tcBorders>
              <w:top w:val="nil"/>
              <w:left w:val="dashed" w:sz="4" w:space="0" w:color="1F497D" w:themeColor="text2"/>
              <w:bottom w:val="nil"/>
            </w:tcBorders>
            <w:shd w:val="clear" w:color="auto" w:fill="C6D9F1" w:themeFill="text2" w:themeFillTint="33"/>
            <w:vAlign w:val="bottom"/>
          </w:tcPr>
          <w:p w:rsidR="007D3C6E" w:rsidRPr="005959EE" w:rsidRDefault="005959EE"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5</w:t>
            </w:r>
          </w:p>
        </w:tc>
        <w:tc>
          <w:tcPr>
            <w:tcW w:w="708" w:type="dxa"/>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6</w:t>
            </w:r>
          </w:p>
        </w:tc>
        <w:tc>
          <w:tcPr>
            <w:tcW w:w="709" w:type="dxa"/>
            <w:tcBorders>
              <w:right w:val="dashed" w:sz="4" w:space="0" w:color="1F497D" w:themeColor="text2"/>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sym w:font="Wingdings" w:char="F09F"/>
            </w:r>
          </w:p>
        </w:tc>
        <w:tc>
          <w:tcPr>
            <w:tcW w:w="992" w:type="dxa"/>
            <w:tcBorders>
              <w:top w:val="nil"/>
              <w:left w:val="dashed" w:sz="4" w:space="0" w:color="1F497D" w:themeColor="text2"/>
              <w:bottom w:val="nil"/>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w:t>
            </w:r>
            <w:r w:rsidR="00BA4835">
              <w:rPr>
                <w:rFonts w:ascii="Century Gothic" w:eastAsia="Times New Roman" w:hAnsi="Century Gothic" w:cs="Times New Roman"/>
                <w:b/>
                <w:sz w:val="16"/>
                <w:szCs w:val="16"/>
                <w:lang w:eastAsia="en-AU"/>
              </w:rPr>
              <w:t>1</w:t>
            </w:r>
          </w:p>
        </w:tc>
      </w:tr>
      <w:tr w:rsidR="00954960" w:rsidRPr="007D3C6E" w:rsidTr="00441CC3">
        <w:tc>
          <w:tcPr>
            <w:tcW w:w="2154" w:type="dxa"/>
            <w:vAlign w:val="bottom"/>
          </w:tcPr>
          <w:p w:rsidR="007D3C6E" w:rsidRPr="007D3C6E" w:rsidRDefault="007D3C6E" w:rsidP="00441CC3">
            <w:pPr>
              <w:spacing w:before="20" w:after="20"/>
              <w:rPr>
                <w:rFonts w:ascii="Century Gothic" w:eastAsia="Times New Roman" w:hAnsi="Century Gothic" w:cs="Times New Roman"/>
                <w:sz w:val="16"/>
                <w:szCs w:val="16"/>
                <w:lang w:eastAsia="en-AU"/>
              </w:rPr>
            </w:pPr>
            <w:r w:rsidRPr="007D3C6E">
              <w:rPr>
                <w:rFonts w:ascii="Century Gothic" w:eastAsia="Times New Roman" w:hAnsi="Century Gothic" w:cs="Times New Roman"/>
                <w:sz w:val="16"/>
                <w:szCs w:val="16"/>
                <w:lang w:eastAsia="en-AU"/>
              </w:rPr>
              <w:t xml:space="preserve">Aboriginal </w:t>
            </w:r>
            <w:r w:rsidR="004122BA">
              <w:rPr>
                <w:rFonts w:ascii="Century Gothic" w:eastAsia="Times New Roman" w:hAnsi="Century Gothic" w:cs="Times New Roman"/>
                <w:sz w:val="16"/>
                <w:szCs w:val="16"/>
                <w:lang w:eastAsia="en-AU"/>
              </w:rPr>
              <w:t>and</w:t>
            </w:r>
            <w:r w:rsidRPr="007D3C6E">
              <w:rPr>
                <w:rFonts w:ascii="Century Gothic" w:eastAsia="Times New Roman" w:hAnsi="Century Gothic" w:cs="Times New Roman"/>
                <w:sz w:val="16"/>
                <w:szCs w:val="16"/>
                <w:lang w:eastAsia="en-AU"/>
              </w:rPr>
              <w:t xml:space="preserve"> TSI</w:t>
            </w:r>
          </w:p>
        </w:tc>
        <w:tc>
          <w:tcPr>
            <w:tcW w:w="792" w:type="dxa"/>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792" w:type="dxa"/>
            <w:vAlign w:val="bottom"/>
          </w:tcPr>
          <w:p w:rsidR="007D3C6E" w:rsidRPr="007D3C6E" w:rsidRDefault="007D3C6E" w:rsidP="00441CC3">
            <w:pPr>
              <w:spacing w:before="20" w:after="20"/>
              <w:jc w:val="right"/>
              <w:rPr>
                <w:rFonts w:ascii="Century Gothic" w:eastAsia="Times New Roman" w:hAnsi="Century Gothic" w:cs="Times New Roman"/>
                <w:sz w:val="16"/>
                <w:szCs w:val="16"/>
                <w:lang w:eastAsia="en-AU"/>
              </w:rPr>
            </w:pPr>
          </w:p>
        </w:tc>
        <w:tc>
          <w:tcPr>
            <w:tcW w:w="765" w:type="dxa"/>
            <w:tcBorders>
              <w:right w:val="dashed" w:sz="4" w:space="0" w:color="1F497D" w:themeColor="text2"/>
            </w:tcBorders>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708" w:type="dxa"/>
            <w:tcBorders>
              <w:top w:val="nil"/>
              <w:left w:val="dashed" w:sz="4" w:space="0" w:color="1F497D" w:themeColor="text2"/>
              <w:bottom w:val="nil"/>
            </w:tcBorders>
            <w:vAlign w:val="bottom"/>
          </w:tcPr>
          <w:p w:rsidR="007D3C6E" w:rsidRPr="007D3C6E" w:rsidRDefault="007D3C6E" w:rsidP="00441CC3">
            <w:pPr>
              <w:spacing w:before="20" w:after="20"/>
              <w:jc w:val="right"/>
              <w:rPr>
                <w:rFonts w:ascii="Century Gothic" w:eastAsia="Times New Roman" w:hAnsi="Century Gothic" w:cs="Times New Roman"/>
                <w:sz w:val="16"/>
                <w:szCs w:val="16"/>
                <w:lang w:eastAsia="en-AU"/>
              </w:rPr>
            </w:pPr>
          </w:p>
        </w:tc>
        <w:tc>
          <w:tcPr>
            <w:tcW w:w="709" w:type="dxa"/>
            <w:vAlign w:val="bottom"/>
          </w:tcPr>
          <w:p w:rsidR="007D3C6E" w:rsidRPr="007D3C6E" w:rsidRDefault="007D3C6E" w:rsidP="00441CC3">
            <w:pPr>
              <w:spacing w:before="20" w:after="20"/>
              <w:jc w:val="right"/>
              <w:rPr>
                <w:rFonts w:ascii="Century Gothic" w:eastAsia="Times New Roman" w:hAnsi="Century Gothic" w:cs="Times New Roman"/>
                <w:sz w:val="16"/>
                <w:szCs w:val="16"/>
                <w:lang w:eastAsia="en-AU"/>
              </w:rPr>
            </w:pPr>
          </w:p>
        </w:tc>
        <w:tc>
          <w:tcPr>
            <w:tcW w:w="709" w:type="dxa"/>
            <w:tcBorders>
              <w:right w:val="dashed" w:sz="4" w:space="0" w:color="1F497D" w:themeColor="text2"/>
            </w:tcBorders>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709" w:type="dxa"/>
            <w:tcBorders>
              <w:top w:val="nil"/>
              <w:left w:val="dashed" w:sz="4" w:space="0" w:color="1F497D" w:themeColor="text2"/>
              <w:bottom w:val="nil"/>
            </w:tcBorders>
            <w:vAlign w:val="bottom"/>
          </w:tcPr>
          <w:p w:rsidR="007D3C6E" w:rsidRPr="007D3C6E" w:rsidRDefault="007D3C6E" w:rsidP="00441CC3">
            <w:pPr>
              <w:spacing w:before="20" w:after="20"/>
              <w:jc w:val="right"/>
              <w:rPr>
                <w:rFonts w:ascii="Century Gothic" w:eastAsia="Times New Roman" w:hAnsi="Century Gothic" w:cs="Times New Roman"/>
                <w:sz w:val="16"/>
                <w:szCs w:val="16"/>
                <w:lang w:eastAsia="en-AU"/>
              </w:rPr>
            </w:pPr>
          </w:p>
        </w:tc>
        <w:tc>
          <w:tcPr>
            <w:tcW w:w="708" w:type="dxa"/>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709" w:type="dxa"/>
            <w:tcBorders>
              <w:right w:val="dashed" w:sz="4" w:space="0" w:color="1F497D" w:themeColor="text2"/>
            </w:tcBorders>
            <w:vAlign w:val="bottom"/>
          </w:tcPr>
          <w:p w:rsidR="007D3C6E" w:rsidRPr="007D3C6E" w:rsidRDefault="007D3C6E" w:rsidP="00441CC3">
            <w:pPr>
              <w:spacing w:before="20" w:after="20"/>
              <w:jc w:val="right"/>
              <w:rPr>
                <w:rFonts w:ascii="Century Gothic" w:eastAsia="Times New Roman" w:hAnsi="Century Gothic" w:cs="Times New Roman"/>
                <w:sz w:val="16"/>
                <w:szCs w:val="16"/>
                <w:lang w:eastAsia="en-AU"/>
              </w:rPr>
            </w:pPr>
          </w:p>
        </w:tc>
        <w:tc>
          <w:tcPr>
            <w:tcW w:w="992" w:type="dxa"/>
            <w:tcBorders>
              <w:top w:val="nil"/>
              <w:left w:val="dashed" w:sz="4" w:space="0" w:color="1F497D" w:themeColor="text2"/>
              <w:bottom w:val="nil"/>
            </w:tcBorders>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8</w:t>
            </w:r>
          </w:p>
        </w:tc>
      </w:tr>
      <w:tr w:rsidR="00954960" w:rsidRPr="007D3C6E" w:rsidTr="00441CC3">
        <w:tc>
          <w:tcPr>
            <w:tcW w:w="2154" w:type="dxa"/>
            <w:vAlign w:val="bottom"/>
          </w:tcPr>
          <w:p w:rsidR="007D3C6E" w:rsidRPr="007D3C6E" w:rsidRDefault="007D3C6E" w:rsidP="00441CC3">
            <w:pPr>
              <w:spacing w:before="20" w:after="20"/>
              <w:rPr>
                <w:rFonts w:ascii="Century Gothic" w:eastAsia="Times New Roman" w:hAnsi="Century Gothic" w:cs="Times New Roman"/>
                <w:sz w:val="16"/>
                <w:szCs w:val="16"/>
                <w:lang w:eastAsia="en-AU"/>
              </w:rPr>
            </w:pPr>
            <w:r w:rsidRPr="007D3C6E">
              <w:rPr>
                <w:rFonts w:ascii="Century Gothic" w:eastAsia="Times New Roman" w:hAnsi="Century Gothic" w:cs="Times New Roman"/>
                <w:sz w:val="16"/>
                <w:szCs w:val="16"/>
                <w:lang w:eastAsia="en-AU"/>
              </w:rPr>
              <w:t>Neither Aboriginal or TSI</w:t>
            </w:r>
          </w:p>
        </w:tc>
        <w:tc>
          <w:tcPr>
            <w:tcW w:w="792" w:type="dxa"/>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792" w:type="dxa"/>
            <w:vAlign w:val="bottom"/>
          </w:tcPr>
          <w:p w:rsidR="007D3C6E" w:rsidRPr="007D3C6E" w:rsidRDefault="005959EE"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11</w:t>
            </w:r>
          </w:p>
        </w:tc>
        <w:tc>
          <w:tcPr>
            <w:tcW w:w="765" w:type="dxa"/>
            <w:tcBorders>
              <w:right w:val="dashed" w:sz="4" w:space="0" w:color="1F497D" w:themeColor="text2"/>
            </w:tcBorders>
            <w:vAlign w:val="bottom"/>
          </w:tcPr>
          <w:p w:rsidR="007D3C6E" w:rsidRPr="007D3C6E" w:rsidRDefault="005959EE"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69</w:t>
            </w:r>
          </w:p>
        </w:tc>
        <w:tc>
          <w:tcPr>
            <w:tcW w:w="708" w:type="dxa"/>
            <w:tcBorders>
              <w:top w:val="nil"/>
              <w:left w:val="dashed" w:sz="4" w:space="0" w:color="1F497D" w:themeColor="text2"/>
              <w:bottom w:val="nil"/>
            </w:tcBorders>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709" w:type="dxa"/>
            <w:vAlign w:val="bottom"/>
          </w:tcPr>
          <w:p w:rsidR="007D3C6E" w:rsidRPr="007D3C6E" w:rsidRDefault="005959EE"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p>
        </w:tc>
        <w:tc>
          <w:tcPr>
            <w:tcW w:w="709" w:type="dxa"/>
            <w:tcBorders>
              <w:right w:val="dashed" w:sz="4" w:space="0" w:color="1F497D" w:themeColor="text2"/>
            </w:tcBorders>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709" w:type="dxa"/>
            <w:tcBorders>
              <w:top w:val="nil"/>
              <w:left w:val="dashed" w:sz="4" w:space="0" w:color="1F497D" w:themeColor="text2"/>
              <w:bottom w:val="nil"/>
            </w:tcBorders>
            <w:vAlign w:val="bottom"/>
          </w:tcPr>
          <w:p w:rsidR="007D3C6E" w:rsidRPr="007D3C6E" w:rsidRDefault="005959EE"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p>
        </w:tc>
        <w:tc>
          <w:tcPr>
            <w:tcW w:w="708" w:type="dxa"/>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5</w:t>
            </w:r>
          </w:p>
        </w:tc>
        <w:tc>
          <w:tcPr>
            <w:tcW w:w="709" w:type="dxa"/>
            <w:tcBorders>
              <w:right w:val="dashed" w:sz="4" w:space="0" w:color="1F497D" w:themeColor="text2"/>
            </w:tcBorders>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b/>
                <w:sz w:val="16"/>
                <w:szCs w:val="16"/>
                <w:lang w:eastAsia="en-AU"/>
              </w:rPr>
              <w:sym w:font="Wingdings" w:char="F09F"/>
            </w:r>
          </w:p>
        </w:tc>
        <w:tc>
          <w:tcPr>
            <w:tcW w:w="992" w:type="dxa"/>
            <w:tcBorders>
              <w:top w:val="nil"/>
              <w:left w:val="dashed" w:sz="4" w:space="0" w:color="1F497D" w:themeColor="text2"/>
              <w:bottom w:val="nil"/>
            </w:tcBorders>
            <w:vAlign w:val="bottom"/>
          </w:tcPr>
          <w:p w:rsidR="007D3C6E" w:rsidRPr="007D3C6E" w:rsidRDefault="009B041A" w:rsidP="00441CC3">
            <w:pPr>
              <w:spacing w:before="20" w:after="20"/>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10</w:t>
            </w:r>
            <w:r w:rsidR="00BA4835">
              <w:rPr>
                <w:rFonts w:ascii="Century Gothic" w:eastAsia="Times New Roman" w:hAnsi="Century Gothic" w:cs="Times New Roman"/>
                <w:sz w:val="16"/>
                <w:szCs w:val="16"/>
                <w:lang w:eastAsia="en-AU"/>
              </w:rPr>
              <w:t>3</w:t>
            </w:r>
          </w:p>
        </w:tc>
      </w:tr>
      <w:tr w:rsidR="00954960" w:rsidRPr="005959EE" w:rsidTr="00441CC3">
        <w:tc>
          <w:tcPr>
            <w:tcW w:w="2154" w:type="dxa"/>
            <w:shd w:val="clear" w:color="auto" w:fill="C6D9F1" w:themeFill="text2" w:themeFillTint="33"/>
            <w:vAlign w:val="bottom"/>
          </w:tcPr>
          <w:p w:rsidR="007D3C6E" w:rsidRPr="005959EE" w:rsidRDefault="005959EE" w:rsidP="00441CC3">
            <w:pPr>
              <w:spacing w:before="20" w:after="20"/>
              <w:rPr>
                <w:rFonts w:ascii="Century Gothic" w:eastAsia="Times New Roman" w:hAnsi="Century Gothic" w:cs="Times New Roman"/>
                <w:b/>
                <w:sz w:val="16"/>
                <w:szCs w:val="16"/>
                <w:lang w:eastAsia="en-AU"/>
              </w:rPr>
            </w:pPr>
            <w:r w:rsidRPr="005959EE">
              <w:rPr>
                <w:rFonts w:ascii="Century Gothic" w:eastAsia="Times New Roman" w:hAnsi="Century Gothic" w:cs="Times New Roman"/>
                <w:b/>
                <w:sz w:val="16"/>
                <w:szCs w:val="16"/>
                <w:lang w:eastAsia="en-AU"/>
              </w:rPr>
              <w:t>Incident ratio</w:t>
            </w:r>
          </w:p>
        </w:tc>
        <w:tc>
          <w:tcPr>
            <w:tcW w:w="792" w:type="dxa"/>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w:t>
            </w:r>
          </w:p>
        </w:tc>
        <w:tc>
          <w:tcPr>
            <w:tcW w:w="792" w:type="dxa"/>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w:t>
            </w:r>
          </w:p>
        </w:tc>
        <w:tc>
          <w:tcPr>
            <w:tcW w:w="765" w:type="dxa"/>
            <w:tcBorders>
              <w:right w:val="dashed" w:sz="4" w:space="0" w:color="1F497D" w:themeColor="text2"/>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1:17.25</w:t>
            </w:r>
          </w:p>
        </w:tc>
        <w:tc>
          <w:tcPr>
            <w:tcW w:w="708" w:type="dxa"/>
            <w:tcBorders>
              <w:top w:val="nil"/>
              <w:left w:val="dashed" w:sz="4" w:space="0" w:color="1F497D" w:themeColor="text2"/>
              <w:bottom w:val="single" w:sz="4" w:space="0" w:color="auto"/>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w:t>
            </w:r>
          </w:p>
        </w:tc>
        <w:tc>
          <w:tcPr>
            <w:tcW w:w="709" w:type="dxa"/>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w:t>
            </w:r>
          </w:p>
        </w:tc>
        <w:tc>
          <w:tcPr>
            <w:tcW w:w="709" w:type="dxa"/>
            <w:tcBorders>
              <w:right w:val="dashed" w:sz="4" w:space="0" w:color="1F497D" w:themeColor="text2"/>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w:t>
            </w:r>
          </w:p>
        </w:tc>
        <w:tc>
          <w:tcPr>
            <w:tcW w:w="709" w:type="dxa"/>
            <w:tcBorders>
              <w:top w:val="nil"/>
              <w:left w:val="dashed" w:sz="4" w:space="0" w:color="1F497D" w:themeColor="text2"/>
              <w:bottom w:val="single" w:sz="4" w:space="0" w:color="auto"/>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w:t>
            </w:r>
          </w:p>
        </w:tc>
        <w:tc>
          <w:tcPr>
            <w:tcW w:w="708" w:type="dxa"/>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1:5</w:t>
            </w:r>
          </w:p>
        </w:tc>
        <w:tc>
          <w:tcPr>
            <w:tcW w:w="709" w:type="dxa"/>
            <w:tcBorders>
              <w:right w:val="dashed" w:sz="4" w:space="0" w:color="1F497D" w:themeColor="text2"/>
            </w:tcBorders>
            <w:shd w:val="clear" w:color="auto" w:fill="C6D9F1" w:themeFill="text2" w:themeFillTint="33"/>
            <w:vAlign w:val="bottom"/>
          </w:tcPr>
          <w:p w:rsidR="007D3C6E" w:rsidRPr="005959EE" w:rsidRDefault="009B041A" w:rsidP="00441CC3">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w:t>
            </w:r>
          </w:p>
        </w:tc>
        <w:tc>
          <w:tcPr>
            <w:tcW w:w="992" w:type="dxa"/>
            <w:tcBorders>
              <w:top w:val="nil"/>
              <w:left w:val="dashed" w:sz="4" w:space="0" w:color="1F497D" w:themeColor="text2"/>
              <w:bottom w:val="single" w:sz="4" w:space="0" w:color="auto"/>
            </w:tcBorders>
            <w:shd w:val="clear" w:color="auto" w:fill="C6D9F1" w:themeFill="text2" w:themeFillTint="33"/>
            <w:vAlign w:val="bottom"/>
          </w:tcPr>
          <w:p w:rsidR="007D3C6E" w:rsidRPr="005959EE" w:rsidRDefault="009B041A" w:rsidP="00BA4835">
            <w:pPr>
              <w:spacing w:before="20" w:after="20"/>
              <w:jc w:val="right"/>
              <w:rPr>
                <w:rFonts w:ascii="Century Gothic" w:eastAsia="Times New Roman" w:hAnsi="Century Gothic" w:cs="Times New Roman"/>
                <w:b/>
                <w:sz w:val="16"/>
                <w:szCs w:val="16"/>
                <w:lang w:eastAsia="en-AU"/>
              </w:rPr>
            </w:pPr>
            <w:r>
              <w:rPr>
                <w:rFonts w:ascii="Century Gothic" w:eastAsia="Times New Roman" w:hAnsi="Century Gothic" w:cs="Times New Roman"/>
                <w:b/>
                <w:sz w:val="16"/>
                <w:szCs w:val="16"/>
                <w:lang w:eastAsia="en-AU"/>
              </w:rPr>
              <w:t>1:12.</w:t>
            </w:r>
            <w:r w:rsidR="00BA4835">
              <w:rPr>
                <w:rFonts w:ascii="Century Gothic" w:eastAsia="Times New Roman" w:hAnsi="Century Gothic" w:cs="Times New Roman"/>
                <w:b/>
                <w:sz w:val="16"/>
                <w:szCs w:val="16"/>
                <w:lang w:eastAsia="en-AU"/>
              </w:rPr>
              <w:t>88</w:t>
            </w:r>
          </w:p>
        </w:tc>
      </w:tr>
    </w:tbl>
    <w:p w:rsidR="00545887" w:rsidRDefault="00E2497A" w:rsidP="00315D07">
      <w:pPr>
        <w:spacing w:before="240"/>
        <w:jc w:val="both"/>
        <w:rPr>
          <w:rFonts w:ascii="Century Gothic" w:hAnsi="Century Gothic"/>
          <w:sz w:val="18"/>
        </w:rPr>
      </w:pPr>
      <w:r>
        <w:rPr>
          <w:rFonts w:ascii="Century Gothic" w:hAnsi="Century Gothic"/>
          <w:sz w:val="18"/>
        </w:rPr>
        <w:t>Similarly to previous chapters</w:t>
      </w:r>
      <w:r w:rsidR="0024264C">
        <w:rPr>
          <w:rFonts w:ascii="Century Gothic" w:hAnsi="Century Gothic"/>
          <w:sz w:val="18"/>
        </w:rPr>
        <w:t>,</w:t>
      </w:r>
      <w:r>
        <w:rPr>
          <w:rFonts w:ascii="Century Gothic" w:hAnsi="Century Gothic"/>
          <w:sz w:val="18"/>
        </w:rPr>
        <w:t xml:space="preserve"> the ratio of </w:t>
      </w:r>
      <w:r w:rsidR="004122BA">
        <w:rPr>
          <w:rFonts w:ascii="Century Gothic" w:hAnsi="Century Gothic"/>
          <w:sz w:val="18"/>
        </w:rPr>
        <w:t>Aboriginal and Torres Strait Islander</w:t>
      </w:r>
      <w:r w:rsidR="00693BE1">
        <w:rPr>
          <w:rFonts w:ascii="Century Gothic" w:hAnsi="Century Gothic"/>
          <w:sz w:val="18"/>
        </w:rPr>
        <w:t xml:space="preserve"> children and young people</w:t>
      </w:r>
      <w:r>
        <w:rPr>
          <w:rFonts w:ascii="Century Gothic" w:hAnsi="Century Gothic"/>
          <w:sz w:val="18"/>
        </w:rPr>
        <w:t xml:space="preserve"> to </w:t>
      </w:r>
      <w:r w:rsidR="00693BE1">
        <w:rPr>
          <w:rFonts w:ascii="Century Gothic" w:hAnsi="Century Gothic"/>
          <w:sz w:val="18"/>
        </w:rPr>
        <w:t>non-</w:t>
      </w:r>
      <w:r w:rsidR="004122BA">
        <w:rPr>
          <w:rFonts w:ascii="Century Gothic" w:hAnsi="Century Gothic"/>
          <w:sz w:val="18"/>
        </w:rPr>
        <w:t>Aboriginal and Torres Strait Islander</w:t>
      </w:r>
      <w:r w:rsidR="00A10FF9">
        <w:rPr>
          <w:rFonts w:ascii="Century Gothic" w:hAnsi="Century Gothic"/>
          <w:sz w:val="18"/>
        </w:rPr>
        <w:t xml:space="preserve"> people is high. On the face of it</w:t>
      </w:r>
      <w:r w:rsidR="0024264C">
        <w:rPr>
          <w:rFonts w:ascii="Century Gothic" w:hAnsi="Century Gothic"/>
          <w:sz w:val="18"/>
        </w:rPr>
        <w:t>,</w:t>
      </w:r>
      <w:r w:rsidR="00A10FF9">
        <w:rPr>
          <w:rFonts w:ascii="Century Gothic" w:hAnsi="Century Gothic"/>
          <w:sz w:val="18"/>
        </w:rPr>
        <w:t xml:space="preserve"> a 1 to 1 ratio would seem a relatively even split</w:t>
      </w:r>
      <w:r w:rsidR="0024264C">
        <w:rPr>
          <w:rFonts w:ascii="Century Gothic" w:hAnsi="Century Gothic"/>
          <w:sz w:val="18"/>
        </w:rPr>
        <w:t>. Ho</w:t>
      </w:r>
      <w:r w:rsidR="00A10FF9">
        <w:rPr>
          <w:rFonts w:ascii="Century Gothic" w:hAnsi="Century Gothic"/>
          <w:sz w:val="18"/>
        </w:rPr>
        <w:t xml:space="preserve">wever, </w:t>
      </w:r>
      <w:r w:rsidR="00F42085">
        <w:rPr>
          <w:rFonts w:ascii="Century Gothic" w:hAnsi="Century Gothic"/>
          <w:sz w:val="18"/>
        </w:rPr>
        <w:t xml:space="preserve">as noted in previous chapters, </w:t>
      </w:r>
      <w:r w:rsidR="004122BA">
        <w:rPr>
          <w:rFonts w:ascii="Century Gothic" w:hAnsi="Century Gothic"/>
          <w:sz w:val="18"/>
        </w:rPr>
        <w:t>Aboriginal and Torres Strait Islander</w:t>
      </w:r>
      <w:r w:rsidR="00A10FF9">
        <w:rPr>
          <w:rFonts w:ascii="Century Gothic" w:hAnsi="Century Gothic"/>
          <w:sz w:val="18"/>
        </w:rPr>
        <w:t xml:space="preserve"> people account for only 1.5% of the total </w:t>
      </w:r>
      <w:r w:rsidR="0024264C">
        <w:rPr>
          <w:rFonts w:ascii="Century Gothic" w:hAnsi="Century Gothic"/>
          <w:sz w:val="18"/>
        </w:rPr>
        <w:t xml:space="preserve">ACT </w:t>
      </w:r>
      <w:r w:rsidR="00A10FF9">
        <w:rPr>
          <w:rFonts w:ascii="Century Gothic" w:hAnsi="Century Gothic"/>
          <w:sz w:val="18"/>
        </w:rPr>
        <w:t xml:space="preserve">population. With that view, a 1 to 1 ratio is disproportionately high. Similarly, where there is no involvement from protection or law enforcement agencies the ratio shifts to </w:t>
      </w:r>
      <w:r w:rsidR="0024264C">
        <w:rPr>
          <w:rFonts w:ascii="Century Gothic" w:hAnsi="Century Gothic"/>
          <w:sz w:val="18"/>
        </w:rPr>
        <w:t xml:space="preserve">a </w:t>
      </w:r>
      <w:r w:rsidR="00BB5E75">
        <w:rPr>
          <w:rFonts w:ascii="Century Gothic" w:hAnsi="Century Gothic"/>
          <w:sz w:val="18"/>
        </w:rPr>
        <w:t>lower incidence. This</w:t>
      </w:r>
      <w:r w:rsidR="00A10FF9">
        <w:rPr>
          <w:rFonts w:ascii="Century Gothic" w:hAnsi="Century Gothic"/>
          <w:sz w:val="18"/>
        </w:rPr>
        <w:t xml:space="preserve"> indicat</w:t>
      </w:r>
      <w:r w:rsidR="00BB5E75">
        <w:rPr>
          <w:rFonts w:ascii="Century Gothic" w:hAnsi="Century Gothic"/>
          <w:sz w:val="18"/>
        </w:rPr>
        <w:t>es</w:t>
      </w:r>
      <w:r w:rsidR="00A10FF9">
        <w:rPr>
          <w:rFonts w:ascii="Century Gothic" w:hAnsi="Century Gothic"/>
          <w:sz w:val="18"/>
        </w:rPr>
        <w:t xml:space="preserve"> that </w:t>
      </w:r>
      <w:r w:rsidR="004122BA">
        <w:rPr>
          <w:rFonts w:ascii="Century Gothic" w:hAnsi="Century Gothic"/>
          <w:sz w:val="18"/>
        </w:rPr>
        <w:t>Aboriginal and Torres Strait Islander</w:t>
      </w:r>
      <w:r w:rsidR="00A10FF9">
        <w:rPr>
          <w:rFonts w:ascii="Century Gothic" w:hAnsi="Century Gothic"/>
          <w:sz w:val="18"/>
        </w:rPr>
        <w:t xml:space="preserve"> children and young people</w:t>
      </w:r>
      <w:r w:rsidR="00846671">
        <w:rPr>
          <w:rFonts w:ascii="Century Gothic" w:hAnsi="Century Gothic"/>
          <w:sz w:val="18"/>
        </w:rPr>
        <w:t xml:space="preserve"> are almost 1.5 times </w:t>
      </w:r>
      <w:r w:rsidR="004F1948">
        <w:rPr>
          <w:rFonts w:ascii="Century Gothic" w:hAnsi="Century Gothic"/>
          <w:sz w:val="18"/>
        </w:rPr>
        <w:t>more</w:t>
      </w:r>
      <w:r w:rsidR="00954960">
        <w:rPr>
          <w:rFonts w:ascii="Century Gothic" w:hAnsi="Century Gothic"/>
          <w:sz w:val="18"/>
        </w:rPr>
        <w:t xml:space="preserve"> likely to </w:t>
      </w:r>
      <w:r w:rsidR="00BB5E75">
        <w:rPr>
          <w:rFonts w:ascii="Century Gothic" w:hAnsi="Century Gothic"/>
          <w:sz w:val="18"/>
        </w:rPr>
        <w:t xml:space="preserve">have </w:t>
      </w:r>
      <w:r w:rsidR="00954960">
        <w:rPr>
          <w:rFonts w:ascii="Century Gothic" w:hAnsi="Century Gothic"/>
          <w:sz w:val="18"/>
        </w:rPr>
        <w:t>involvement</w:t>
      </w:r>
      <w:r w:rsidR="00846671">
        <w:rPr>
          <w:rFonts w:ascii="Century Gothic" w:hAnsi="Century Gothic"/>
          <w:sz w:val="18"/>
        </w:rPr>
        <w:t xml:space="preserve"> from</w:t>
      </w:r>
      <w:r w:rsidR="00545887">
        <w:rPr>
          <w:rFonts w:ascii="Century Gothic" w:hAnsi="Century Gothic"/>
          <w:sz w:val="18"/>
        </w:rPr>
        <w:t xml:space="preserve"> child protection </w:t>
      </w:r>
      <w:r w:rsidR="00846671">
        <w:rPr>
          <w:rFonts w:ascii="Century Gothic" w:hAnsi="Century Gothic"/>
          <w:sz w:val="18"/>
        </w:rPr>
        <w:t xml:space="preserve">or </w:t>
      </w:r>
      <w:r w:rsidR="0024264C">
        <w:rPr>
          <w:rFonts w:ascii="Century Gothic" w:hAnsi="Century Gothic"/>
          <w:sz w:val="18"/>
        </w:rPr>
        <w:t xml:space="preserve">the </w:t>
      </w:r>
      <w:r w:rsidR="00781ACF">
        <w:rPr>
          <w:rFonts w:ascii="Century Gothic" w:hAnsi="Century Gothic"/>
          <w:sz w:val="18"/>
        </w:rPr>
        <w:t>p</w:t>
      </w:r>
      <w:r w:rsidR="0024264C">
        <w:rPr>
          <w:rFonts w:ascii="Century Gothic" w:hAnsi="Century Gothic"/>
          <w:sz w:val="18"/>
        </w:rPr>
        <w:t xml:space="preserve">olice </w:t>
      </w:r>
      <w:r w:rsidR="00846671">
        <w:rPr>
          <w:rFonts w:ascii="Century Gothic" w:hAnsi="Century Gothic"/>
          <w:sz w:val="18"/>
        </w:rPr>
        <w:t xml:space="preserve">at the time of death </w:t>
      </w:r>
      <w:r w:rsidR="00BB5E75">
        <w:rPr>
          <w:rFonts w:ascii="Century Gothic" w:hAnsi="Century Gothic"/>
          <w:sz w:val="18"/>
        </w:rPr>
        <w:t xml:space="preserve">than </w:t>
      </w:r>
      <w:r w:rsidR="0024264C">
        <w:rPr>
          <w:rFonts w:ascii="Century Gothic" w:hAnsi="Century Gothic"/>
          <w:sz w:val="18"/>
        </w:rPr>
        <w:t>non</w:t>
      </w:r>
      <w:r w:rsidR="0024264C">
        <w:t>-</w:t>
      </w:r>
      <w:r w:rsidR="004122BA">
        <w:rPr>
          <w:rFonts w:ascii="Century Gothic" w:hAnsi="Century Gothic"/>
          <w:sz w:val="18"/>
        </w:rPr>
        <w:t>Aboriginal and Torres Strait Islander</w:t>
      </w:r>
      <w:r w:rsidR="00BB5E75">
        <w:rPr>
          <w:rFonts w:ascii="Century Gothic" w:hAnsi="Century Gothic"/>
          <w:sz w:val="18"/>
        </w:rPr>
        <w:t xml:space="preserve"> children and young people</w:t>
      </w:r>
      <w:r w:rsidR="00846671">
        <w:rPr>
          <w:rFonts w:ascii="Century Gothic" w:hAnsi="Century Gothic"/>
          <w:sz w:val="18"/>
        </w:rPr>
        <w:t xml:space="preserve">. </w:t>
      </w:r>
    </w:p>
    <w:p w:rsidR="00493F6D" w:rsidRDefault="00493F6D">
      <w:pPr>
        <w:keepNext/>
        <w:keepLines/>
        <w:spacing w:before="240"/>
        <w:jc w:val="both"/>
        <w:rPr>
          <w:rFonts w:ascii="Century Gothic" w:hAnsi="Century Gothic"/>
          <w:b/>
          <w:sz w:val="18"/>
        </w:rPr>
      </w:pPr>
    </w:p>
    <w:p w:rsidR="00971752" w:rsidRDefault="00947C15" w:rsidP="00A43160">
      <w:pPr>
        <w:pStyle w:val="Heading4"/>
      </w:pPr>
      <w:r w:rsidRPr="00947C15">
        <w:t>Cause of death</w:t>
      </w:r>
    </w:p>
    <w:p w:rsidR="00FD6EBD" w:rsidRDefault="00FD6EBD" w:rsidP="00A17D68">
      <w:pPr>
        <w:jc w:val="both"/>
        <w:rPr>
          <w:rFonts w:ascii="Century Gothic" w:hAnsi="Century Gothic"/>
          <w:sz w:val="18"/>
        </w:rPr>
      </w:pPr>
      <w:r>
        <w:rPr>
          <w:rFonts w:ascii="Century Gothic" w:hAnsi="Century Gothic"/>
          <w:sz w:val="18"/>
        </w:rPr>
        <w:t>Table 5.</w:t>
      </w:r>
      <w:r w:rsidR="00552930">
        <w:rPr>
          <w:rFonts w:ascii="Century Gothic" w:hAnsi="Century Gothic"/>
          <w:sz w:val="18"/>
        </w:rPr>
        <w:t>7</w:t>
      </w:r>
      <w:r>
        <w:rPr>
          <w:rFonts w:ascii="Century Gothic" w:hAnsi="Century Gothic"/>
          <w:sz w:val="18"/>
        </w:rPr>
        <w:t xml:space="preserve"> outlines the causes of death for all children and young people who normally resided in the ACT in the </w:t>
      </w:r>
      <w:r w:rsidR="00493F6D">
        <w:rPr>
          <w:rFonts w:ascii="Century Gothic" w:hAnsi="Century Gothic"/>
          <w:sz w:val="18"/>
        </w:rPr>
        <w:t xml:space="preserve">between the </w:t>
      </w:r>
      <w:r>
        <w:rPr>
          <w:rFonts w:ascii="Century Gothic" w:hAnsi="Century Gothic"/>
          <w:sz w:val="18"/>
        </w:rPr>
        <w:t>years</w:t>
      </w:r>
      <w:r w:rsidR="00493F6D">
        <w:rPr>
          <w:rFonts w:ascii="Century Gothic" w:hAnsi="Century Gothic"/>
          <w:sz w:val="18"/>
        </w:rPr>
        <w:t xml:space="preserve"> July </w:t>
      </w:r>
      <w:r>
        <w:rPr>
          <w:rFonts w:ascii="Century Gothic" w:hAnsi="Century Gothic"/>
          <w:sz w:val="18"/>
        </w:rPr>
        <w:t>2010</w:t>
      </w:r>
      <w:r w:rsidR="00493F6D">
        <w:rPr>
          <w:rFonts w:ascii="Century Gothic" w:hAnsi="Century Gothic"/>
          <w:sz w:val="18"/>
        </w:rPr>
        <w:t xml:space="preserve"> and June 20</w:t>
      </w:r>
      <w:r>
        <w:rPr>
          <w:rFonts w:ascii="Century Gothic" w:hAnsi="Century Gothic"/>
          <w:sz w:val="18"/>
        </w:rPr>
        <w:t xml:space="preserve">15. It also shows the number of deaths of children </w:t>
      </w:r>
      <w:r w:rsidR="00904F23">
        <w:rPr>
          <w:rFonts w:ascii="Century Gothic" w:hAnsi="Century Gothic"/>
          <w:sz w:val="18"/>
        </w:rPr>
        <w:t>who</w:t>
      </w:r>
      <w:r>
        <w:rPr>
          <w:rFonts w:ascii="Century Gothic" w:hAnsi="Century Gothic"/>
          <w:sz w:val="18"/>
        </w:rPr>
        <w:t xml:space="preserve"> were known to </w:t>
      </w:r>
      <w:r w:rsidR="00781ACF">
        <w:rPr>
          <w:rFonts w:ascii="Century Gothic" w:hAnsi="Century Gothic"/>
          <w:sz w:val="18"/>
        </w:rPr>
        <w:t>CYPS</w:t>
      </w:r>
      <w:r>
        <w:rPr>
          <w:rFonts w:ascii="Century Gothic" w:hAnsi="Century Gothic"/>
          <w:sz w:val="18"/>
        </w:rPr>
        <w:t xml:space="preserve"> and ACT Policing.</w:t>
      </w:r>
    </w:p>
    <w:p w:rsidR="00FD6EBD" w:rsidRDefault="00FD6EBD" w:rsidP="00A17D68">
      <w:pPr>
        <w:jc w:val="both"/>
        <w:rPr>
          <w:rFonts w:ascii="Century Gothic" w:hAnsi="Century Gothic"/>
          <w:sz w:val="18"/>
        </w:rPr>
      </w:pPr>
      <w:r>
        <w:rPr>
          <w:rFonts w:ascii="Century Gothic" w:hAnsi="Century Gothic"/>
          <w:sz w:val="18"/>
        </w:rPr>
        <w:t>Because of the number of variables in this table and because of the small numbers of deaths in the ACT</w:t>
      </w:r>
      <w:r w:rsidR="00A17D68">
        <w:rPr>
          <w:rFonts w:ascii="Century Gothic" w:hAnsi="Century Gothic"/>
          <w:sz w:val="18"/>
        </w:rPr>
        <w:t>,</w:t>
      </w:r>
      <w:r>
        <w:rPr>
          <w:rFonts w:ascii="Century Gothic" w:hAnsi="Century Gothic"/>
          <w:sz w:val="18"/>
        </w:rPr>
        <w:t xml:space="preserve"> many of the numbers are fewer than five deaths. The table has been included </w:t>
      </w:r>
      <w:r w:rsidR="00A17D68">
        <w:rPr>
          <w:rFonts w:ascii="Century Gothic" w:hAnsi="Century Gothic"/>
          <w:sz w:val="18"/>
        </w:rPr>
        <w:t xml:space="preserve">simply </w:t>
      </w:r>
      <w:r>
        <w:rPr>
          <w:rFonts w:ascii="Century Gothic" w:hAnsi="Century Gothic"/>
          <w:sz w:val="18"/>
        </w:rPr>
        <w:t>to give an idea to members of the community of the types of causes of death that occur for children and young people who are known to child protection and the police. For the purposes of this table, police knowledge of previous criminal history and involvement in the death incident only have been combined to facilitate the publishing of numbers where possible.</w:t>
      </w:r>
    </w:p>
    <w:p w:rsidR="00971752" w:rsidRDefault="001922AD">
      <w:pPr>
        <w:jc w:val="both"/>
        <w:rPr>
          <w:rFonts w:ascii="Century Gothic" w:hAnsi="Century Gothic"/>
          <w:sz w:val="18"/>
        </w:rPr>
      </w:pPr>
      <w:r>
        <w:rPr>
          <w:rFonts w:ascii="Century Gothic" w:hAnsi="Century Gothic"/>
          <w:sz w:val="18"/>
        </w:rPr>
        <w:t xml:space="preserve">For children who were known to both CYPS and </w:t>
      </w:r>
      <w:r w:rsidR="00781ACF">
        <w:rPr>
          <w:rFonts w:ascii="Century Gothic" w:hAnsi="Century Gothic"/>
          <w:sz w:val="18"/>
        </w:rPr>
        <w:t>ACT P</w:t>
      </w:r>
      <w:r w:rsidR="00A17D68">
        <w:rPr>
          <w:rFonts w:ascii="Century Gothic" w:hAnsi="Century Gothic"/>
          <w:sz w:val="18"/>
        </w:rPr>
        <w:t>olic</w:t>
      </w:r>
      <w:r w:rsidR="00781ACF">
        <w:rPr>
          <w:rFonts w:ascii="Century Gothic" w:hAnsi="Century Gothic"/>
          <w:sz w:val="18"/>
        </w:rPr>
        <w:t>ing,</w:t>
      </w:r>
      <w:r w:rsidR="00A17D68">
        <w:rPr>
          <w:rFonts w:ascii="Century Gothic" w:hAnsi="Century Gothic"/>
          <w:sz w:val="18"/>
        </w:rPr>
        <w:t xml:space="preserve"> </w:t>
      </w:r>
      <w:r>
        <w:rPr>
          <w:rFonts w:ascii="Century Gothic" w:hAnsi="Century Gothic"/>
          <w:sz w:val="18"/>
        </w:rPr>
        <w:t>the main cause of de</w:t>
      </w:r>
      <w:r w:rsidR="00C73B76">
        <w:rPr>
          <w:rFonts w:ascii="Century Gothic" w:hAnsi="Century Gothic"/>
          <w:sz w:val="18"/>
        </w:rPr>
        <w:t>ath could not be ascertained (n</w:t>
      </w:r>
      <w:r w:rsidR="004711F9">
        <w:rPr>
          <w:rFonts w:ascii="Century Gothic" w:hAnsi="Century Gothic"/>
          <w:sz w:val="18"/>
        </w:rPr>
        <w:t>=9</w:t>
      </w:r>
      <w:r>
        <w:rPr>
          <w:rFonts w:ascii="Century Gothic" w:hAnsi="Century Gothic"/>
          <w:sz w:val="18"/>
        </w:rPr>
        <w:t xml:space="preserve">). For some children and young people who were the subject of Child </w:t>
      </w:r>
      <w:r w:rsidR="00BB5E75">
        <w:rPr>
          <w:rFonts w:ascii="Century Gothic" w:hAnsi="Century Gothic"/>
          <w:sz w:val="18"/>
        </w:rPr>
        <w:t>Concern R</w:t>
      </w:r>
      <w:r>
        <w:rPr>
          <w:rFonts w:ascii="Century Gothic" w:hAnsi="Century Gothic"/>
          <w:sz w:val="18"/>
        </w:rPr>
        <w:t xml:space="preserve">eports Intentional </w:t>
      </w:r>
      <w:r w:rsidR="00A17D68">
        <w:rPr>
          <w:rFonts w:ascii="Century Gothic" w:hAnsi="Century Gothic"/>
          <w:sz w:val="18"/>
        </w:rPr>
        <w:t>self-</w:t>
      </w:r>
      <w:r>
        <w:rPr>
          <w:rFonts w:ascii="Century Gothic" w:hAnsi="Century Gothic"/>
          <w:sz w:val="18"/>
        </w:rPr>
        <w:t xml:space="preserve">harm leading to death was also a concern. As expected, </w:t>
      </w:r>
      <w:r w:rsidR="00A17D68">
        <w:rPr>
          <w:rFonts w:ascii="Century Gothic" w:hAnsi="Century Gothic"/>
          <w:sz w:val="18"/>
        </w:rPr>
        <w:t xml:space="preserve">for </w:t>
      </w:r>
      <w:r>
        <w:rPr>
          <w:rFonts w:ascii="Century Gothic" w:hAnsi="Century Gothic"/>
          <w:sz w:val="18"/>
        </w:rPr>
        <w:t xml:space="preserve">those deaths that were neither subject to any police involvement nor any child protection notifications, the main causes of death were </w:t>
      </w:r>
      <w:r w:rsidR="00A86235" w:rsidRPr="00A86235">
        <w:rPr>
          <w:rFonts w:ascii="Century Gothic" w:hAnsi="Century Gothic"/>
          <w:i/>
          <w:sz w:val="18"/>
        </w:rPr>
        <w:t>Certain conditions originating in the perinatal period</w:t>
      </w:r>
      <w:r>
        <w:rPr>
          <w:rFonts w:ascii="Century Gothic" w:hAnsi="Century Gothic"/>
          <w:sz w:val="18"/>
        </w:rPr>
        <w:t xml:space="preserve"> (n=35) and </w:t>
      </w:r>
      <w:r w:rsidR="00A86235" w:rsidRPr="00A86235">
        <w:rPr>
          <w:rFonts w:ascii="Century Gothic" w:hAnsi="Century Gothic"/>
          <w:i/>
          <w:sz w:val="18"/>
        </w:rPr>
        <w:t>Congenital anomalies</w:t>
      </w:r>
      <w:r>
        <w:rPr>
          <w:rFonts w:ascii="Century Gothic" w:hAnsi="Century Gothic"/>
          <w:sz w:val="18"/>
        </w:rPr>
        <w:t xml:space="preserve"> (n&gt;12).</w:t>
      </w:r>
      <w:r w:rsidR="00075680">
        <w:rPr>
          <w:rFonts w:ascii="Century Gothic" w:hAnsi="Century Gothic"/>
          <w:sz w:val="18"/>
        </w:rPr>
        <w:t xml:space="preserve"> </w:t>
      </w:r>
    </w:p>
    <w:p w:rsidR="004F1948" w:rsidRPr="00ED5F59" w:rsidRDefault="004F1948" w:rsidP="00A43160">
      <w:pPr>
        <w:pStyle w:val="Heading3"/>
      </w:pPr>
      <w:r w:rsidRPr="00ED5F59">
        <w:t>Conclusions</w:t>
      </w:r>
      <w:r>
        <w:t xml:space="preserve"> and future activities</w:t>
      </w:r>
    </w:p>
    <w:p w:rsidR="004F1948" w:rsidRPr="007044BE" w:rsidRDefault="004F1948" w:rsidP="004F1948">
      <w:pPr>
        <w:pStyle w:val="ListParagraph"/>
        <w:numPr>
          <w:ilvl w:val="0"/>
          <w:numId w:val="8"/>
        </w:numPr>
        <w:ind w:left="714" w:hanging="357"/>
        <w:contextualSpacing w:val="0"/>
        <w:jc w:val="both"/>
        <w:rPr>
          <w:rFonts w:ascii="Century Gothic" w:hAnsi="Century Gothic"/>
          <w:sz w:val="18"/>
        </w:rPr>
      </w:pPr>
      <w:r>
        <w:rPr>
          <w:rFonts w:ascii="Century Gothic" w:hAnsi="Century Gothic"/>
          <w:sz w:val="18"/>
          <w:szCs w:val="24"/>
        </w:rPr>
        <w:t xml:space="preserve">Females have a higher incidence of death by vulnerability factor than males. There is potential for further analysis here in terms of the gendered nature of vulnerability and disadvantage. </w:t>
      </w:r>
    </w:p>
    <w:p w:rsidR="004F1948" w:rsidRPr="007044BE" w:rsidRDefault="004F1948" w:rsidP="004F1948">
      <w:pPr>
        <w:pStyle w:val="ListParagraph"/>
        <w:numPr>
          <w:ilvl w:val="0"/>
          <w:numId w:val="8"/>
        </w:numPr>
        <w:ind w:left="714" w:hanging="357"/>
        <w:contextualSpacing w:val="0"/>
        <w:jc w:val="both"/>
        <w:rPr>
          <w:rFonts w:ascii="Century Gothic" w:hAnsi="Century Gothic"/>
          <w:sz w:val="18"/>
        </w:rPr>
      </w:pPr>
      <w:r>
        <w:rPr>
          <w:rFonts w:ascii="Century Gothic" w:hAnsi="Century Gothic"/>
          <w:sz w:val="18"/>
          <w:szCs w:val="24"/>
        </w:rPr>
        <w:t>It is difficult to determine trends in terms of deaths of vulnerable children and young people. While the numbers have decreased from the last period this may be due to normal fluctuations.</w:t>
      </w:r>
    </w:p>
    <w:p w:rsidR="004F1948" w:rsidRPr="006F40BD" w:rsidRDefault="004F1948" w:rsidP="004F1948">
      <w:pPr>
        <w:pStyle w:val="ListParagraph"/>
        <w:numPr>
          <w:ilvl w:val="0"/>
          <w:numId w:val="8"/>
        </w:numPr>
        <w:ind w:left="714" w:hanging="357"/>
        <w:contextualSpacing w:val="0"/>
        <w:jc w:val="both"/>
        <w:rPr>
          <w:rFonts w:ascii="Century Gothic" w:hAnsi="Century Gothic"/>
          <w:sz w:val="18"/>
        </w:rPr>
      </w:pPr>
      <w:r>
        <w:rPr>
          <w:rFonts w:ascii="Century Gothic" w:hAnsi="Century Gothic"/>
          <w:sz w:val="18"/>
          <w:szCs w:val="24"/>
        </w:rPr>
        <w:t>The finding in this report that</w:t>
      </w:r>
      <w:r w:rsidRPr="007044BE">
        <w:rPr>
          <w:rFonts w:ascii="Century Gothic" w:hAnsi="Century Gothic"/>
          <w:sz w:val="18"/>
          <w:szCs w:val="24"/>
        </w:rPr>
        <w:t xml:space="preserve"> </w:t>
      </w:r>
      <w:r w:rsidR="004122BA">
        <w:rPr>
          <w:rFonts w:ascii="Century Gothic" w:hAnsi="Century Gothic"/>
          <w:sz w:val="18"/>
          <w:szCs w:val="24"/>
        </w:rPr>
        <w:t>Aboriginal and Torres Strait Islander</w:t>
      </w:r>
      <w:r w:rsidRPr="007044BE">
        <w:rPr>
          <w:rFonts w:ascii="Century Gothic" w:hAnsi="Century Gothic"/>
          <w:sz w:val="18"/>
          <w:szCs w:val="24"/>
        </w:rPr>
        <w:t xml:space="preserve"> </w:t>
      </w:r>
      <w:r w:rsidR="00904F23">
        <w:rPr>
          <w:rFonts w:ascii="Century Gothic" w:hAnsi="Century Gothic"/>
          <w:sz w:val="18"/>
          <w:szCs w:val="24"/>
        </w:rPr>
        <w:t>children and young people who died</w:t>
      </w:r>
      <w:r w:rsidRPr="007044BE">
        <w:rPr>
          <w:rFonts w:ascii="Century Gothic" w:hAnsi="Century Gothic"/>
          <w:sz w:val="18"/>
          <w:szCs w:val="24"/>
        </w:rPr>
        <w:t xml:space="preserve"> </w:t>
      </w:r>
      <w:r w:rsidR="00904F23">
        <w:rPr>
          <w:rFonts w:ascii="Century Gothic" w:hAnsi="Century Gothic"/>
          <w:sz w:val="18"/>
          <w:szCs w:val="24"/>
        </w:rPr>
        <w:t>we</w:t>
      </w:r>
      <w:r w:rsidRPr="007044BE">
        <w:rPr>
          <w:rFonts w:ascii="Century Gothic" w:hAnsi="Century Gothic"/>
          <w:sz w:val="18"/>
          <w:szCs w:val="24"/>
        </w:rPr>
        <w:t>re</w:t>
      </w:r>
      <w:r>
        <w:rPr>
          <w:rFonts w:ascii="Century Gothic" w:hAnsi="Century Gothic"/>
          <w:sz w:val="18"/>
          <w:szCs w:val="24"/>
        </w:rPr>
        <w:t xml:space="preserve"> more</w:t>
      </w:r>
      <w:r w:rsidRPr="007044BE">
        <w:rPr>
          <w:rFonts w:ascii="Century Gothic" w:hAnsi="Century Gothic"/>
          <w:sz w:val="18"/>
          <w:szCs w:val="24"/>
        </w:rPr>
        <w:t xml:space="preserve"> likely to have involvement from police or protective services warrants further investigation</w:t>
      </w:r>
      <w:r>
        <w:rPr>
          <w:rFonts w:ascii="Century Gothic" w:hAnsi="Century Gothic"/>
          <w:sz w:val="18"/>
          <w:szCs w:val="24"/>
        </w:rPr>
        <w:t>.</w:t>
      </w:r>
    </w:p>
    <w:p w:rsidR="004F1948" w:rsidRPr="006F40BD" w:rsidRDefault="004122BA" w:rsidP="004F1948">
      <w:pPr>
        <w:pStyle w:val="ListParagraph"/>
        <w:numPr>
          <w:ilvl w:val="0"/>
          <w:numId w:val="8"/>
        </w:numPr>
        <w:ind w:left="714" w:hanging="357"/>
        <w:contextualSpacing w:val="0"/>
        <w:jc w:val="both"/>
        <w:rPr>
          <w:rFonts w:ascii="Century Gothic" w:hAnsi="Century Gothic"/>
          <w:sz w:val="18"/>
        </w:rPr>
      </w:pPr>
      <w:r>
        <w:rPr>
          <w:rFonts w:ascii="Century Gothic" w:hAnsi="Century Gothic"/>
          <w:sz w:val="18"/>
          <w:szCs w:val="24"/>
        </w:rPr>
        <w:t>Intentional self-harm</w:t>
      </w:r>
      <w:r w:rsidR="004F1948" w:rsidRPr="006F40BD">
        <w:rPr>
          <w:rFonts w:ascii="Century Gothic" w:hAnsi="Century Gothic"/>
          <w:sz w:val="18"/>
          <w:szCs w:val="24"/>
        </w:rPr>
        <w:t xml:space="preserve"> is a concerning cause of death for vulnerable young people.</w:t>
      </w:r>
    </w:p>
    <w:p w:rsidR="006F40BD" w:rsidRDefault="006F40BD">
      <w:pPr>
        <w:rPr>
          <w:rFonts w:ascii="Century Gothic" w:hAnsi="Century Gothic"/>
          <w:b/>
          <w:color w:val="548DD4" w:themeColor="text2" w:themeTint="99"/>
          <w:sz w:val="18"/>
          <w:szCs w:val="24"/>
        </w:rPr>
      </w:pPr>
      <w:r>
        <w:rPr>
          <w:rFonts w:ascii="Century Gothic" w:hAnsi="Century Gothic"/>
          <w:b/>
          <w:color w:val="548DD4" w:themeColor="text2" w:themeTint="99"/>
          <w:sz w:val="18"/>
          <w:szCs w:val="24"/>
        </w:rPr>
        <w:br w:type="page"/>
      </w:r>
    </w:p>
    <w:p w:rsidR="001922AD" w:rsidRPr="003A59EA" w:rsidRDefault="001922AD" w:rsidP="001922AD">
      <w:pPr>
        <w:jc w:val="both"/>
        <w:rPr>
          <w:rFonts w:ascii="Century Gothic" w:hAnsi="Century Gothic"/>
          <w:b/>
          <w:color w:val="548DD4" w:themeColor="text2" w:themeTint="99"/>
          <w:sz w:val="18"/>
          <w:szCs w:val="24"/>
        </w:rPr>
      </w:pPr>
      <w:r>
        <w:rPr>
          <w:rFonts w:ascii="Century Gothic" w:hAnsi="Century Gothic"/>
          <w:b/>
          <w:color w:val="548DD4" w:themeColor="text2" w:themeTint="99"/>
          <w:sz w:val="18"/>
          <w:szCs w:val="24"/>
        </w:rPr>
        <w:lastRenderedPageBreak/>
        <w:t>Table 5.</w:t>
      </w:r>
      <w:r w:rsidR="00552930">
        <w:rPr>
          <w:rFonts w:ascii="Century Gothic" w:hAnsi="Century Gothic"/>
          <w:b/>
          <w:color w:val="548DD4" w:themeColor="text2" w:themeTint="99"/>
          <w:sz w:val="18"/>
          <w:szCs w:val="24"/>
        </w:rPr>
        <w:t>7</w:t>
      </w:r>
      <w:r>
        <w:rPr>
          <w:rFonts w:ascii="Century Gothic" w:hAnsi="Century Gothic"/>
          <w:b/>
          <w:color w:val="548DD4" w:themeColor="text2" w:themeTint="99"/>
          <w:sz w:val="18"/>
          <w:szCs w:val="24"/>
        </w:rPr>
        <w:t xml:space="preserve">: </w:t>
      </w:r>
      <w:r w:rsidRPr="00947C15">
        <w:rPr>
          <w:rFonts w:ascii="Century Gothic" w:hAnsi="Century Gothic"/>
          <w:b/>
          <w:color w:val="548DD4" w:themeColor="text2" w:themeTint="99"/>
          <w:sz w:val="18"/>
          <w:szCs w:val="24"/>
        </w:rPr>
        <w:t>Cause</w:t>
      </w:r>
      <w:r>
        <w:rPr>
          <w:rFonts w:ascii="Century Gothic" w:hAnsi="Century Gothic"/>
          <w:b/>
          <w:color w:val="548DD4" w:themeColor="text2" w:themeTint="99"/>
          <w:sz w:val="18"/>
          <w:szCs w:val="24"/>
        </w:rPr>
        <w:t>s</w:t>
      </w:r>
      <w:r w:rsidRPr="00947C15">
        <w:rPr>
          <w:rFonts w:ascii="Century Gothic" w:hAnsi="Century Gothic"/>
          <w:b/>
          <w:color w:val="548DD4" w:themeColor="text2" w:themeTint="99"/>
          <w:sz w:val="18"/>
          <w:szCs w:val="24"/>
        </w:rPr>
        <w:t xml:space="preserve"> of death</w:t>
      </w:r>
      <w:r>
        <w:rPr>
          <w:rFonts w:ascii="Century Gothic" w:hAnsi="Century Gothic"/>
          <w:b/>
          <w:color w:val="548DD4" w:themeColor="text2" w:themeTint="99"/>
          <w:sz w:val="18"/>
          <w:szCs w:val="24"/>
        </w:rPr>
        <w:t xml:space="preserve"> of children and young people and level of engagement with Child Youth Protective Services and ACT Policing</w:t>
      </w:r>
      <w:r w:rsidR="00A17D68">
        <w:rPr>
          <w:rFonts w:ascii="Century Gothic" w:hAnsi="Century Gothic"/>
          <w:b/>
          <w:color w:val="548DD4" w:themeColor="text2" w:themeTint="99"/>
          <w:sz w:val="18"/>
          <w:szCs w:val="24"/>
        </w:rPr>
        <w:t>, 2010–15</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0"/>
        <w:gridCol w:w="855"/>
        <w:gridCol w:w="855"/>
        <w:gridCol w:w="30"/>
        <w:gridCol w:w="826"/>
        <w:gridCol w:w="855"/>
        <w:gridCol w:w="20"/>
        <w:gridCol w:w="835"/>
        <w:gridCol w:w="856"/>
        <w:gridCol w:w="684"/>
      </w:tblGrid>
      <w:tr w:rsidR="001922AD" w:rsidRPr="003A59EA" w:rsidTr="00781BA4">
        <w:trPr>
          <w:cantSplit/>
          <w:trHeight w:val="255"/>
          <w:tblHeader/>
        </w:trPr>
        <w:tc>
          <w:tcPr>
            <w:tcW w:w="3930" w:type="dxa"/>
            <w:shd w:val="clear" w:color="auto" w:fill="1F497D" w:themeFill="text2"/>
            <w:noWrap/>
            <w:vAlign w:val="center"/>
            <w:hideMark/>
          </w:tcPr>
          <w:p w:rsidR="001922AD" w:rsidRPr="003A59EA" w:rsidRDefault="001922AD" w:rsidP="00441CC3">
            <w:pPr>
              <w:spacing w:after="0" w:line="240" w:lineRule="auto"/>
              <w:rPr>
                <w:rFonts w:ascii="Century Gothic" w:eastAsia="Times New Roman" w:hAnsi="Century Gothic" w:cs="Times New Roman"/>
                <w:bCs/>
                <w:color w:val="FFFFFF" w:themeColor="background1"/>
                <w:sz w:val="16"/>
                <w:szCs w:val="16"/>
                <w:lang w:eastAsia="en-AU"/>
              </w:rPr>
            </w:pPr>
            <w:r w:rsidRPr="003A59EA">
              <w:rPr>
                <w:rFonts w:ascii="Century Gothic" w:eastAsia="Times New Roman" w:hAnsi="Century Gothic" w:cs="Times New Roman"/>
                <w:bCs/>
                <w:color w:val="FFFFFF" w:themeColor="background1"/>
                <w:sz w:val="16"/>
                <w:szCs w:val="16"/>
                <w:lang w:eastAsia="en-AU"/>
              </w:rPr>
              <w:t>CHILD NOTIFICATION</w:t>
            </w:r>
          </w:p>
        </w:tc>
        <w:tc>
          <w:tcPr>
            <w:tcW w:w="1740" w:type="dxa"/>
            <w:gridSpan w:val="3"/>
            <w:shd w:val="clear" w:color="auto" w:fill="1F497D" w:themeFill="text2"/>
            <w:noWrap/>
            <w:vAlign w:val="center"/>
            <w:hideMark/>
          </w:tcPr>
          <w:p w:rsidR="001922AD" w:rsidRPr="003A59EA" w:rsidRDefault="001922AD" w:rsidP="00441CC3">
            <w:pPr>
              <w:spacing w:after="0" w:line="240" w:lineRule="auto"/>
              <w:jc w:val="right"/>
              <w:rPr>
                <w:rFonts w:ascii="Century Gothic" w:eastAsia="Times New Roman" w:hAnsi="Century Gothic" w:cs="Times New Roman"/>
                <w:bCs/>
                <w:color w:val="FFFFFF" w:themeColor="background1"/>
                <w:sz w:val="16"/>
                <w:szCs w:val="16"/>
                <w:lang w:eastAsia="en-AU"/>
              </w:rPr>
            </w:pPr>
            <w:r w:rsidRPr="003A59EA">
              <w:rPr>
                <w:rFonts w:ascii="Century Gothic" w:eastAsia="Times New Roman" w:hAnsi="Century Gothic" w:cs="Times New Roman"/>
                <w:bCs/>
                <w:color w:val="FFFFFF" w:themeColor="background1"/>
                <w:sz w:val="16"/>
                <w:szCs w:val="16"/>
                <w:lang w:eastAsia="en-AU"/>
              </w:rPr>
              <w:t>NO REPORT</w:t>
            </w:r>
          </w:p>
        </w:tc>
        <w:tc>
          <w:tcPr>
            <w:tcW w:w="1701" w:type="dxa"/>
            <w:gridSpan w:val="3"/>
            <w:shd w:val="clear" w:color="auto" w:fill="1F497D" w:themeFill="text2"/>
            <w:noWrap/>
            <w:vAlign w:val="center"/>
            <w:hideMark/>
          </w:tcPr>
          <w:p w:rsidR="001922AD" w:rsidRPr="003A59EA" w:rsidRDefault="001922AD" w:rsidP="00441CC3">
            <w:pPr>
              <w:spacing w:after="0" w:line="240" w:lineRule="auto"/>
              <w:jc w:val="right"/>
              <w:rPr>
                <w:rFonts w:ascii="Century Gothic" w:eastAsia="Times New Roman" w:hAnsi="Century Gothic" w:cs="Times New Roman"/>
                <w:bCs/>
                <w:color w:val="FFFFFF" w:themeColor="background1"/>
                <w:sz w:val="16"/>
                <w:szCs w:val="16"/>
                <w:lang w:eastAsia="en-AU"/>
              </w:rPr>
            </w:pPr>
            <w:r w:rsidRPr="003A59EA">
              <w:rPr>
                <w:rFonts w:ascii="Century Gothic" w:eastAsia="Times New Roman" w:hAnsi="Century Gothic" w:cs="Times New Roman"/>
                <w:bCs/>
                <w:color w:val="FFFFFF" w:themeColor="background1"/>
                <w:sz w:val="16"/>
                <w:szCs w:val="16"/>
                <w:lang w:eastAsia="en-AU"/>
              </w:rPr>
              <w:t>CHILD CONCERN REPORT</w:t>
            </w:r>
          </w:p>
        </w:tc>
        <w:tc>
          <w:tcPr>
            <w:tcW w:w="1691" w:type="dxa"/>
            <w:gridSpan w:val="2"/>
            <w:shd w:val="clear" w:color="auto" w:fill="1F497D" w:themeFill="text2"/>
            <w:noWrap/>
            <w:vAlign w:val="center"/>
            <w:hideMark/>
          </w:tcPr>
          <w:p w:rsidR="001922AD" w:rsidRPr="003A59EA" w:rsidRDefault="001922AD" w:rsidP="00441CC3">
            <w:pPr>
              <w:spacing w:after="0" w:line="240" w:lineRule="auto"/>
              <w:jc w:val="right"/>
              <w:rPr>
                <w:rFonts w:ascii="Century Gothic" w:eastAsia="Times New Roman" w:hAnsi="Century Gothic" w:cs="Times New Roman"/>
                <w:bCs/>
                <w:color w:val="FFFFFF" w:themeColor="background1"/>
                <w:sz w:val="16"/>
                <w:szCs w:val="16"/>
                <w:lang w:eastAsia="en-AU"/>
              </w:rPr>
            </w:pPr>
            <w:r w:rsidRPr="003A59EA">
              <w:rPr>
                <w:rFonts w:ascii="Century Gothic" w:eastAsia="Times New Roman" w:hAnsi="Century Gothic" w:cs="Times New Roman"/>
                <w:bCs/>
                <w:color w:val="FFFFFF" w:themeColor="background1"/>
                <w:sz w:val="16"/>
                <w:szCs w:val="16"/>
                <w:lang w:eastAsia="en-AU"/>
              </w:rPr>
              <w:t>CHILD PROTECTION REPORT</w:t>
            </w:r>
          </w:p>
        </w:tc>
        <w:tc>
          <w:tcPr>
            <w:tcW w:w="684" w:type="dxa"/>
            <w:shd w:val="clear" w:color="auto" w:fill="1F497D" w:themeFill="text2"/>
            <w:noWrap/>
            <w:vAlign w:val="center"/>
            <w:hideMark/>
          </w:tcPr>
          <w:p w:rsidR="001922AD" w:rsidRPr="003A59EA" w:rsidRDefault="001922AD" w:rsidP="00441CC3">
            <w:pPr>
              <w:spacing w:after="0" w:line="240" w:lineRule="auto"/>
              <w:jc w:val="right"/>
              <w:rPr>
                <w:rFonts w:ascii="Century Gothic" w:eastAsia="Times New Roman" w:hAnsi="Century Gothic" w:cs="Times New Roman"/>
                <w:bCs/>
                <w:color w:val="FFFFFF" w:themeColor="background1"/>
                <w:sz w:val="16"/>
                <w:szCs w:val="16"/>
                <w:lang w:eastAsia="en-AU"/>
              </w:rPr>
            </w:pPr>
            <w:r w:rsidRPr="003A59EA">
              <w:rPr>
                <w:rFonts w:ascii="Century Gothic" w:eastAsia="Times New Roman" w:hAnsi="Century Gothic" w:cs="Times New Roman"/>
                <w:bCs/>
                <w:color w:val="FFFFFF" w:themeColor="background1"/>
                <w:sz w:val="16"/>
                <w:szCs w:val="16"/>
                <w:lang w:eastAsia="en-AU"/>
              </w:rPr>
              <w:t>TOTAL</w:t>
            </w:r>
          </w:p>
        </w:tc>
      </w:tr>
      <w:tr w:rsidR="001922AD" w:rsidRPr="003A59EA" w:rsidTr="00781BA4">
        <w:trPr>
          <w:cantSplit/>
          <w:trHeight w:val="255"/>
          <w:tblHeader/>
        </w:trPr>
        <w:tc>
          <w:tcPr>
            <w:tcW w:w="3930" w:type="dxa"/>
            <w:shd w:val="clear" w:color="auto" w:fill="548DD4" w:themeFill="text2" w:themeFillTint="99"/>
            <w:noWrap/>
            <w:vAlign w:val="bottom"/>
            <w:hideMark/>
          </w:tcPr>
          <w:p w:rsidR="001922AD" w:rsidRPr="00F26B2A" w:rsidRDefault="00B80554" w:rsidP="00F26B2A">
            <w:pPr>
              <w:spacing w:after="0" w:line="240" w:lineRule="auto"/>
              <w:rPr>
                <w:rFonts w:ascii="Century Gothic" w:eastAsia="Times New Roman" w:hAnsi="Century Gothic" w:cs="Times New Roman"/>
                <w:bCs/>
                <w:color w:val="FFFFFF" w:themeColor="background1"/>
                <w:sz w:val="16"/>
                <w:szCs w:val="16"/>
                <w:lang w:eastAsia="en-AU"/>
              </w:rPr>
            </w:pPr>
            <w:r>
              <w:rPr>
                <w:rFonts w:ascii="Century Gothic" w:eastAsia="Times New Roman" w:hAnsi="Century Gothic" w:cs="Times New Roman"/>
                <w:bCs/>
                <w:color w:val="FFFFFF" w:themeColor="background1"/>
                <w:sz w:val="16"/>
                <w:szCs w:val="16"/>
                <w:lang w:eastAsia="en-AU"/>
              </w:rPr>
              <w:t>p</w:t>
            </w:r>
            <w:r w:rsidR="001922AD" w:rsidRPr="00F26B2A">
              <w:rPr>
                <w:rFonts w:ascii="Century Gothic" w:eastAsia="Times New Roman" w:hAnsi="Century Gothic" w:cs="Times New Roman"/>
                <w:bCs/>
                <w:color w:val="FFFFFF" w:themeColor="background1"/>
                <w:sz w:val="16"/>
                <w:szCs w:val="16"/>
                <w:lang w:eastAsia="en-AU"/>
              </w:rPr>
              <w:t>olice involvement</w:t>
            </w:r>
          </w:p>
        </w:tc>
        <w:tc>
          <w:tcPr>
            <w:tcW w:w="855" w:type="dxa"/>
            <w:shd w:val="clear" w:color="auto" w:fill="548DD4" w:themeFill="text2" w:themeFillTint="99"/>
            <w:noWrap/>
            <w:vAlign w:val="bottom"/>
            <w:hideMark/>
          </w:tcPr>
          <w:p w:rsidR="001922AD" w:rsidRPr="00F26B2A" w:rsidRDefault="00B80554" w:rsidP="00441CC3">
            <w:pPr>
              <w:spacing w:after="0" w:line="240" w:lineRule="auto"/>
              <w:jc w:val="right"/>
              <w:rPr>
                <w:rFonts w:ascii="Century Gothic" w:eastAsia="Times New Roman" w:hAnsi="Century Gothic" w:cs="Times New Roman"/>
                <w:bCs/>
                <w:color w:val="FFFFFF" w:themeColor="background1"/>
                <w:sz w:val="16"/>
                <w:szCs w:val="16"/>
                <w:lang w:eastAsia="en-AU"/>
              </w:rPr>
            </w:pPr>
            <w:r>
              <w:rPr>
                <w:rFonts w:ascii="Century Gothic" w:eastAsia="Times New Roman" w:hAnsi="Century Gothic" w:cs="Times New Roman"/>
                <w:bCs/>
                <w:color w:val="FFFFFF" w:themeColor="background1"/>
                <w:sz w:val="16"/>
                <w:szCs w:val="16"/>
                <w:lang w:eastAsia="en-AU"/>
              </w:rPr>
              <w:t>p</w:t>
            </w:r>
            <w:r w:rsidR="001922AD" w:rsidRPr="00F26B2A">
              <w:rPr>
                <w:rFonts w:ascii="Century Gothic" w:eastAsia="Times New Roman" w:hAnsi="Century Gothic" w:cs="Times New Roman"/>
                <w:bCs/>
                <w:color w:val="FFFFFF" w:themeColor="background1"/>
                <w:sz w:val="16"/>
                <w:szCs w:val="16"/>
                <w:lang w:eastAsia="en-AU"/>
              </w:rPr>
              <w:t xml:space="preserve">olice </w:t>
            </w:r>
          </w:p>
        </w:tc>
        <w:tc>
          <w:tcPr>
            <w:tcW w:w="855" w:type="dxa"/>
            <w:shd w:val="clear" w:color="auto" w:fill="548DD4" w:themeFill="text2" w:themeFillTint="99"/>
            <w:noWrap/>
            <w:vAlign w:val="bottom"/>
            <w:hideMark/>
          </w:tcPr>
          <w:p w:rsidR="001922AD" w:rsidRPr="00F26B2A" w:rsidRDefault="00B80554" w:rsidP="00441CC3">
            <w:pPr>
              <w:spacing w:after="0" w:line="240" w:lineRule="auto"/>
              <w:jc w:val="right"/>
              <w:rPr>
                <w:rFonts w:ascii="Century Gothic" w:eastAsia="Times New Roman" w:hAnsi="Century Gothic" w:cs="Times New Roman"/>
                <w:bCs/>
                <w:color w:val="FFFFFF" w:themeColor="background1"/>
                <w:sz w:val="16"/>
                <w:szCs w:val="16"/>
                <w:lang w:eastAsia="en-AU"/>
              </w:rPr>
            </w:pPr>
            <w:r>
              <w:rPr>
                <w:rFonts w:ascii="Century Gothic" w:eastAsia="Times New Roman" w:hAnsi="Century Gothic" w:cs="Times New Roman"/>
                <w:bCs/>
                <w:color w:val="FFFFFF" w:themeColor="background1"/>
                <w:sz w:val="16"/>
                <w:szCs w:val="16"/>
                <w:lang w:eastAsia="en-AU"/>
              </w:rPr>
              <w:t>n</w:t>
            </w:r>
            <w:r w:rsidR="001922AD" w:rsidRPr="00F26B2A">
              <w:rPr>
                <w:rFonts w:ascii="Century Gothic" w:eastAsia="Times New Roman" w:hAnsi="Century Gothic" w:cs="Times New Roman"/>
                <w:bCs/>
                <w:color w:val="FFFFFF" w:themeColor="background1"/>
                <w:sz w:val="16"/>
                <w:szCs w:val="16"/>
                <w:lang w:eastAsia="en-AU"/>
              </w:rPr>
              <w:t xml:space="preserve">o police </w:t>
            </w:r>
          </w:p>
        </w:tc>
        <w:tc>
          <w:tcPr>
            <w:tcW w:w="856" w:type="dxa"/>
            <w:gridSpan w:val="2"/>
            <w:shd w:val="clear" w:color="auto" w:fill="548DD4" w:themeFill="text2" w:themeFillTint="99"/>
            <w:noWrap/>
            <w:vAlign w:val="bottom"/>
            <w:hideMark/>
          </w:tcPr>
          <w:p w:rsidR="001922AD" w:rsidRPr="00F26B2A" w:rsidRDefault="00B80554" w:rsidP="00441CC3">
            <w:pPr>
              <w:spacing w:after="0" w:line="240" w:lineRule="auto"/>
              <w:jc w:val="right"/>
              <w:rPr>
                <w:rFonts w:ascii="Century Gothic" w:eastAsia="Times New Roman" w:hAnsi="Century Gothic" w:cs="Times New Roman"/>
                <w:bCs/>
                <w:color w:val="FFFFFF" w:themeColor="background1"/>
                <w:sz w:val="16"/>
                <w:szCs w:val="16"/>
                <w:lang w:eastAsia="en-AU"/>
              </w:rPr>
            </w:pPr>
            <w:r>
              <w:rPr>
                <w:rFonts w:ascii="Century Gothic" w:eastAsia="Times New Roman" w:hAnsi="Century Gothic" w:cs="Times New Roman"/>
                <w:bCs/>
                <w:color w:val="FFFFFF" w:themeColor="background1"/>
                <w:sz w:val="16"/>
                <w:szCs w:val="16"/>
                <w:lang w:eastAsia="en-AU"/>
              </w:rPr>
              <w:t>p</w:t>
            </w:r>
            <w:r w:rsidR="001922AD" w:rsidRPr="00F26B2A">
              <w:rPr>
                <w:rFonts w:ascii="Century Gothic" w:eastAsia="Times New Roman" w:hAnsi="Century Gothic" w:cs="Times New Roman"/>
                <w:bCs/>
                <w:color w:val="FFFFFF" w:themeColor="background1"/>
                <w:sz w:val="16"/>
                <w:szCs w:val="16"/>
                <w:lang w:eastAsia="en-AU"/>
              </w:rPr>
              <w:t>olice</w:t>
            </w:r>
          </w:p>
        </w:tc>
        <w:tc>
          <w:tcPr>
            <w:tcW w:w="855" w:type="dxa"/>
            <w:shd w:val="clear" w:color="auto" w:fill="548DD4" w:themeFill="text2" w:themeFillTint="99"/>
            <w:noWrap/>
            <w:vAlign w:val="bottom"/>
            <w:hideMark/>
          </w:tcPr>
          <w:p w:rsidR="001922AD" w:rsidRPr="00F26B2A" w:rsidRDefault="00B80554" w:rsidP="00441CC3">
            <w:pPr>
              <w:spacing w:after="0" w:line="240" w:lineRule="auto"/>
              <w:jc w:val="right"/>
              <w:rPr>
                <w:rFonts w:ascii="Century Gothic" w:eastAsia="Times New Roman" w:hAnsi="Century Gothic" w:cs="Times New Roman"/>
                <w:bCs/>
                <w:color w:val="FFFFFF" w:themeColor="background1"/>
                <w:sz w:val="16"/>
                <w:szCs w:val="16"/>
                <w:lang w:eastAsia="en-AU"/>
              </w:rPr>
            </w:pPr>
            <w:r>
              <w:rPr>
                <w:rFonts w:ascii="Century Gothic" w:eastAsia="Times New Roman" w:hAnsi="Century Gothic" w:cs="Times New Roman"/>
                <w:bCs/>
                <w:color w:val="FFFFFF" w:themeColor="background1"/>
                <w:sz w:val="16"/>
                <w:szCs w:val="16"/>
                <w:lang w:eastAsia="en-AU"/>
              </w:rPr>
              <w:t>n</w:t>
            </w:r>
            <w:r w:rsidR="001922AD" w:rsidRPr="00F26B2A">
              <w:rPr>
                <w:rFonts w:ascii="Century Gothic" w:eastAsia="Times New Roman" w:hAnsi="Century Gothic" w:cs="Times New Roman"/>
                <w:bCs/>
                <w:color w:val="FFFFFF" w:themeColor="background1"/>
                <w:sz w:val="16"/>
                <w:szCs w:val="16"/>
                <w:lang w:eastAsia="en-AU"/>
              </w:rPr>
              <w:t xml:space="preserve">o police </w:t>
            </w:r>
          </w:p>
        </w:tc>
        <w:tc>
          <w:tcPr>
            <w:tcW w:w="855" w:type="dxa"/>
            <w:gridSpan w:val="2"/>
            <w:shd w:val="clear" w:color="auto" w:fill="548DD4" w:themeFill="text2" w:themeFillTint="99"/>
            <w:noWrap/>
            <w:vAlign w:val="bottom"/>
            <w:hideMark/>
          </w:tcPr>
          <w:p w:rsidR="001922AD" w:rsidRPr="00F26B2A" w:rsidRDefault="00B80554" w:rsidP="00441CC3">
            <w:pPr>
              <w:spacing w:after="0" w:line="240" w:lineRule="auto"/>
              <w:jc w:val="right"/>
              <w:rPr>
                <w:rFonts w:ascii="Century Gothic" w:eastAsia="Times New Roman" w:hAnsi="Century Gothic" w:cs="Times New Roman"/>
                <w:bCs/>
                <w:color w:val="FFFFFF" w:themeColor="background1"/>
                <w:sz w:val="16"/>
                <w:szCs w:val="16"/>
                <w:lang w:eastAsia="en-AU"/>
              </w:rPr>
            </w:pPr>
            <w:r>
              <w:rPr>
                <w:rFonts w:ascii="Century Gothic" w:eastAsia="Times New Roman" w:hAnsi="Century Gothic" w:cs="Times New Roman"/>
                <w:bCs/>
                <w:color w:val="FFFFFF" w:themeColor="background1"/>
                <w:sz w:val="16"/>
                <w:szCs w:val="16"/>
                <w:lang w:eastAsia="en-AU"/>
              </w:rPr>
              <w:t>p</w:t>
            </w:r>
            <w:r w:rsidR="001922AD" w:rsidRPr="00F26B2A">
              <w:rPr>
                <w:rFonts w:ascii="Century Gothic" w:eastAsia="Times New Roman" w:hAnsi="Century Gothic" w:cs="Times New Roman"/>
                <w:bCs/>
                <w:color w:val="FFFFFF" w:themeColor="background1"/>
                <w:sz w:val="16"/>
                <w:szCs w:val="16"/>
                <w:lang w:eastAsia="en-AU"/>
              </w:rPr>
              <w:t>olice</w:t>
            </w:r>
          </w:p>
        </w:tc>
        <w:tc>
          <w:tcPr>
            <w:tcW w:w="856" w:type="dxa"/>
            <w:shd w:val="clear" w:color="auto" w:fill="548DD4" w:themeFill="text2" w:themeFillTint="99"/>
            <w:noWrap/>
            <w:vAlign w:val="bottom"/>
            <w:hideMark/>
          </w:tcPr>
          <w:p w:rsidR="001922AD" w:rsidRPr="00F26B2A" w:rsidRDefault="00B80554" w:rsidP="00441CC3">
            <w:pPr>
              <w:spacing w:after="0" w:line="240" w:lineRule="auto"/>
              <w:jc w:val="right"/>
              <w:rPr>
                <w:rFonts w:ascii="Century Gothic" w:eastAsia="Times New Roman" w:hAnsi="Century Gothic" w:cs="Times New Roman"/>
                <w:bCs/>
                <w:color w:val="FFFFFF" w:themeColor="background1"/>
                <w:sz w:val="16"/>
                <w:szCs w:val="16"/>
                <w:lang w:eastAsia="en-AU"/>
              </w:rPr>
            </w:pPr>
            <w:r>
              <w:rPr>
                <w:rFonts w:ascii="Century Gothic" w:eastAsia="Times New Roman" w:hAnsi="Century Gothic" w:cs="Times New Roman"/>
                <w:bCs/>
                <w:color w:val="FFFFFF" w:themeColor="background1"/>
                <w:sz w:val="16"/>
                <w:szCs w:val="16"/>
                <w:lang w:eastAsia="en-AU"/>
              </w:rPr>
              <w:t>n</w:t>
            </w:r>
            <w:r w:rsidR="001922AD" w:rsidRPr="00F26B2A">
              <w:rPr>
                <w:rFonts w:ascii="Century Gothic" w:eastAsia="Times New Roman" w:hAnsi="Century Gothic" w:cs="Times New Roman"/>
                <w:bCs/>
                <w:color w:val="FFFFFF" w:themeColor="background1"/>
                <w:sz w:val="16"/>
                <w:szCs w:val="16"/>
                <w:lang w:eastAsia="en-AU"/>
              </w:rPr>
              <w:t>o police</w:t>
            </w:r>
          </w:p>
        </w:tc>
        <w:tc>
          <w:tcPr>
            <w:tcW w:w="684" w:type="dxa"/>
            <w:shd w:val="clear" w:color="auto" w:fill="548DD4" w:themeFill="text2" w:themeFillTint="99"/>
            <w:noWrap/>
            <w:vAlign w:val="bottom"/>
            <w:hideMark/>
          </w:tcPr>
          <w:p w:rsidR="001922AD" w:rsidRPr="00F26B2A" w:rsidRDefault="001922AD" w:rsidP="00441CC3">
            <w:pPr>
              <w:spacing w:after="0" w:line="240" w:lineRule="auto"/>
              <w:jc w:val="right"/>
              <w:rPr>
                <w:rFonts w:ascii="Century Gothic" w:eastAsia="Times New Roman" w:hAnsi="Century Gothic" w:cs="Times New Roman"/>
                <w:bCs/>
                <w:color w:val="FFFFFF" w:themeColor="background1"/>
                <w:sz w:val="16"/>
                <w:szCs w:val="16"/>
                <w:lang w:eastAsia="en-AU"/>
              </w:rPr>
            </w:pP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Drowning</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684"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Accidental drowning and submersion</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ind w:left="176"/>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Extreme prematurity</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34</w:t>
            </w: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684"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41</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318" w:firstLineChars="11" w:firstLine="18"/>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Certain conditions originating in the perinatal period</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30</w:t>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34</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Congenital anomalies</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6</w:t>
            </w:r>
          </w:p>
        </w:tc>
      </w:tr>
      <w:tr w:rsidR="001922AD" w:rsidRPr="003A59EA" w:rsidTr="008D1089">
        <w:trPr>
          <w:trHeight w:val="255"/>
        </w:trPr>
        <w:tc>
          <w:tcPr>
            <w:tcW w:w="3930" w:type="dxa"/>
            <w:shd w:val="clear" w:color="auto" w:fill="auto"/>
            <w:noWrap/>
            <w:vAlign w:val="bottom"/>
            <w:hideMark/>
          </w:tcPr>
          <w:p w:rsidR="001922AD" w:rsidRPr="00F26B2A" w:rsidRDefault="00A17D68" w:rsidP="00F26B2A">
            <w:pPr>
              <w:spacing w:after="0" w:line="240" w:lineRule="auto"/>
              <w:ind w:left="176" w:firstLineChars="100" w:firstLine="160"/>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N</w:t>
            </w:r>
            <w:r w:rsidRPr="00F26B2A">
              <w:rPr>
                <w:rFonts w:ascii="Century Gothic" w:eastAsia="Times New Roman" w:hAnsi="Century Gothic" w:cs="Times New Roman"/>
                <w:sz w:val="16"/>
                <w:szCs w:val="16"/>
                <w:lang w:eastAsia="en-AU"/>
              </w:rPr>
              <w:t xml:space="preserve">o </w:t>
            </w:r>
            <w:r w:rsidR="001922AD" w:rsidRPr="00F26B2A">
              <w:rPr>
                <w:rFonts w:ascii="Century Gothic" w:eastAsia="Times New Roman" w:hAnsi="Century Gothic" w:cs="Times New Roman"/>
                <w:sz w:val="16"/>
                <w:szCs w:val="16"/>
                <w:lang w:eastAsia="en-AU"/>
              </w:rPr>
              <w:t>data</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ind w:left="176"/>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Medical causes</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5</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38</w:t>
            </w: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684" w:type="dxa"/>
            <w:shd w:val="clear" w:color="auto" w:fill="C6D9F1" w:themeFill="text2" w:themeFillTint="33"/>
            <w:noWrap/>
            <w:vAlign w:val="bottom"/>
            <w:hideMark/>
          </w:tcPr>
          <w:p w:rsidR="001922AD" w:rsidRPr="00F26B2A" w:rsidRDefault="001922AD" w:rsidP="004711F9">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4</w:t>
            </w:r>
            <w:r w:rsidR="004711F9">
              <w:rPr>
                <w:rFonts w:ascii="Century Gothic" w:eastAsia="Times New Roman" w:hAnsi="Century Gothic" w:cs="Times New Roman"/>
                <w:b/>
                <w:bCs/>
                <w:color w:val="000000"/>
                <w:sz w:val="16"/>
                <w:szCs w:val="16"/>
                <w:lang w:eastAsia="en-AU"/>
              </w:rPr>
              <w:t>9</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318" w:firstLineChars="11" w:firstLine="18"/>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Certain conditions originating in the perinatal period</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5</w:t>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4711F9" w:rsidP="00441CC3">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sz w:val="16"/>
                <w:szCs w:val="16"/>
                <w:lang w:eastAsia="en-AU"/>
              </w:rPr>
              <w:t>7</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Congenital anomalies</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12</w:t>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14</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318" w:firstLineChars="11" w:firstLine="18"/>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Diseases of the blood and blood forming organs and immune mechanisms</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318" w:firstLineChars="11" w:firstLine="18"/>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Diseases of the musculoskeletal system and connective tissue</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Diseases of the nervous system</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4711F9"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4711F9"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4711F9" w:rsidP="00441CC3">
            <w:pPr>
              <w:spacing w:after="0" w:line="240" w:lineRule="auto"/>
              <w:jc w:val="right"/>
              <w:rPr>
                <w:rFonts w:ascii="Century Gothic" w:eastAsia="Times New Roman" w:hAnsi="Century Gothic" w:cs="Times New Roman"/>
                <w:sz w:val="16"/>
                <w:szCs w:val="16"/>
                <w:lang w:eastAsia="en-AU"/>
              </w:rPr>
            </w:pPr>
            <w:r>
              <w:rPr>
                <w:rFonts w:ascii="Century Gothic" w:eastAsia="Times New Roman" w:hAnsi="Century Gothic" w:cs="Times New Roman"/>
                <w:b/>
                <w:bCs/>
                <w:color w:val="000000"/>
                <w:sz w:val="16"/>
                <w:szCs w:val="16"/>
                <w:lang w:eastAsia="en-AU"/>
              </w:rPr>
              <w:t>9</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Endocrine</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Neoplasms</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9</w:t>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10</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Respiratory diseases</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ind w:left="176"/>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Non-intentional accident/injury</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684"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Exposure to smoke, fire and flames</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ind w:left="176"/>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Other causes in infancy</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684"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318" w:firstLineChars="11" w:firstLine="18"/>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SIDS and undetermined: Symptoms, signs not elsewhere classified</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318" w:firstLineChars="11" w:firstLine="18"/>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SUDI: Symptoms, signs not elsewhere classified</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ind w:left="176"/>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Suicide</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684"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6</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318" w:firstLineChars="11" w:firstLine="18"/>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Hanging, strangulation and suffocation, undetermined intent</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A17D68">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 xml:space="preserve">Intentional </w:t>
            </w:r>
            <w:r w:rsidR="00A17D68" w:rsidRPr="00F26B2A">
              <w:rPr>
                <w:rFonts w:ascii="Century Gothic" w:eastAsia="Times New Roman" w:hAnsi="Century Gothic" w:cs="Times New Roman"/>
                <w:sz w:val="16"/>
                <w:szCs w:val="16"/>
                <w:lang w:eastAsia="en-AU"/>
              </w:rPr>
              <w:t>self</w:t>
            </w:r>
            <w:r w:rsidR="00A17D68">
              <w:rPr>
                <w:rFonts w:ascii="Century Gothic" w:eastAsia="Times New Roman" w:hAnsi="Century Gothic" w:cs="Times New Roman"/>
                <w:sz w:val="16"/>
                <w:szCs w:val="16"/>
                <w:lang w:eastAsia="en-AU"/>
              </w:rPr>
              <w:t>-</w:t>
            </w:r>
            <w:r w:rsidRPr="00F26B2A">
              <w:rPr>
                <w:rFonts w:ascii="Century Gothic" w:eastAsia="Times New Roman" w:hAnsi="Century Gothic" w:cs="Times New Roman"/>
                <w:sz w:val="16"/>
                <w:szCs w:val="16"/>
                <w:lang w:eastAsia="en-AU"/>
              </w:rPr>
              <w:t>harm</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5</w:t>
            </w: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ind w:left="176"/>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Transport</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684"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Transport accidents</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r>
      <w:tr w:rsidR="001922AD" w:rsidRPr="003A59EA" w:rsidTr="008D1089">
        <w:trPr>
          <w:trHeight w:val="255"/>
        </w:trPr>
        <w:tc>
          <w:tcPr>
            <w:tcW w:w="3930" w:type="dxa"/>
            <w:shd w:val="clear" w:color="auto" w:fill="C6D9F1" w:themeFill="text2" w:themeFillTint="33"/>
            <w:noWrap/>
            <w:vAlign w:val="bottom"/>
            <w:hideMark/>
          </w:tcPr>
          <w:p w:rsidR="001922AD" w:rsidRPr="00F26B2A" w:rsidRDefault="001922AD" w:rsidP="00F26B2A">
            <w:pPr>
              <w:spacing w:after="0" w:line="240" w:lineRule="auto"/>
              <w:ind w:left="176"/>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Unascertained</w:t>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6" w:type="dxa"/>
            <w:gridSpan w:val="2"/>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p>
        </w:tc>
        <w:tc>
          <w:tcPr>
            <w:tcW w:w="855" w:type="dxa"/>
            <w:gridSpan w:val="2"/>
            <w:shd w:val="clear" w:color="auto" w:fill="C6D9F1" w:themeFill="text2" w:themeFillTint="33"/>
            <w:noWrap/>
            <w:vAlign w:val="bottom"/>
            <w:hideMark/>
          </w:tcPr>
          <w:p w:rsidR="001922AD" w:rsidRPr="00F26B2A" w:rsidRDefault="004711F9"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684" w:type="dxa"/>
            <w:shd w:val="clear" w:color="auto" w:fill="C6D9F1" w:themeFill="text2" w:themeFillTint="33"/>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9</w:t>
            </w:r>
          </w:p>
        </w:tc>
      </w:tr>
      <w:tr w:rsidR="001922AD" w:rsidRPr="003A59EA" w:rsidTr="008D1089">
        <w:trPr>
          <w:trHeight w:val="255"/>
        </w:trPr>
        <w:tc>
          <w:tcPr>
            <w:tcW w:w="3930" w:type="dxa"/>
            <w:shd w:val="clear" w:color="auto" w:fill="auto"/>
            <w:noWrap/>
            <w:vAlign w:val="bottom"/>
            <w:hideMark/>
          </w:tcPr>
          <w:p w:rsidR="001922AD" w:rsidRPr="00F26B2A" w:rsidRDefault="001922AD" w:rsidP="00F26B2A">
            <w:pPr>
              <w:spacing w:after="0" w:line="240" w:lineRule="auto"/>
              <w:ind w:left="176" w:firstLineChars="100" w:firstLine="160"/>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Symptoms, signs not elsewhere classified</w:t>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6" w:type="dxa"/>
            <w:gridSpan w:val="2"/>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p>
        </w:tc>
        <w:tc>
          <w:tcPr>
            <w:tcW w:w="855" w:type="dxa"/>
            <w:gridSpan w:val="2"/>
            <w:shd w:val="clear" w:color="auto" w:fill="auto"/>
            <w:noWrap/>
            <w:vAlign w:val="bottom"/>
            <w:hideMark/>
          </w:tcPr>
          <w:p w:rsidR="001922AD" w:rsidRPr="00F26B2A" w:rsidRDefault="004711F9"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6"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684" w:type="dxa"/>
            <w:shd w:val="clear" w:color="auto" w:fill="auto"/>
            <w:noWrap/>
            <w:vAlign w:val="bottom"/>
            <w:hideMark/>
          </w:tcPr>
          <w:p w:rsidR="001922AD" w:rsidRPr="00F26B2A" w:rsidRDefault="001922AD" w:rsidP="00441CC3">
            <w:pPr>
              <w:spacing w:after="0" w:line="240" w:lineRule="auto"/>
              <w:jc w:val="right"/>
              <w:rPr>
                <w:rFonts w:ascii="Century Gothic" w:eastAsia="Times New Roman" w:hAnsi="Century Gothic" w:cs="Times New Roman"/>
                <w:sz w:val="16"/>
                <w:szCs w:val="16"/>
                <w:lang w:eastAsia="en-AU"/>
              </w:rPr>
            </w:pPr>
            <w:r w:rsidRPr="00F26B2A">
              <w:rPr>
                <w:rFonts w:ascii="Century Gothic" w:eastAsia="Times New Roman" w:hAnsi="Century Gothic" w:cs="Times New Roman"/>
                <w:sz w:val="16"/>
                <w:szCs w:val="16"/>
                <w:lang w:eastAsia="en-AU"/>
              </w:rPr>
              <w:t>9</w:t>
            </w:r>
          </w:p>
        </w:tc>
      </w:tr>
      <w:tr w:rsidR="001922AD" w:rsidRPr="003A59EA" w:rsidTr="008D1089">
        <w:trPr>
          <w:trHeight w:val="255"/>
        </w:trPr>
        <w:tc>
          <w:tcPr>
            <w:tcW w:w="3930" w:type="dxa"/>
            <w:shd w:val="clear" w:color="DBE5F1" w:fill="DBE5F1"/>
            <w:noWrap/>
            <w:vAlign w:val="bottom"/>
            <w:hideMark/>
          </w:tcPr>
          <w:p w:rsidR="001922AD" w:rsidRPr="00F26B2A" w:rsidRDefault="001922AD" w:rsidP="00F26B2A">
            <w:pPr>
              <w:spacing w:after="0" w:line="240" w:lineRule="auto"/>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Total</w:t>
            </w:r>
          </w:p>
        </w:tc>
        <w:tc>
          <w:tcPr>
            <w:tcW w:w="855" w:type="dxa"/>
            <w:shd w:val="clear" w:color="DBE5F1" w:fill="DBE5F1"/>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15</w:t>
            </w:r>
          </w:p>
        </w:tc>
        <w:tc>
          <w:tcPr>
            <w:tcW w:w="855" w:type="dxa"/>
            <w:shd w:val="clear" w:color="DBE5F1" w:fill="DBE5F1"/>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73</w:t>
            </w:r>
          </w:p>
        </w:tc>
        <w:tc>
          <w:tcPr>
            <w:tcW w:w="856" w:type="dxa"/>
            <w:gridSpan w:val="2"/>
            <w:shd w:val="clear" w:color="DBE5F1" w:fill="DBE5F1"/>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7</w:t>
            </w:r>
          </w:p>
        </w:tc>
        <w:tc>
          <w:tcPr>
            <w:tcW w:w="855" w:type="dxa"/>
            <w:shd w:val="clear" w:color="DBE5F1" w:fill="DBE5F1"/>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855" w:type="dxa"/>
            <w:gridSpan w:val="2"/>
            <w:shd w:val="clear" w:color="DBE5F1" w:fill="DBE5F1"/>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11</w:t>
            </w:r>
          </w:p>
        </w:tc>
        <w:tc>
          <w:tcPr>
            <w:tcW w:w="856" w:type="dxa"/>
            <w:shd w:val="clear" w:color="DBE5F1" w:fill="DBE5F1"/>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sym w:font="Wingdings" w:char="F09F"/>
            </w:r>
          </w:p>
        </w:tc>
        <w:tc>
          <w:tcPr>
            <w:tcW w:w="684" w:type="dxa"/>
            <w:shd w:val="clear" w:color="DBE5F1" w:fill="DBE5F1"/>
            <w:noWrap/>
            <w:vAlign w:val="bottom"/>
            <w:hideMark/>
          </w:tcPr>
          <w:p w:rsidR="001922AD" w:rsidRPr="00F26B2A" w:rsidRDefault="001922AD" w:rsidP="00441CC3">
            <w:pPr>
              <w:spacing w:after="0" w:line="240" w:lineRule="auto"/>
              <w:jc w:val="right"/>
              <w:rPr>
                <w:rFonts w:ascii="Century Gothic" w:eastAsia="Times New Roman" w:hAnsi="Century Gothic" w:cs="Times New Roman"/>
                <w:b/>
                <w:bCs/>
                <w:color w:val="000000"/>
                <w:sz w:val="16"/>
                <w:szCs w:val="16"/>
                <w:lang w:eastAsia="en-AU"/>
              </w:rPr>
            </w:pPr>
            <w:r w:rsidRPr="00F26B2A">
              <w:rPr>
                <w:rFonts w:ascii="Century Gothic" w:eastAsia="Times New Roman" w:hAnsi="Century Gothic" w:cs="Times New Roman"/>
                <w:b/>
                <w:bCs/>
                <w:color w:val="000000"/>
                <w:sz w:val="16"/>
                <w:szCs w:val="16"/>
                <w:lang w:eastAsia="en-AU"/>
              </w:rPr>
              <w:t>11</w:t>
            </w:r>
            <w:r w:rsidR="004711F9">
              <w:rPr>
                <w:rFonts w:ascii="Century Gothic" w:eastAsia="Times New Roman" w:hAnsi="Century Gothic" w:cs="Times New Roman"/>
                <w:b/>
                <w:bCs/>
                <w:color w:val="000000"/>
                <w:sz w:val="16"/>
                <w:szCs w:val="16"/>
                <w:lang w:eastAsia="en-AU"/>
              </w:rPr>
              <w:t>1</w:t>
            </w:r>
          </w:p>
        </w:tc>
      </w:tr>
    </w:tbl>
    <w:p w:rsidR="008B2B4D" w:rsidRPr="008543F4" w:rsidRDefault="008B2B4D" w:rsidP="008543F4">
      <w:pPr>
        <w:pStyle w:val="ListParagraph"/>
        <w:ind w:left="714"/>
        <w:contextualSpacing w:val="0"/>
        <w:jc w:val="both"/>
        <w:rPr>
          <w:rFonts w:ascii="Century Gothic" w:hAnsi="Century Gothic"/>
          <w:sz w:val="18"/>
        </w:rPr>
        <w:sectPr w:rsidR="008B2B4D" w:rsidRPr="008543F4" w:rsidSect="003E7406">
          <w:headerReference w:type="even" r:id="rId49"/>
          <w:headerReference w:type="default" r:id="rId50"/>
          <w:headerReference w:type="first" r:id="rId51"/>
          <w:pgSz w:w="11906" w:h="16838" w:code="9"/>
          <w:pgMar w:top="1418" w:right="1134" w:bottom="1134" w:left="1134" w:header="709" w:footer="510" w:gutter="0"/>
          <w:cols w:space="708"/>
          <w:titlePg/>
          <w:docGrid w:linePitch="360"/>
        </w:sectPr>
      </w:pPr>
    </w:p>
    <w:p w:rsidR="00632D3A" w:rsidRDefault="00632D3A" w:rsidP="00A43160">
      <w:pPr>
        <w:pStyle w:val="Heading1"/>
      </w:pPr>
      <w:r>
        <w:lastRenderedPageBreak/>
        <w:t>References</w:t>
      </w:r>
    </w:p>
    <w:p w:rsidR="00632D3A" w:rsidRPr="001C54E8" w:rsidRDefault="00632D3A" w:rsidP="00A614F0">
      <w:pPr>
        <w:spacing w:after="120"/>
        <w:rPr>
          <w:rFonts w:ascii="Century Gothic" w:hAnsi="Century Gothic"/>
          <w:sz w:val="18"/>
          <w:szCs w:val="18"/>
        </w:rPr>
      </w:pPr>
      <w:r w:rsidRPr="001C54E8">
        <w:rPr>
          <w:rFonts w:ascii="Century Gothic" w:hAnsi="Century Gothic"/>
          <w:sz w:val="18"/>
          <w:szCs w:val="18"/>
        </w:rPr>
        <w:t>ABS</w:t>
      </w:r>
      <w:r w:rsidR="006510DE">
        <w:rPr>
          <w:rFonts w:ascii="Century Gothic" w:hAnsi="Century Gothic"/>
          <w:sz w:val="18"/>
          <w:szCs w:val="18"/>
        </w:rPr>
        <w:t xml:space="preserve"> (Australian Bureau of Statistics)</w:t>
      </w:r>
      <w:r w:rsidRPr="001C54E8">
        <w:rPr>
          <w:rFonts w:ascii="Century Gothic" w:hAnsi="Century Gothic"/>
          <w:sz w:val="18"/>
          <w:szCs w:val="18"/>
        </w:rPr>
        <w:t xml:space="preserve"> </w:t>
      </w:r>
      <w:r w:rsidR="00AD77FF" w:rsidRPr="001C54E8">
        <w:rPr>
          <w:rFonts w:ascii="Century Gothic" w:hAnsi="Century Gothic"/>
          <w:sz w:val="18"/>
          <w:szCs w:val="18"/>
        </w:rPr>
        <w:t>201</w:t>
      </w:r>
      <w:r w:rsidR="00AD77FF">
        <w:rPr>
          <w:rFonts w:ascii="Century Gothic" w:hAnsi="Century Gothic"/>
          <w:sz w:val="18"/>
          <w:szCs w:val="18"/>
        </w:rPr>
        <w:t>2.</w:t>
      </w:r>
      <w:r w:rsidRPr="001C54E8">
        <w:rPr>
          <w:rFonts w:ascii="Century Gothic" w:hAnsi="Century Gothic"/>
          <w:sz w:val="18"/>
          <w:szCs w:val="18"/>
        </w:rPr>
        <w:t xml:space="preserve"> </w:t>
      </w:r>
      <w:r w:rsidR="00AD77FF">
        <w:rPr>
          <w:rFonts w:ascii="Century Gothic" w:hAnsi="Century Gothic"/>
          <w:sz w:val="18"/>
          <w:szCs w:val="18"/>
        </w:rPr>
        <w:t xml:space="preserve">2011 </w:t>
      </w:r>
      <w:r w:rsidRPr="00AD77FF">
        <w:rPr>
          <w:rFonts w:ascii="Century Gothic" w:hAnsi="Century Gothic"/>
          <w:sz w:val="18"/>
          <w:szCs w:val="18"/>
        </w:rPr>
        <w:t xml:space="preserve">Census of Population &amp; Housing: Place of </w:t>
      </w:r>
      <w:r w:rsidR="00674CF3">
        <w:rPr>
          <w:rFonts w:ascii="Century Gothic" w:hAnsi="Century Gothic"/>
          <w:sz w:val="18"/>
          <w:szCs w:val="18"/>
        </w:rPr>
        <w:t>e</w:t>
      </w:r>
      <w:r w:rsidRPr="00AD77FF">
        <w:rPr>
          <w:rFonts w:ascii="Century Gothic" w:hAnsi="Century Gothic"/>
          <w:sz w:val="18"/>
          <w:szCs w:val="18"/>
        </w:rPr>
        <w:t xml:space="preserve">numeration </w:t>
      </w:r>
      <w:r w:rsidR="00674CF3">
        <w:rPr>
          <w:rFonts w:ascii="Century Gothic" w:hAnsi="Century Gothic"/>
          <w:sz w:val="18"/>
          <w:szCs w:val="18"/>
        </w:rPr>
        <w:t>p</w:t>
      </w:r>
      <w:r w:rsidRPr="00AD77FF">
        <w:rPr>
          <w:rFonts w:ascii="Century Gothic" w:hAnsi="Century Gothic"/>
          <w:sz w:val="18"/>
          <w:szCs w:val="18"/>
        </w:rPr>
        <w:t>rofile, Australian Capital Territory</w:t>
      </w:r>
      <w:r w:rsidR="00AD77FF">
        <w:rPr>
          <w:rFonts w:ascii="Century Gothic" w:hAnsi="Century Gothic"/>
          <w:sz w:val="18"/>
          <w:szCs w:val="18"/>
        </w:rPr>
        <w:t>.</w:t>
      </w:r>
      <w:r w:rsidR="00A17D68" w:rsidRPr="00AD77FF">
        <w:rPr>
          <w:rFonts w:ascii="Century Gothic" w:hAnsi="Century Gothic"/>
          <w:sz w:val="18"/>
          <w:szCs w:val="18"/>
        </w:rPr>
        <w:t>.</w:t>
      </w:r>
      <w:r w:rsidRPr="00AD77FF">
        <w:rPr>
          <w:rFonts w:ascii="Century Gothic" w:hAnsi="Century Gothic"/>
          <w:sz w:val="18"/>
          <w:szCs w:val="18"/>
        </w:rPr>
        <w:t xml:space="preserve"> </w:t>
      </w:r>
      <w:r w:rsidRPr="001C54E8">
        <w:rPr>
          <w:rFonts w:ascii="Century Gothic" w:hAnsi="Century Gothic"/>
          <w:sz w:val="18"/>
          <w:szCs w:val="18"/>
        </w:rPr>
        <w:t>Cat</w:t>
      </w:r>
      <w:r w:rsidR="00A17D68">
        <w:rPr>
          <w:rFonts w:ascii="Century Gothic" w:hAnsi="Century Gothic"/>
          <w:sz w:val="18"/>
          <w:szCs w:val="18"/>
        </w:rPr>
        <w:t>.</w:t>
      </w:r>
      <w:r w:rsidRPr="001C54E8">
        <w:rPr>
          <w:rFonts w:ascii="Century Gothic" w:hAnsi="Century Gothic"/>
          <w:sz w:val="18"/>
          <w:szCs w:val="18"/>
        </w:rPr>
        <w:t xml:space="preserve"> </w:t>
      </w:r>
      <w:r w:rsidR="00A17D68">
        <w:rPr>
          <w:rFonts w:ascii="Century Gothic" w:hAnsi="Century Gothic"/>
          <w:sz w:val="18"/>
          <w:szCs w:val="18"/>
        </w:rPr>
        <w:t>n</w:t>
      </w:r>
      <w:r w:rsidRPr="001C54E8">
        <w:rPr>
          <w:rFonts w:ascii="Century Gothic" w:hAnsi="Century Gothic"/>
          <w:sz w:val="18"/>
          <w:szCs w:val="18"/>
        </w:rPr>
        <w:t>o. 2004</w:t>
      </w:r>
      <w:r w:rsidR="00436301">
        <w:rPr>
          <w:rFonts w:ascii="Century Gothic" w:hAnsi="Century Gothic"/>
          <w:sz w:val="18"/>
          <w:szCs w:val="18"/>
        </w:rPr>
        <w:t>.0</w:t>
      </w:r>
      <w:r w:rsidR="00674CF3">
        <w:rPr>
          <w:rFonts w:ascii="Century Gothic" w:hAnsi="Century Gothic"/>
          <w:sz w:val="18"/>
          <w:szCs w:val="18"/>
        </w:rPr>
        <w:t xml:space="preserve">, </w:t>
      </w:r>
      <w:r w:rsidR="00436301">
        <w:rPr>
          <w:rFonts w:ascii="Century Gothic" w:hAnsi="Century Gothic"/>
          <w:sz w:val="18"/>
          <w:szCs w:val="18"/>
        </w:rPr>
        <w:t>PEP 8, Table P03</w:t>
      </w:r>
      <w:r w:rsidR="00674CF3">
        <w:rPr>
          <w:rFonts w:ascii="Century Gothic" w:hAnsi="Century Gothic"/>
          <w:sz w:val="18"/>
          <w:szCs w:val="18"/>
        </w:rPr>
        <w:t>.</w:t>
      </w:r>
      <w:r w:rsidR="00436301">
        <w:rPr>
          <w:rFonts w:ascii="Century Gothic" w:hAnsi="Century Gothic"/>
          <w:sz w:val="18"/>
          <w:szCs w:val="18"/>
        </w:rPr>
        <w:t xml:space="preserve"> Canberra</w:t>
      </w:r>
      <w:r w:rsidR="00674CF3">
        <w:rPr>
          <w:rFonts w:ascii="Century Gothic" w:hAnsi="Century Gothic"/>
          <w:sz w:val="18"/>
          <w:szCs w:val="18"/>
        </w:rPr>
        <w:t>: ABS</w:t>
      </w:r>
      <w:r w:rsidR="00A17D68">
        <w:rPr>
          <w:rFonts w:ascii="Century Gothic" w:hAnsi="Century Gothic"/>
          <w:sz w:val="18"/>
          <w:szCs w:val="18"/>
        </w:rPr>
        <w:t>. V</w:t>
      </w:r>
      <w:r w:rsidR="00436301">
        <w:rPr>
          <w:rFonts w:ascii="Century Gothic" w:hAnsi="Century Gothic"/>
          <w:sz w:val="18"/>
          <w:szCs w:val="18"/>
        </w:rPr>
        <w:t xml:space="preserve">iewed </w:t>
      </w:r>
      <w:r w:rsidR="00674CF3">
        <w:rPr>
          <w:rFonts w:ascii="Century Gothic" w:hAnsi="Century Gothic"/>
          <w:sz w:val="18"/>
          <w:szCs w:val="18"/>
        </w:rPr>
        <w:t>23 </w:t>
      </w:r>
      <w:r w:rsidR="00436301">
        <w:rPr>
          <w:rFonts w:ascii="Century Gothic" w:hAnsi="Century Gothic"/>
          <w:sz w:val="18"/>
          <w:szCs w:val="18"/>
        </w:rPr>
        <w:t>October 2015</w:t>
      </w:r>
      <w:r w:rsidR="00A17D68">
        <w:rPr>
          <w:rFonts w:ascii="Century Gothic" w:hAnsi="Century Gothic"/>
          <w:sz w:val="18"/>
          <w:szCs w:val="18"/>
        </w:rPr>
        <w:t>,</w:t>
      </w:r>
      <w:r w:rsidR="00436301">
        <w:rPr>
          <w:rFonts w:ascii="Century Gothic" w:hAnsi="Century Gothic"/>
          <w:sz w:val="18"/>
          <w:szCs w:val="18"/>
        </w:rPr>
        <w:t xml:space="preserve"> &lt;</w:t>
      </w:r>
      <w:r w:rsidR="00436301" w:rsidRPr="00436301">
        <w:rPr>
          <w:rFonts w:ascii="Century Gothic" w:hAnsi="Century Gothic"/>
          <w:sz w:val="18"/>
          <w:szCs w:val="18"/>
        </w:rPr>
        <w:t>http://www.censusdata.abs.gov.au/census_services/getproduct/census/2011/communityprofile/801?opendocument&amp;navpos=230</w:t>
      </w:r>
      <w:r w:rsidR="00436301">
        <w:rPr>
          <w:rFonts w:ascii="Century Gothic" w:hAnsi="Century Gothic"/>
          <w:sz w:val="18"/>
          <w:szCs w:val="18"/>
        </w:rPr>
        <w:t>&gt;.</w:t>
      </w:r>
    </w:p>
    <w:p w:rsidR="00A17D68" w:rsidRDefault="00A17D68" w:rsidP="00A614F0">
      <w:pPr>
        <w:spacing w:after="120"/>
        <w:rPr>
          <w:rFonts w:ascii="Century Gothic" w:hAnsi="Century Gothic"/>
          <w:sz w:val="18"/>
          <w:szCs w:val="18"/>
        </w:rPr>
      </w:pPr>
      <w:r>
        <w:rPr>
          <w:rFonts w:ascii="Century Gothic" w:hAnsi="Century Gothic"/>
          <w:sz w:val="18"/>
          <w:szCs w:val="18"/>
        </w:rPr>
        <w:t>ABS</w:t>
      </w:r>
      <w:r w:rsidR="00674CF3">
        <w:rPr>
          <w:rFonts w:ascii="Century Gothic" w:hAnsi="Century Gothic"/>
          <w:sz w:val="18"/>
          <w:szCs w:val="18"/>
        </w:rPr>
        <w:t xml:space="preserve"> 2013.</w:t>
      </w:r>
      <w:r>
        <w:rPr>
          <w:rFonts w:ascii="Century Gothic" w:hAnsi="Century Gothic"/>
          <w:sz w:val="18"/>
          <w:szCs w:val="18"/>
        </w:rPr>
        <w:t xml:space="preserve"> </w:t>
      </w:r>
      <w:r w:rsidRPr="00674CF3">
        <w:rPr>
          <w:rFonts w:ascii="Century Gothic" w:hAnsi="Century Gothic"/>
          <w:sz w:val="18"/>
          <w:szCs w:val="18"/>
        </w:rPr>
        <w:t xml:space="preserve">Estimates of Aboriginal and Torres Strait Islander Australians June 2011: Technical Note 1 Estimated </w:t>
      </w:r>
      <w:r w:rsidR="00674CF3" w:rsidRPr="00674CF3">
        <w:rPr>
          <w:rFonts w:ascii="Century Gothic" w:hAnsi="Century Gothic"/>
          <w:sz w:val="18"/>
          <w:szCs w:val="18"/>
        </w:rPr>
        <w:t xml:space="preserve">resident </w:t>
      </w:r>
      <w:r w:rsidRPr="00674CF3">
        <w:rPr>
          <w:rFonts w:ascii="Century Gothic" w:hAnsi="Century Gothic"/>
          <w:sz w:val="18"/>
          <w:szCs w:val="18"/>
        </w:rPr>
        <w:t xml:space="preserve">Aboriginal And Torres Strait Islander </w:t>
      </w:r>
      <w:r w:rsidR="00674CF3" w:rsidRPr="00674CF3">
        <w:rPr>
          <w:rFonts w:ascii="Century Gothic" w:hAnsi="Century Gothic"/>
          <w:sz w:val="18"/>
          <w:szCs w:val="18"/>
        </w:rPr>
        <w:t xml:space="preserve">population </w:t>
      </w:r>
      <w:r w:rsidRPr="00674CF3">
        <w:rPr>
          <w:rFonts w:ascii="Century Gothic" w:hAnsi="Century Gothic"/>
          <w:sz w:val="18"/>
          <w:szCs w:val="18"/>
        </w:rPr>
        <w:t xml:space="preserve">– </w:t>
      </w:r>
      <w:r w:rsidR="00674CF3" w:rsidRPr="00674CF3">
        <w:rPr>
          <w:rFonts w:ascii="Century Gothic" w:hAnsi="Century Gothic"/>
          <w:sz w:val="18"/>
          <w:szCs w:val="18"/>
        </w:rPr>
        <w:t>method of calculation</w:t>
      </w:r>
      <w:r w:rsidR="00674CF3">
        <w:rPr>
          <w:rFonts w:ascii="Century Gothic" w:hAnsi="Century Gothic"/>
          <w:sz w:val="18"/>
          <w:szCs w:val="18"/>
        </w:rPr>
        <w:t xml:space="preserve">. </w:t>
      </w:r>
      <w:r>
        <w:rPr>
          <w:rFonts w:ascii="Century Gothic" w:hAnsi="Century Gothic"/>
          <w:sz w:val="18"/>
          <w:szCs w:val="18"/>
        </w:rPr>
        <w:t>Cat</w:t>
      </w:r>
      <w:r w:rsidR="00674CF3">
        <w:rPr>
          <w:rFonts w:ascii="Century Gothic" w:hAnsi="Century Gothic"/>
          <w:sz w:val="18"/>
          <w:szCs w:val="18"/>
        </w:rPr>
        <w:t>.</w:t>
      </w:r>
      <w:r>
        <w:rPr>
          <w:rFonts w:ascii="Century Gothic" w:hAnsi="Century Gothic"/>
          <w:sz w:val="18"/>
          <w:szCs w:val="18"/>
        </w:rPr>
        <w:t xml:space="preserve"> </w:t>
      </w:r>
      <w:r w:rsidR="00674CF3">
        <w:rPr>
          <w:rFonts w:ascii="Century Gothic" w:hAnsi="Century Gothic"/>
          <w:sz w:val="18"/>
          <w:szCs w:val="18"/>
        </w:rPr>
        <w:t>no</w:t>
      </w:r>
      <w:r>
        <w:rPr>
          <w:rFonts w:ascii="Century Gothic" w:hAnsi="Century Gothic"/>
          <w:sz w:val="18"/>
          <w:szCs w:val="18"/>
        </w:rPr>
        <w:t>. 3238.0.55.001</w:t>
      </w:r>
      <w:r w:rsidR="00674CF3">
        <w:rPr>
          <w:rFonts w:ascii="Century Gothic" w:hAnsi="Century Gothic"/>
          <w:sz w:val="18"/>
          <w:szCs w:val="18"/>
        </w:rPr>
        <w:t>. Canberra: ABS. Viewed 21 </w:t>
      </w:r>
      <w:r>
        <w:rPr>
          <w:rFonts w:ascii="Century Gothic" w:hAnsi="Century Gothic"/>
          <w:sz w:val="18"/>
          <w:szCs w:val="18"/>
        </w:rPr>
        <w:t>October 2015, &lt;</w:t>
      </w:r>
      <w:r w:rsidRPr="001C54E8">
        <w:rPr>
          <w:rFonts w:ascii="Century Gothic" w:hAnsi="Century Gothic"/>
          <w:sz w:val="18"/>
          <w:szCs w:val="18"/>
        </w:rPr>
        <w:t>http://www.abs.gov.au/ausstats/abs@.nsf/Products/3238.0.55.001~June+2011~Technical+Note~Estimated+Resident+Aboriginal+and+Torres+Strait+Islander+Population+%E2%80%93+Method+of+Calculation+(Technical+Note)?OpenDocument</w:t>
      </w:r>
      <w:r>
        <w:rPr>
          <w:rFonts w:ascii="Century Gothic" w:hAnsi="Century Gothic"/>
          <w:sz w:val="18"/>
          <w:szCs w:val="18"/>
        </w:rPr>
        <w:t>&gt;.</w:t>
      </w:r>
    </w:p>
    <w:p w:rsidR="00D17974" w:rsidRDefault="00D17974" w:rsidP="00A614F0">
      <w:pPr>
        <w:spacing w:after="120"/>
        <w:rPr>
          <w:rFonts w:ascii="Century Gothic" w:hAnsi="Century Gothic"/>
          <w:sz w:val="18"/>
          <w:szCs w:val="18"/>
        </w:rPr>
      </w:pPr>
      <w:r>
        <w:rPr>
          <w:rFonts w:ascii="Century Gothic" w:hAnsi="Century Gothic"/>
          <w:sz w:val="18"/>
          <w:szCs w:val="18"/>
        </w:rPr>
        <w:t>ABS</w:t>
      </w:r>
      <w:r w:rsidR="00674CF3">
        <w:rPr>
          <w:rFonts w:ascii="Century Gothic" w:hAnsi="Century Gothic"/>
          <w:sz w:val="18"/>
          <w:szCs w:val="18"/>
        </w:rPr>
        <w:t xml:space="preserve"> 2015.</w:t>
      </w:r>
      <w:r>
        <w:rPr>
          <w:rFonts w:ascii="Century Gothic" w:hAnsi="Century Gothic"/>
          <w:sz w:val="18"/>
          <w:szCs w:val="18"/>
        </w:rPr>
        <w:t xml:space="preserve"> </w:t>
      </w:r>
      <w:r w:rsidRPr="00674CF3">
        <w:rPr>
          <w:rFonts w:ascii="Century Gothic" w:hAnsi="Century Gothic"/>
          <w:sz w:val="18"/>
          <w:szCs w:val="18"/>
        </w:rPr>
        <w:t>Australian Capital Territory (S/T)</w:t>
      </w:r>
      <w:r w:rsidR="00674CF3">
        <w:rPr>
          <w:rFonts w:ascii="Century Gothic" w:hAnsi="Century Gothic"/>
          <w:sz w:val="18"/>
          <w:szCs w:val="18"/>
        </w:rPr>
        <w:t>.</w:t>
      </w:r>
      <w:r>
        <w:rPr>
          <w:rFonts w:ascii="Century Gothic" w:hAnsi="Century Gothic"/>
          <w:sz w:val="18"/>
          <w:szCs w:val="18"/>
        </w:rPr>
        <w:t xml:space="preserve"> </w:t>
      </w:r>
      <w:r w:rsidR="00674CF3">
        <w:rPr>
          <w:rFonts w:ascii="Century Gothic" w:hAnsi="Century Gothic"/>
          <w:sz w:val="18"/>
          <w:szCs w:val="18"/>
        </w:rPr>
        <w:t xml:space="preserve">Canberra: ABS. </w:t>
      </w:r>
      <w:r>
        <w:rPr>
          <w:rFonts w:ascii="Century Gothic" w:hAnsi="Century Gothic"/>
          <w:sz w:val="18"/>
          <w:szCs w:val="18"/>
        </w:rPr>
        <w:t xml:space="preserve">Viewed </w:t>
      </w:r>
      <w:r w:rsidR="00674CF3">
        <w:rPr>
          <w:rFonts w:ascii="Century Gothic" w:hAnsi="Century Gothic"/>
          <w:sz w:val="18"/>
          <w:szCs w:val="18"/>
        </w:rPr>
        <w:t>23 </w:t>
      </w:r>
      <w:r>
        <w:rPr>
          <w:rFonts w:ascii="Century Gothic" w:hAnsi="Century Gothic"/>
          <w:sz w:val="18"/>
          <w:szCs w:val="18"/>
        </w:rPr>
        <w:t>October 2015, &lt;</w:t>
      </w:r>
      <w:r w:rsidRPr="00436301">
        <w:rPr>
          <w:rFonts w:ascii="Century Gothic" w:hAnsi="Century Gothic"/>
          <w:sz w:val="18"/>
          <w:szCs w:val="18"/>
        </w:rPr>
        <w:t>http://stat.abs.gov.au/itt/r.jsp?RegionSummary&amp;region=8&amp;dataset=ABS_REGIONAL_ASGS&amp;geoconcept=REGION&amp;measure=MEASURE&amp;datasetASGS=ABS_REGIONAL_ASGS&amp;datasetLGA=ABS_REGIONAL_LGA&amp;regionLGA=REGION&amp;regionASGS=REGION</w:t>
      </w:r>
      <w:r>
        <w:rPr>
          <w:rFonts w:ascii="Century Gothic" w:hAnsi="Century Gothic"/>
          <w:sz w:val="18"/>
          <w:szCs w:val="18"/>
        </w:rPr>
        <w:t>&gt;.</w:t>
      </w:r>
    </w:p>
    <w:p w:rsidR="00436301" w:rsidRDefault="00436301" w:rsidP="00A614F0">
      <w:pPr>
        <w:spacing w:after="120"/>
        <w:rPr>
          <w:rFonts w:ascii="Century Gothic" w:hAnsi="Century Gothic"/>
          <w:sz w:val="18"/>
          <w:szCs w:val="18"/>
        </w:rPr>
      </w:pPr>
      <w:r>
        <w:rPr>
          <w:rFonts w:ascii="Century Gothic" w:hAnsi="Century Gothic"/>
          <w:sz w:val="18"/>
          <w:szCs w:val="18"/>
        </w:rPr>
        <w:t>ACT Health 2014</w:t>
      </w:r>
      <w:r w:rsidR="00674CF3">
        <w:rPr>
          <w:rFonts w:ascii="Century Gothic" w:hAnsi="Century Gothic"/>
          <w:sz w:val="18"/>
          <w:szCs w:val="18"/>
        </w:rPr>
        <w:t xml:space="preserve">. </w:t>
      </w:r>
      <w:r w:rsidRPr="00674CF3">
        <w:rPr>
          <w:rFonts w:ascii="Century Gothic" w:hAnsi="Century Gothic"/>
          <w:sz w:val="18"/>
          <w:szCs w:val="18"/>
        </w:rPr>
        <w:t xml:space="preserve">Australian Capital Territory Chief Health Officer’s </w:t>
      </w:r>
      <w:r w:rsidR="00CB1D0E">
        <w:rPr>
          <w:rFonts w:ascii="Century Gothic" w:hAnsi="Century Gothic"/>
          <w:sz w:val="18"/>
          <w:szCs w:val="18"/>
        </w:rPr>
        <w:t>r</w:t>
      </w:r>
      <w:r w:rsidRPr="00674CF3">
        <w:rPr>
          <w:rFonts w:ascii="Century Gothic" w:hAnsi="Century Gothic"/>
          <w:sz w:val="18"/>
          <w:szCs w:val="18"/>
        </w:rPr>
        <w:t>eport 2014</w:t>
      </w:r>
      <w:r w:rsidR="00674CF3">
        <w:rPr>
          <w:rFonts w:ascii="Century Gothic" w:hAnsi="Century Gothic"/>
          <w:sz w:val="18"/>
          <w:szCs w:val="18"/>
        </w:rPr>
        <w:t xml:space="preserve">. </w:t>
      </w:r>
      <w:r w:rsidR="00CB1D0E">
        <w:rPr>
          <w:rFonts w:ascii="Century Gothic" w:hAnsi="Century Gothic"/>
          <w:sz w:val="18"/>
          <w:szCs w:val="18"/>
        </w:rPr>
        <w:t xml:space="preserve">Canberra: ACT Government. </w:t>
      </w:r>
      <w:r w:rsidR="00674CF3">
        <w:rPr>
          <w:rFonts w:ascii="Century Gothic" w:hAnsi="Century Gothic"/>
          <w:sz w:val="18"/>
          <w:szCs w:val="18"/>
        </w:rPr>
        <w:t>Viewed 21 </w:t>
      </w:r>
      <w:r>
        <w:rPr>
          <w:rFonts w:ascii="Century Gothic" w:hAnsi="Century Gothic"/>
          <w:sz w:val="18"/>
          <w:szCs w:val="18"/>
        </w:rPr>
        <w:t>October 2015, &lt;</w:t>
      </w:r>
      <w:r w:rsidRPr="00436301">
        <w:rPr>
          <w:rFonts w:ascii="Century Gothic" w:hAnsi="Century Gothic"/>
          <w:sz w:val="18"/>
          <w:szCs w:val="18"/>
        </w:rPr>
        <w:t>http://www.health.act.gov.au/datapublications/reports/chief-health-officers-report-2014</w:t>
      </w:r>
      <w:r>
        <w:rPr>
          <w:rFonts w:ascii="Century Gothic" w:hAnsi="Century Gothic"/>
          <w:sz w:val="18"/>
          <w:szCs w:val="18"/>
        </w:rPr>
        <w:t>&gt;.</w:t>
      </w:r>
    </w:p>
    <w:p w:rsidR="007D23D3" w:rsidRDefault="00005489" w:rsidP="00A614F0">
      <w:pPr>
        <w:spacing w:after="120"/>
        <w:rPr>
          <w:rFonts w:ascii="Century Gothic" w:hAnsi="Century Gothic"/>
          <w:sz w:val="18"/>
          <w:szCs w:val="18"/>
        </w:rPr>
      </w:pPr>
      <w:r w:rsidRPr="007D23D3">
        <w:rPr>
          <w:rFonts w:ascii="Century Gothic" w:hAnsi="Century Gothic"/>
          <w:sz w:val="18"/>
          <w:szCs w:val="18"/>
        </w:rPr>
        <w:t xml:space="preserve">AHMAC </w:t>
      </w:r>
      <w:r>
        <w:rPr>
          <w:rFonts w:ascii="Century Gothic" w:hAnsi="Century Gothic"/>
          <w:sz w:val="18"/>
          <w:szCs w:val="18"/>
        </w:rPr>
        <w:t>(</w:t>
      </w:r>
      <w:r w:rsidR="007D23D3" w:rsidRPr="007D23D3">
        <w:rPr>
          <w:rFonts w:ascii="Century Gothic" w:hAnsi="Century Gothic"/>
          <w:sz w:val="18"/>
          <w:szCs w:val="18"/>
        </w:rPr>
        <w:t>Australian Health Ministers’ Advisory Council)</w:t>
      </w:r>
      <w:r w:rsidR="00CB1D0E">
        <w:rPr>
          <w:rFonts w:ascii="Century Gothic" w:hAnsi="Century Gothic"/>
          <w:sz w:val="18"/>
          <w:szCs w:val="18"/>
        </w:rPr>
        <w:t xml:space="preserve"> 2015.</w:t>
      </w:r>
      <w:r w:rsidR="007D23D3">
        <w:rPr>
          <w:rFonts w:ascii="Century Gothic" w:hAnsi="Century Gothic"/>
          <w:sz w:val="18"/>
          <w:szCs w:val="18"/>
        </w:rPr>
        <w:t xml:space="preserve"> </w:t>
      </w:r>
      <w:r w:rsidR="007D23D3" w:rsidRPr="00CB1D0E">
        <w:rPr>
          <w:rFonts w:ascii="Century Gothic" w:hAnsi="Century Gothic"/>
          <w:sz w:val="18"/>
          <w:szCs w:val="18"/>
        </w:rPr>
        <w:t xml:space="preserve">Aboriginal and Torres Strait Islander Health Performance Framework 2014 </w:t>
      </w:r>
      <w:r w:rsidR="00CB1D0E">
        <w:rPr>
          <w:rFonts w:ascii="Century Gothic" w:hAnsi="Century Gothic"/>
          <w:sz w:val="18"/>
          <w:szCs w:val="18"/>
        </w:rPr>
        <w:t>r</w:t>
      </w:r>
      <w:r w:rsidR="007D23D3" w:rsidRPr="00CB1D0E">
        <w:rPr>
          <w:rFonts w:ascii="Century Gothic" w:hAnsi="Century Gothic"/>
          <w:sz w:val="18"/>
          <w:szCs w:val="18"/>
        </w:rPr>
        <w:t>eport</w:t>
      </w:r>
      <w:r w:rsidR="00CB1D0E">
        <w:rPr>
          <w:rFonts w:ascii="Century Gothic" w:hAnsi="Century Gothic"/>
          <w:sz w:val="18"/>
          <w:szCs w:val="18"/>
        </w:rPr>
        <w:t>.</w:t>
      </w:r>
      <w:r w:rsidR="007D23D3">
        <w:rPr>
          <w:rFonts w:ascii="Century Gothic" w:hAnsi="Century Gothic"/>
          <w:sz w:val="18"/>
          <w:szCs w:val="18"/>
        </w:rPr>
        <w:t xml:space="preserve"> </w:t>
      </w:r>
      <w:r w:rsidR="00CB1D0E">
        <w:rPr>
          <w:rFonts w:ascii="Century Gothic" w:hAnsi="Century Gothic"/>
          <w:sz w:val="18"/>
          <w:szCs w:val="18"/>
        </w:rPr>
        <w:t>Canberra: AHMAC.</w:t>
      </w:r>
      <w:r w:rsidR="007D23D3">
        <w:rPr>
          <w:rFonts w:ascii="Century Gothic" w:hAnsi="Century Gothic"/>
          <w:sz w:val="18"/>
          <w:szCs w:val="18"/>
        </w:rPr>
        <w:t xml:space="preserve"> </w:t>
      </w:r>
      <w:r w:rsidR="00CB1D0E">
        <w:rPr>
          <w:rFonts w:ascii="Century Gothic" w:hAnsi="Century Gothic"/>
          <w:sz w:val="18"/>
          <w:szCs w:val="18"/>
        </w:rPr>
        <w:t>V</w:t>
      </w:r>
      <w:r w:rsidR="007D23D3">
        <w:rPr>
          <w:rFonts w:ascii="Century Gothic" w:hAnsi="Century Gothic"/>
          <w:sz w:val="18"/>
          <w:szCs w:val="18"/>
        </w:rPr>
        <w:t>iewed 21</w:t>
      </w:r>
      <w:r w:rsidR="00CB1D0E">
        <w:rPr>
          <w:rFonts w:ascii="Century Gothic" w:hAnsi="Century Gothic"/>
          <w:sz w:val="18"/>
          <w:szCs w:val="18"/>
        </w:rPr>
        <w:t> </w:t>
      </w:r>
      <w:r w:rsidR="007D23D3">
        <w:rPr>
          <w:rFonts w:ascii="Century Gothic" w:hAnsi="Century Gothic"/>
          <w:sz w:val="18"/>
          <w:szCs w:val="18"/>
        </w:rPr>
        <w:t>October 2015, &lt;</w:t>
      </w:r>
      <w:r w:rsidR="007D23D3" w:rsidRPr="007D23D3">
        <w:rPr>
          <w:rFonts w:ascii="Century Gothic" w:hAnsi="Century Gothic"/>
          <w:sz w:val="18"/>
          <w:szCs w:val="18"/>
        </w:rPr>
        <w:t>https://www.dpmc.gov.au/indigenous-affairs/publication/aboriginal-and-torres-strait-islander-health-performance-framework-2014-report</w:t>
      </w:r>
      <w:r w:rsidR="007D23D3">
        <w:rPr>
          <w:rFonts w:ascii="Century Gothic" w:hAnsi="Century Gothic"/>
          <w:sz w:val="18"/>
          <w:szCs w:val="18"/>
        </w:rPr>
        <w:t>&gt;.</w:t>
      </w:r>
    </w:p>
    <w:p w:rsidR="00BF5C91" w:rsidRPr="001C54E8" w:rsidRDefault="00CB1D0E" w:rsidP="00A614F0">
      <w:pPr>
        <w:spacing w:after="120"/>
        <w:rPr>
          <w:rFonts w:ascii="Century Gothic" w:hAnsi="Century Gothic"/>
          <w:sz w:val="18"/>
          <w:szCs w:val="18"/>
        </w:rPr>
      </w:pPr>
      <w:r>
        <w:rPr>
          <w:rFonts w:ascii="Century Gothic" w:hAnsi="Century Gothic"/>
          <w:sz w:val="18"/>
          <w:szCs w:val="18"/>
        </w:rPr>
        <w:t>AIHW</w:t>
      </w:r>
      <w:r w:rsidR="00066872" w:rsidRPr="001C54E8">
        <w:rPr>
          <w:rFonts w:ascii="Century Gothic" w:hAnsi="Century Gothic"/>
          <w:sz w:val="18"/>
          <w:szCs w:val="18"/>
        </w:rPr>
        <w:t xml:space="preserve"> </w:t>
      </w:r>
      <w:r>
        <w:rPr>
          <w:rFonts w:ascii="Century Gothic" w:hAnsi="Century Gothic"/>
          <w:sz w:val="18"/>
          <w:szCs w:val="18"/>
        </w:rPr>
        <w:t>(Australian Institute of Health and Welfare) 2015</w:t>
      </w:r>
      <w:r w:rsidR="001056E5">
        <w:rPr>
          <w:rFonts w:ascii="Century Gothic" w:hAnsi="Century Gothic"/>
          <w:sz w:val="18"/>
          <w:szCs w:val="18"/>
        </w:rPr>
        <w:t>a</w:t>
      </w:r>
      <w:r>
        <w:rPr>
          <w:rFonts w:ascii="Century Gothic" w:hAnsi="Century Gothic"/>
          <w:sz w:val="18"/>
          <w:szCs w:val="18"/>
        </w:rPr>
        <w:t>.</w:t>
      </w:r>
      <w:r w:rsidR="001C54E8" w:rsidRPr="001C54E8">
        <w:rPr>
          <w:rFonts w:ascii="Century Gothic" w:hAnsi="Century Gothic"/>
          <w:sz w:val="18"/>
          <w:szCs w:val="18"/>
        </w:rPr>
        <w:t xml:space="preserve"> </w:t>
      </w:r>
      <w:r w:rsidR="001C54E8" w:rsidRPr="00CB1D0E">
        <w:rPr>
          <w:rFonts w:ascii="Century Gothic" w:hAnsi="Century Gothic"/>
          <w:sz w:val="18"/>
          <w:szCs w:val="18"/>
        </w:rPr>
        <w:t xml:space="preserve">Child </w:t>
      </w:r>
      <w:r>
        <w:rPr>
          <w:rFonts w:ascii="Century Gothic" w:hAnsi="Century Gothic"/>
          <w:sz w:val="18"/>
          <w:szCs w:val="18"/>
        </w:rPr>
        <w:t>p</w:t>
      </w:r>
      <w:r w:rsidR="001C54E8" w:rsidRPr="00CB1D0E">
        <w:rPr>
          <w:rFonts w:ascii="Century Gothic" w:hAnsi="Century Gothic"/>
          <w:sz w:val="18"/>
          <w:szCs w:val="18"/>
        </w:rPr>
        <w:t>rotection Australia 2013</w:t>
      </w:r>
      <w:r w:rsidRPr="00CB1D0E">
        <w:rPr>
          <w:rFonts w:ascii="Century Gothic" w:hAnsi="Century Gothic"/>
          <w:sz w:val="18"/>
          <w:szCs w:val="18"/>
        </w:rPr>
        <w:t>–</w:t>
      </w:r>
      <w:r w:rsidR="001C54E8" w:rsidRPr="00CB1D0E">
        <w:rPr>
          <w:rFonts w:ascii="Century Gothic" w:hAnsi="Century Gothic"/>
          <w:sz w:val="18"/>
          <w:szCs w:val="18"/>
        </w:rPr>
        <w:t>14</w:t>
      </w:r>
      <w:r>
        <w:rPr>
          <w:rFonts w:ascii="Century Gothic" w:hAnsi="Century Gothic"/>
          <w:sz w:val="18"/>
          <w:szCs w:val="18"/>
        </w:rPr>
        <w:t>.</w:t>
      </w:r>
      <w:r w:rsidR="001C54E8" w:rsidRPr="001C54E8">
        <w:rPr>
          <w:rFonts w:ascii="Century Gothic" w:hAnsi="Century Gothic"/>
          <w:sz w:val="18"/>
          <w:szCs w:val="18"/>
        </w:rPr>
        <w:t xml:space="preserve"> </w:t>
      </w:r>
      <w:r w:rsidR="007D4339">
        <w:rPr>
          <w:rFonts w:ascii="Century Gothic" w:hAnsi="Century Gothic"/>
          <w:sz w:val="18"/>
          <w:szCs w:val="18"/>
        </w:rPr>
        <w:t xml:space="preserve">Child welfare series no. 61. </w:t>
      </w:r>
      <w:r>
        <w:rPr>
          <w:rFonts w:ascii="Century Gothic" w:hAnsi="Century Gothic"/>
          <w:sz w:val="18"/>
          <w:szCs w:val="18"/>
        </w:rPr>
        <w:t xml:space="preserve">Cat. no. </w:t>
      </w:r>
      <w:r w:rsidR="002C630A">
        <w:rPr>
          <w:rFonts w:ascii="Century Gothic" w:hAnsi="Century Gothic"/>
          <w:sz w:val="18"/>
          <w:szCs w:val="18"/>
        </w:rPr>
        <w:t xml:space="preserve">CWS 52. </w:t>
      </w:r>
      <w:r>
        <w:rPr>
          <w:rFonts w:ascii="Century Gothic" w:hAnsi="Century Gothic"/>
          <w:sz w:val="18"/>
          <w:szCs w:val="18"/>
        </w:rPr>
        <w:t>Canberra: AIHW. V</w:t>
      </w:r>
      <w:r w:rsidR="001C54E8" w:rsidRPr="001C54E8">
        <w:rPr>
          <w:rFonts w:ascii="Century Gothic" w:hAnsi="Century Gothic"/>
          <w:sz w:val="18"/>
          <w:szCs w:val="18"/>
        </w:rPr>
        <w:t>iewed 2</w:t>
      </w:r>
      <w:r w:rsidR="002C630A">
        <w:rPr>
          <w:rFonts w:ascii="Century Gothic" w:hAnsi="Century Gothic"/>
          <w:sz w:val="18"/>
          <w:szCs w:val="18"/>
        </w:rPr>
        <w:t>3</w:t>
      </w:r>
      <w:r>
        <w:rPr>
          <w:rFonts w:ascii="Century Gothic" w:hAnsi="Century Gothic"/>
          <w:sz w:val="18"/>
          <w:szCs w:val="18"/>
        </w:rPr>
        <w:t> </w:t>
      </w:r>
      <w:r w:rsidR="001C54E8" w:rsidRPr="001C54E8">
        <w:rPr>
          <w:rFonts w:ascii="Century Gothic" w:hAnsi="Century Gothic"/>
          <w:sz w:val="18"/>
          <w:szCs w:val="18"/>
        </w:rPr>
        <w:t>October 2015, &lt;</w:t>
      </w:r>
      <w:r w:rsidRPr="00CB1D0E">
        <w:rPr>
          <w:rFonts w:ascii="Century Gothic" w:hAnsi="Century Gothic"/>
          <w:sz w:val="18"/>
          <w:szCs w:val="18"/>
        </w:rPr>
        <w:t>http://www.aihw.gov.au/publication-detail/?id=60129550762</w:t>
      </w:r>
      <w:r w:rsidR="001C54E8" w:rsidRPr="001C54E8">
        <w:rPr>
          <w:rFonts w:ascii="Century Gothic" w:hAnsi="Century Gothic"/>
          <w:sz w:val="18"/>
          <w:szCs w:val="18"/>
        </w:rPr>
        <w:t>&gt;.</w:t>
      </w:r>
    </w:p>
    <w:p w:rsidR="00B630B8" w:rsidRPr="001C54E8" w:rsidRDefault="00066872" w:rsidP="00A614F0">
      <w:pPr>
        <w:spacing w:after="120"/>
        <w:rPr>
          <w:rFonts w:ascii="Century Gothic" w:hAnsi="Century Gothic"/>
          <w:sz w:val="18"/>
          <w:szCs w:val="18"/>
        </w:rPr>
      </w:pPr>
      <w:r w:rsidRPr="001C54E8">
        <w:rPr>
          <w:rFonts w:ascii="Century Gothic" w:hAnsi="Century Gothic"/>
          <w:sz w:val="18"/>
          <w:szCs w:val="18"/>
        </w:rPr>
        <w:t>AIHW</w:t>
      </w:r>
      <w:r w:rsidR="007D4339">
        <w:rPr>
          <w:rFonts w:ascii="Century Gothic" w:hAnsi="Century Gothic"/>
          <w:sz w:val="18"/>
          <w:szCs w:val="18"/>
        </w:rPr>
        <w:t xml:space="preserve"> 2015</w:t>
      </w:r>
      <w:r w:rsidR="001056E5">
        <w:rPr>
          <w:rFonts w:ascii="Century Gothic" w:hAnsi="Century Gothic"/>
          <w:sz w:val="18"/>
          <w:szCs w:val="18"/>
        </w:rPr>
        <w:t>b</w:t>
      </w:r>
      <w:r w:rsidR="007D4339">
        <w:rPr>
          <w:rFonts w:ascii="Century Gothic" w:hAnsi="Century Gothic"/>
          <w:sz w:val="18"/>
          <w:szCs w:val="18"/>
        </w:rPr>
        <w:t>.</w:t>
      </w:r>
      <w:r w:rsidRPr="001C54E8">
        <w:rPr>
          <w:rFonts w:ascii="Century Gothic" w:hAnsi="Century Gothic"/>
          <w:sz w:val="18"/>
          <w:szCs w:val="18"/>
        </w:rPr>
        <w:t xml:space="preserve"> </w:t>
      </w:r>
      <w:r w:rsidRPr="007D4339">
        <w:rPr>
          <w:rFonts w:ascii="Century Gothic" w:hAnsi="Century Gothic"/>
          <w:sz w:val="18"/>
          <w:szCs w:val="18"/>
        </w:rPr>
        <w:t>Indigenous statistics: quality and availability</w:t>
      </w:r>
      <w:r w:rsidR="007D4339">
        <w:rPr>
          <w:rFonts w:ascii="Century Gothic" w:hAnsi="Century Gothic"/>
          <w:sz w:val="18"/>
          <w:szCs w:val="18"/>
        </w:rPr>
        <w:t>. Canberra: AIHW.</w:t>
      </w:r>
      <w:r w:rsidRPr="001C54E8">
        <w:rPr>
          <w:rFonts w:ascii="Century Gothic" w:hAnsi="Century Gothic"/>
          <w:sz w:val="18"/>
          <w:szCs w:val="18"/>
        </w:rPr>
        <w:t xml:space="preserve"> </w:t>
      </w:r>
      <w:r w:rsidR="007D4339">
        <w:rPr>
          <w:rFonts w:ascii="Century Gothic" w:hAnsi="Century Gothic"/>
          <w:sz w:val="18"/>
          <w:szCs w:val="18"/>
        </w:rPr>
        <w:t>V</w:t>
      </w:r>
      <w:r w:rsidRPr="001C54E8">
        <w:rPr>
          <w:rFonts w:ascii="Century Gothic" w:hAnsi="Century Gothic"/>
          <w:sz w:val="18"/>
          <w:szCs w:val="18"/>
        </w:rPr>
        <w:t>iewed 22</w:t>
      </w:r>
      <w:r w:rsidR="007D4339">
        <w:rPr>
          <w:rFonts w:ascii="Century Gothic" w:hAnsi="Century Gothic"/>
          <w:sz w:val="18"/>
          <w:szCs w:val="18"/>
        </w:rPr>
        <w:t> </w:t>
      </w:r>
      <w:r w:rsidRPr="001C54E8">
        <w:rPr>
          <w:rFonts w:ascii="Century Gothic" w:hAnsi="Century Gothic"/>
          <w:sz w:val="18"/>
          <w:szCs w:val="18"/>
        </w:rPr>
        <w:t>October 2015, &lt;</w:t>
      </w:r>
      <w:r w:rsidR="00B630B8" w:rsidRPr="001C54E8">
        <w:rPr>
          <w:rFonts w:ascii="Century Gothic" w:hAnsi="Century Gothic"/>
          <w:sz w:val="18"/>
          <w:szCs w:val="18"/>
        </w:rPr>
        <w:t>http://www.aihw.gov.au/indigenous-statistics-quality-availability/</w:t>
      </w:r>
      <w:r w:rsidRPr="001C54E8">
        <w:rPr>
          <w:rFonts w:ascii="Century Gothic" w:hAnsi="Century Gothic"/>
          <w:sz w:val="18"/>
          <w:szCs w:val="18"/>
        </w:rPr>
        <w:t>&gt;.</w:t>
      </w:r>
      <w:r w:rsidR="00B630B8" w:rsidRPr="001C54E8">
        <w:rPr>
          <w:rFonts w:ascii="Century Gothic" w:hAnsi="Century Gothic"/>
          <w:sz w:val="18"/>
          <w:szCs w:val="18"/>
        </w:rPr>
        <w:t xml:space="preserve"> </w:t>
      </w:r>
    </w:p>
    <w:p w:rsidR="00676A7E" w:rsidRDefault="007D4339" w:rsidP="00A614F0">
      <w:pPr>
        <w:spacing w:after="120"/>
        <w:rPr>
          <w:rFonts w:ascii="Century Gothic" w:hAnsi="Century Gothic"/>
          <w:sz w:val="18"/>
          <w:szCs w:val="18"/>
        </w:rPr>
      </w:pPr>
      <w:r>
        <w:rPr>
          <w:rFonts w:ascii="Century Gothic" w:hAnsi="Century Gothic"/>
          <w:sz w:val="18"/>
          <w:szCs w:val="18"/>
        </w:rPr>
        <w:t xml:space="preserve">Medscape </w:t>
      </w:r>
      <w:r w:rsidR="00621259">
        <w:rPr>
          <w:rFonts w:ascii="Century Gothic" w:hAnsi="Century Gothic"/>
          <w:sz w:val="18"/>
          <w:szCs w:val="18"/>
        </w:rPr>
        <w:t>2015</w:t>
      </w:r>
      <w:r>
        <w:rPr>
          <w:rFonts w:ascii="Century Gothic" w:hAnsi="Century Gothic"/>
          <w:sz w:val="18"/>
          <w:szCs w:val="18"/>
        </w:rPr>
        <w:t>.</w:t>
      </w:r>
      <w:r w:rsidR="00676A7E">
        <w:rPr>
          <w:rFonts w:ascii="Century Gothic" w:hAnsi="Century Gothic"/>
          <w:sz w:val="18"/>
          <w:szCs w:val="18"/>
        </w:rPr>
        <w:t xml:space="preserve"> </w:t>
      </w:r>
      <w:r>
        <w:rPr>
          <w:rFonts w:ascii="Century Gothic" w:hAnsi="Century Gothic"/>
          <w:sz w:val="18"/>
          <w:szCs w:val="18"/>
        </w:rPr>
        <w:t xml:space="preserve">Medscape. </w:t>
      </w:r>
      <w:r w:rsidR="00621259">
        <w:rPr>
          <w:rFonts w:ascii="Century Gothic" w:hAnsi="Century Gothic"/>
          <w:sz w:val="18"/>
          <w:szCs w:val="18"/>
        </w:rPr>
        <w:t xml:space="preserve">New York: WebMD. </w:t>
      </w:r>
      <w:r>
        <w:rPr>
          <w:rFonts w:ascii="Century Gothic" w:hAnsi="Century Gothic"/>
          <w:sz w:val="18"/>
          <w:szCs w:val="18"/>
        </w:rPr>
        <w:t>V</w:t>
      </w:r>
      <w:r w:rsidR="00676A7E">
        <w:rPr>
          <w:rFonts w:ascii="Century Gothic" w:hAnsi="Century Gothic"/>
          <w:sz w:val="18"/>
          <w:szCs w:val="18"/>
        </w:rPr>
        <w:t>iewed</w:t>
      </w:r>
      <w:r>
        <w:rPr>
          <w:rFonts w:ascii="Century Gothic" w:hAnsi="Century Gothic"/>
          <w:sz w:val="18"/>
          <w:szCs w:val="18"/>
        </w:rPr>
        <w:t xml:space="preserve"> 23 </w:t>
      </w:r>
      <w:r w:rsidR="00676A7E">
        <w:rPr>
          <w:rFonts w:ascii="Century Gothic" w:hAnsi="Century Gothic"/>
          <w:sz w:val="18"/>
          <w:szCs w:val="18"/>
        </w:rPr>
        <w:t>October 2015, &lt;</w:t>
      </w:r>
      <w:r w:rsidR="00676A7E" w:rsidRPr="00676A7E">
        <w:rPr>
          <w:rFonts w:ascii="Century Gothic" w:hAnsi="Century Gothic"/>
          <w:sz w:val="18"/>
          <w:szCs w:val="18"/>
        </w:rPr>
        <w:t>http://www.medscape.com/</w:t>
      </w:r>
      <w:r w:rsidR="00676A7E">
        <w:rPr>
          <w:rFonts w:ascii="Century Gothic" w:hAnsi="Century Gothic"/>
          <w:sz w:val="18"/>
          <w:szCs w:val="18"/>
        </w:rPr>
        <w:t>&gt;.</w:t>
      </w:r>
    </w:p>
    <w:p w:rsidR="00676A7E" w:rsidRPr="001C54E8" w:rsidRDefault="00621259" w:rsidP="00A614F0">
      <w:pPr>
        <w:spacing w:after="120"/>
        <w:rPr>
          <w:rFonts w:ascii="Century Gothic" w:hAnsi="Century Gothic"/>
          <w:sz w:val="18"/>
          <w:szCs w:val="18"/>
        </w:rPr>
      </w:pPr>
      <w:r w:rsidRPr="00621259">
        <w:rPr>
          <w:rFonts w:ascii="Century Gothic" w:hAnsi="Century Gothic"/>
          <w:sz w:val="18"/>
          <w:szCs w:val="18"/>
        </w:rPr>
        <w:t xml:space="preserve">Miller-Keane </w:t>
      </w:r>
      <w:r>
        <w:rPr>
          <w:rFonts w:ascii="Century Gothic" w:hAnsi="Century Gothic"/>
          <w:sz w:val="18"/>
          <w:szCs w:val="18"/>
        </w:rPr>
        <w:t>(</w:t>
      </w:r>
      <w:r w:rsidRPr="00621259">
        <w:rPr>
          <w:rFonts w:ascii="Century Gothic" w:hAnsi="Century Gothic"/>
          <w:sz w:val="18"/>
          <w:szCs w:val="18"/>
        </w:rPr>
        <w:t>Miller-Keane Encyclopedia and Dictionary of Medicine, Nursing, and Allied Health</w:t>
      </w:r>
      <w:r>
        <w:rPr>
          <w:rFonts w:ascii="Century Gothic" w:hAnsi="Century Gothic"/>
          <w:sz w:val="18"/>
          <w:szCs w:val="18"/>
        </w:rPr>
        <w:t>) 2003. Neoplasm.</w:t>
      </w:r>
      <w:r w:rsidR="00676A7E">
        <w:rPr>
          <w:rFonts w:ascii="Century Gothic" w:hAnsi="Century Gothic"/>
          <w:sz w:val="18"/>
          <w:szCs w:val="18"/>
        </w:rPr>
        <w:t xml:space="preserve"> 7</w:t>
      </w:r>
      <w:r w:rsidR="00676A7E" w:rsidRPr="001C54E8">
        <w:rPr>
          <w:rFonts w:ascii="Century Gothic" w:hAnsi="Century Gothic"/>
          <w:sz w:val="18"/>
          <w:szCs w:val="18"/>
        </w:rPr>
        <w:t xml:space="preserve">th </w:t>
      </w:r>
      <w:r>
        <w:rPr>
          <w:rFonts w:ascii="Century Gothic" w:hAnsi="Century Gothic"/>
          <w:sz w:val="18"/>
          <w:szCs w:val="18"/>
        </w:rPr>
        <w:t>e</w:t>
      </w:r>
      <w:r w:rsidR="00676A7E" w:rsidRPr="001C54E8">
        <w:rPr>
          <w:rFonts w:ascii="Century Gothic" w:hAnsi="Century Gothic"/>
          <w:sz w:val="18"/>
          <w:szCs w:val="18"/>
        </w:rPr>
        <w:t>d</w:t>
      </w:r>
      <w:r w:rsidR="00676A7E">
        <w:rPr>
          <w:rFonts w:ascii="Century Gothic" w:hAnsi="Century Gothic"/>
          <w:sz w:val="18"/>
          <w:szCs w:val="18"/>
        </w:rPr>
        <w:t>n</w:t>
      </w:r>
      <w:r>
        <w:rPr>
          <w:rFonts w:ascii="Century Gothic" w:hAnsi="Century Gothic"/>
          <w:sz w:val="18"/>
          <w:szCs w:val="18"/>
        </w:rPr>
        <w:t>.</w:t>
      </w:r>
      <w:r w:rsidR="00676A7E">
        <w:rPr>
          <w:rFonts w:ascii="Century Gothic" w:hAnsi="Century Gothic"/>
          <w:sz w:val="18"/>
          <w:szCs w:val="18"/>
        </w:rPr>
        <w:t xml:space="preserve"> </w:t>
      </w:r>
      <w:r w:rsidR="00A16DEA">
        <w:rPr>
          <w:rFonts w:ascii="Century Gothic" w:hAnsi="Century Gothic"/>
          <w:sz w:val="18"/>
          <w:szCs w:val="18"/>
        </w:rPr>
        <w:t xml:space="preserve">Philadelphia: </w:t>
      </w:r>
      <w:r w:rsidR="00676A7E" w:rsidRPr="001C54E8">
        <w:rPr>
          <w:rFonts w:ascii="Century Gothic" w:hAnsi="Century Gothic"/>
          <w:sz w:val="18"/>
          <w:szCs w:val="18"/>
        </w:rPr>
        <w:t>Saunders</w:t>
      </w:r>
      <w:r>
        <w:rPr>
          <w:rFonts w:ascii="Century Gothic" w:hAnsi="Century Gothic"/>
          <w:sz w:val="18"/>
          <w:szCs w:val="18"/>
        </w:rPr>
        <w:t>.</w:t>
      </w:r>
      <w:r w:rsidR="00676A7E">
        <w:rPr>
          <w:rFonts w:ascii="Century Gothic" w:hAnsi="Century Gothic"/>
          <w:sz w:val="18"/>
          <w:szCs w:val="18"/>
        </w:rPr>
        <w:t xml:space="preserve"> </w:t>
      </w:r>
      <w:r>
        <w:rPr>
          <w:rFonts w:ascii="Century Gothic" w:hAnsi="Century Gothic"/>
          <w:sz w:val="18"/>
          <w:szCs w:val="18"/>
        </w:rPr>
        <w:t>In: The Free Dictionary 2015. V</w:t>
      </w:r>
      <w:r w:rsidR="00676A7E">
        <w:rPr>
          <w:rFonts w:ascii="Century Gothic" w:hAnsi="Century Gothic"/>
          <w:sz w:val="18"/>
          <w:szCs w:val="18"/>
        </w:rPr>
        <w:t xml:space="preserve">iewed </w:t>
      </w:r>
      <w:r>
        <w:rPr>
          <w:rFonts w:ascii="Century Gothic" w:hAnsi="Century Gothic"/>
          <w:sz w:val="18"/>
          <w:szCs w:val="18"/>
        </w:rPr>
        <w:t>23 </w:t>
      </w:r>
      <w:r w:rsidR="00676A7E">
        <w:rPr>
          <w:rFonts w:ascii="Century Gothic" w:hAnsi="Century Gothic"/>
          <w:sz w:val="18"/>
          <w:szCs w:val="18"/>
        </w:rPr>
        <w:t>October 2015, &lt;</w:t>
      </w:r>
      <w:r w:rsidR="00676A7E" w:rsidRPr="00850C30">
        <w:rPr>
          <w:rFonts w:ascii="Century Gothic" w:hAnsi="Century Gothic"/>
          <w:sz w:val="18"/>
          <w:szCs w:val="18"/>
        </w:rPr>
        <w:t>http://medical-dictionary.thefreedictionary.com/neoplasm</w:t>
      </w:r>
      <w:r w:rsidR="00676A7E">
        <w:rPr>
          <w:rFonts w:ascii="Century Gothic" w:hAnsi="Century Gothic"/>
          <w:sz w:val="18"/>
          <w:szCs w:val="18"/>
        </w:rPr>
        <w:t>&gt;.</w:t>
      </w:r>
    </w:p>
    <w:p w:rsidR="001056E5" w:rsidRPr="001C54E8" w:rsidRDefault="001056E5" w:rsidP="00A614F0">
      <w:pPr>
        <w:spacing w:after="120"/>
        <w:rPr>
          <w:rFonts w:ascii="Century Gothic" w:hAnsi="Century Gothic"/>
          <w:sz w:val="18"/>
          <w:szCs w:val="18"/>
        </w:rPr>
      </w:pPr>
      <w:r>
        <w:rPr>
          <w:rFonts w:ascii="Century Gothic" w:hAnsi="Century Gothic"/>
          <w:sz w:val="18"/>
          <w:szCs w:val="18"/>
        </w:rPr>
        <w:t>NSW Health (</w:t>
      </w:r>
      <w:r w:rsidRPr="00850C30">
        <w:rPr>
          <w:rFonts w:ascii="Century Gothic" w:hAnsi="Century Gothic"/>
          <w:sz w:val="18"/>
          <w:szCs w:val="18"/>
        </w:rPr>
        <w:t>Ministry of Health</w:t>
      </w:r>
      <w:r>
        <w:rPr>
          <w:rFonts w:ascii="Century Gothic" w:hAnsi="Century Gothic"/>
          <w:sz w:val="18"/>
          <w:szCs w:val="18"/>
        </w:rPr>
        <w:t>,</w:t>
      </w:r>
      <w:r w:rsidRPr="00850C30">
        <w:rPr>
          <w:rFonts w:ascii="Century Gothic" w:hAnsi="Century Gothic"/>
          <w:sz w:val="18"/>
          <w:szCs w:val="18"/>
        </w:rPr>
        <w:t xml:space="preserve"> </w:t>
      </w:r>
      <w:r w:rsidRPr="001C54E8">
        <w:rPr>
          <w:rFonts w:ascii="Century Gothic" w:hAnsi="Century Gothic"/>
          <w:sz w:val="18"/>
          <w:szCs w:val="18"/>
        </w:rPr>
        <w:t>NSW</w:t>
      </w:r>
      <w:r>
        <w:rPr>
          <w:rFonts w:ascii="Century Gothic" w:hAnsi="Century Gothic"/>
          <w:sz w:val="18"/>
          <w:szCs w:val="18"/>
        </w:rPr>
        <w:t>)</w:t>
      </w:r>
      <w:r w:rsidRPr="001C54E8">
        <w:rPr>
          <w:rFonts w:ascii="Century Gothic" w:hAnsi="Century Gothic"/>
          <w:sz w:val="18"/>
          <w:szCs w:val="18"/>
        </w:rPr>
        <w:t xml:space="preserve"> 20</w:t>
      </w:r>
      <w:r>
        <w:rPr>
          <w:rFonts w:ascii="Century Gothic" w:hAnsi="Century Gothic"/>
          <w:sz w:val="18"/>
          <w:szCs w:val="18"/>
        </w:rPr>
        <w:t xml:space="preserve">10. </w:t>
      </w:r>
      <w:r w:rsidRPr="00621259">
        <w:rPr>
          <w:rFonts w:ascii="Century Gothic" w:hAnsi="Century Gothic"/>
          <w:sz w:val="18"/>
          <w:szCs w:val="18"/>
        </w:rPr>
        <w:t>Policy directive: Critical Care Tertiary Referral Networks (Perinatal).</w:t>
      </w:r>
      <w:r>
        <w:rPr>
          <w:rFonts w:ascii="Century Gothic" w:hAnsi="Century Gothic"/>
          <w:sz w:val="18"/>
          <w:szCs w:val="18"/>
        </w:rPr>
        <w:t xml:space="preserve"> North Sydney: Ministry of Health, NSW. Viewed 23 October 2015,</w:t>
      </w:r>
      <w:r w:rsidRPr="001C54E8">
        <w:rPr>
          <w:rFonts w:ascii="Century Gothic" w:hAnsi="Century Gothic"/>
          <w:sz w:val="18"/>
          <w:szCs w:val="18"/>
        </w:rPr>
        <w:t xml:space="preserve"> </w:t>
      </w:r>
      <w:r>
        <w:rPr>
          <w:rFonts w:ascii="Century Gothic" w:hAnsi="Century Gothic"/>
          <w:sz w:val="18"/>
          <w:szCs w:val="18"/>
        </w:rPr>
        <w:t>&lt;</w:t>
      </w:r>
      <w:r w:rsidRPr="00A731B8">
        <w:rPr>
          <w:rFonts w:ascii="Century Gothic" w:hAnsi="Century Gothic"/>
          <w:sz w:val="18"/>
          <w:szCs w:val="18"/>
        </w:rPr>
        <w:t>http://www0.health.nsw.gov.au/policies/pd/2010/pdf/PD2010_069.pdf</w:t>
      </w:r>
      <w:r>
        <w:rPr>
          <w:rFonts w:ascii="Century Gothic" w:hAnsi="Century Gothic"/>
          <w:sz w:val="18"/>
          <w:szCs w:val="18"/>
        </w:rPr>
        <w:t>&gt;.</w:t>
      </w:r>
    </w:p>
    <w:p w:rsidR="007D6065" w:rsidRPr="001C54E8" w:rsidRDefault="007D6065" w:rsidP="00A614F0">
      <w:pPr>
        <w:spacing w:after="120"/>
        <w:rPr>
          <w:rFonts w:ascii="Century Gothic" w:hAnsi="Century Gothic"/>
          <w:sz w:val="18"/>
          <w:szCs w:val="18"/>
        </w:rPr>
      </w:pPr>
      <w:r w:rsidRPr="001C54E8">
        <w:rPr>
          <w:rFonts w:ascii="Century Gothic" w:hAnsi="Century Gothic"/>
          <w:sz w:val="18"/>
          <w:szCs w:val="18"/>
        </w:rPr>
        <w:t xml:space="preserve">WHO </w:t>
      </w:r>
      <w:r>
        <w:rPr>
          <w:rFonts w:ascii="Century Gothic" w:hAnsi="Century Gothic"/>
          <w:sz w:val="18"/>
          <w:szCs w:val="18"/>
        </w:rPr>
        <w:t xml:space="preserve">(World Health Organization) </w:t>
      </w:r>
      <w:r w:rsidRPr="001C54E8">
        <w:rPr>
          <w:rFonts w:ascii="Century Gothic" w:hAnsi="Century Gothic"/>
          <w:sz w:val="18"/>
          <w:szCs w:val="18"/>
        </w:rPr>
        <w:t>201</w:t>
      </w:r>
      <w:r>
        <w:rPr>
          <w:rFonts w:ascii="Century Gothic" w:hAnsi="Century Gothic"/>
          <w:sz w:val="18"/>
          <w:szCs w:val="18"/>
        </w:rPr>
        <w:t>0.</w:t>
      </w:r>
      <w:r w:rsidRPr="001C54E8">
        <w:rPr>
          <w:rFonts w:ascii="Century Gothic" w:hAnsi="Century Gothic"/>
          <w:sz w:val="18"/>
          <w:szCs w:val="18"/>
        </w:rPr>
        <w:t xml:space="preserve"> </w:t>
      </w:r>
      <w:r w:rsidRPr="007D6065">
        <w:rPr>
          <w:rFonts w:ascii="Century Gothic" w:hAnsi="Century Gothic"/>
          <w:sz w:val="18"/>
          <w:szCs w:val="18"/>
        </w:rPr>
        <w:t xml:space="preserve">International Statistical Classification of Diseases and Related Health Problems 10th </w:t>
      </w:r>
      <w:r>
        <w:rPr>
          <w:rFonts w:ascii="Century Gothic" w:hAnsi="Century Gothic"/>
          <w:sz w:val="18"/>
          <w:szCs w:val="18"/>
        </w:rPr>
        <w:t>r</w:t>
      </w:r>
      <w:r w:rsidRPr="007D6065">
        <w:rPr>
          <w:rFonts w:ascii="Century Gothic" w:hAnsi="Century Gothic"/>
          <w:sz w:val="18"/>
          <w:szCs w:val="18"/>
        </w:rPr>
        <w:t>evision (ICD-10)</w:t>
      </w:r>
      <w:r w:rsidR="00DA72D2">
        <w:rPr>
          <w:rFonts w:ascii="Century Gothic" w:hAnsi="Century Gothic"/>
          <w:sz w:val="18"/>
          <w:szCs w:val="18"/>
        </w:rPr>
        <w:t>:</w:t>
      </w:r>
      <w:r w:rsidRPr="007D6065">
        <w:rPr>
          <w:rFonts w:ascii="Century Gothic" w:hAnsi="Century Gothic"/>
          <w:sz w:val="18"/>
          <w:szCs w:val="18"/>
        </w:rPr>
        <w:t xml:space="preserve"> Version for 2010</w:t>
      </w:r>
      <w:r>
        <w:rPr>
          <w:rFonts w:ascii="Century Gothic" w:hAnsi="Century Gothic"/>
          <w:sz w:val="18"/>
          <w:szCs w:val="18"/>
        </w:rPr>
        <w:t>. Geneva: WHO. Viewed 23 October 2015,</w:t>
      </w:r>
      <w:r w:rsidRPr="00A731B8">
        <w:rPr>
          <w:rFonts w:ascii="Century Gothic" w:hAnsi="Century Gothic"/>
          <w:sz w:val="18"/>
          <w:szCs w:val="18"/>
        </w:rPr>
        <w:t xml:space="preserve"> </w:t>
      </w:r>
      <w:r>
        <w:rPr>
          <w:rFonts w:ascii="Century Gothic" w:hAnsi="Century Gothic"/>
          <w:sz w:val="18"/>
          <w:szCs w:val="18"/>
        </w:rPr>
        <w:t>&lt;</w:t>
      </w:r>
      <w:r w:rsidRPr="00A731B8">
        <w:rPr>
          <w:rFonts w:ascii="Century Gothic" w:hAnsi="Century Gothic"/>
          <w:sz w:val="18"/>
          <w:szCs w:val="18"/>
        </w:rPr>
        <w:t>http://apps.who.int/classifications/icd10/browse/2010/en#!/XVI</w:t>
      </w:r>
      <w:r>
        <w:rPr>
          <w:rFonts w:ascii="Century Gothic" w:hAnsi="Century Gothic"/>
          <w:sz w:val="18"/>
          <w:szCs w:val="18"/>
        </w:rPr>
        <w:t>&gt;.</w:t>
      </w:r>
    </w:p>
    <w:p w:rsidR="00632D3A" w:rsidRDefault="00632D3A" w:rsidP="00A614F0">
      <w:pPr>
        <w:spacing w:after="120"/>
        <w:rPr>
          <w:rFonts w:ascii="Century Gothic" w:hAnsi="Century Gothic"/>
          <w:sz w:val="18"/>
          <w:szCs w:val="18"/>
        </w:rPr>
      </w:pPr>
      <w:r w:rsidRPr="001C54E8">
        <w:rPr>
          <w:rFonts w:ascii="Century Gothic" w:hAnsi="Century Gothic"/>
          <w:sz w:val="18"/>
          <w:szCs w:val="18"/>
        </w:rPr>
        <w:t>WHO 201</w:t>
      </w:r>
      <w:r w:rsidR="007D6065">
        <w:rPr>
          <w:rFonts w:ascii="Century Gothic" w:hAnsi="Century Gothic"/>
          <w:sz w:val="18"/>
          <w:szCs w:val="18"/>
        </w:rPr>
        <w:t>1.</w:t>
      </w:r>
      <w:r w:rsidRPr="001C54E8">
        <w:rPr>
          <w:rFonts w:ascii="Century Gothic" w:hAnsi="Century Gothic"/>
          <w:sz w:val="18"/>
          <w:szCs w:val="18"/>
        </w:rPr>
        <w:t xml:space="preserve"> </w:t>
      </w:r>
      <w:r w:rsidR="00A731B8" w:rsidRPr="007D6065">
        <w:rPr>
          <w:rFonts w:ascii="Century Gothic" w:hAnsi="Century Gothic"/>
          <w:sz w:val="18"/>
          <w:szCs w:val="18"/>
        </w:rPr>
        <w:t>International Statistical Classification of Diseases and Related Health Problems 10</w:t>
      </w:r>
      <w:r w:rsidR="007D6065" w:rsidRPr="007D6065">
        <w:rPr>
          <w:rFonts w:ascii="Century Gothic" w:hAnsi="Century Gothic"/>
          <w:sz w:val="18"/>
          <w:szCs w:val="18"/>
        </w:rPr>
        <w:t>th</w:t>
      </w:r>
      <w:r w:rsidR="00A731B8" w:rsidRPr="007D6065">
        <w:rPr>
          <w:rFonts w:ascii="Century Gothic" w:hAnsi="Century Gothic"/>
          <w:sz w:val="18"/>
          <w:szCs w:val="18"/>
        </w:rPr>
        <w:t xml:space="preserve"> </w:t>
      </w:r>
      <w:r w:rsidR="007D6065">
        <w:rPr>
          <w:rFonts w:ascii="Century Gothic" w:hAnsi="Century Gothic"/>
          <w:sz w:val="18"/>
          <w:szCs w:val="18"/>
        </w:rPr>
        <w:t>r</w:t>
      </w:r>
      <w:r w:rsidR="00A731B8" w:rsidRPr="007D6065">
        <w:rPr>
          <w:rFonts w:ascii="Century Gothic" w:hAnsi="Century Gothic"/>
          <w:sz w:val="18"/>
          <w:szCs w:val="18"/>
        </w:rPr>
        <w:t>evision: Volume 2 Instruction manual</w:t>
      </w:r>
      <w:r w:rsidR="007D6065" w:rsidRPr="007D6065">
        <w:rPr>
          <w:rFonts w:ascii="Century Gothic" w:hAnsi="Century Gothic"/>
          <w:sz w:val="18"/>
          <w:szCs w:val="18"/>
        </w:rPr>
        <w:t>.</w:t>
      </w:r>
      <w:r w:rsidR="00A731B8">
        <w:rPr>
          <w:rFonts w:ascii="Century Gothic" w:hAnsi="Century Gothic"/>
          <w:sz w:val="18"/>
          <w:szCs w:val="18"/>
        </w:rPr>
        <w:t xml:space="preserve"> </w:t>
      </w:r>
      <w:r w:rsidR="007D6065">
        <w:rPr>
          <w:rFonts w:ascii="Century Gothic" w:hAnsi="Century Gothic"/>
          <w:sz w:val="18"/>
          <w:szCs w:val="18"/>
        </w:rPr>
        <w:t>2010 edn. Geneva: WHO. V</w:t>
      </w:r>
      <w:r w:rsidR="00A731B8">
        <w:rPr>
          <w:rFonts w:ascii="Century Gothic" w:hAnsi="Century Gothic"/>
          <w:sz w:val="18"/>
          <w:szCs w:val="18"/>
        </w:rPr>
        <w:t xml:space="preserve">iewed </w:t>
      </w:r>
      <w:r w:rsidR="007D6065">
        <w:rPr>
          <w:rFonts w:ascii="Century Gothic" w:hAnsi="Century Gothic"/>
          <w:sz w:val="18"/>
          <w:szCs w:val="18"/>
        </w:rPr>
        <w:t>23 </w:t>
      </w:r>
      <w:r w:rsidR="00A731B8">
        <w:rPr>
          <w:rFonts w:ascii="Century Gothic" w:hAnsi="Century Gothic"/>
          <w:sz w:val="18"/>
          <w:szCs w:val="18"/>
        </w:rPr>
        <w:t>October 2015, &lt;</w:t>
      </w:r>
      <w:r w:rsidR="00A731B8" w:rsidRPr="00A731B8">
        <w:rPr>
          <w:rFonts w:ascii="Century Gothic" w:hAnsi="Century Gothic"/>
          <w:sz w:val="18"/>
          <w:szCs w:val="18"/>
        </w:rPr>
        <w:t>http://apps.who.int/classifications/icd10/browse/Content/statichtml/ICD10Volume2_en_2010.pdf</w:t>
      </w:r>
      <w:r w:rsidR="00A731B8">
        <w:rPr>
          <w:rFonts w:ascii="Century Gothic" w:hAnsi="Century Gothic"/>
          <w:sz w:val="18"/>
          <w:szCs w:val="18"/>
        </w:rPr>
        <w:t>&gt;.</w:t>
      </w:r>
    </w:p>
    <w:p w:rsidR="00632D3A" w:rsidRPr="00632D3A" w:rsidRDefault="00632D3A" w:rsidP="00632D3A">
      <w:pPr>
        <w:jc w:val="both"/>
        <w:rPr>
          <w:rFonts w:ascii="Century Gothic" w:hAnsi="Century Gothic"/>
          <w:sz w:val="18"/>
          <w:szCs w:val="18"/>
        </w:rPr>
        <w:sectPr w:rsidR="00632D3A" w:rsidRPr="00632D3A" w:rsidSect="00A23EC4">
          <w:headerReference w:type="even" r:id="rId52"/>
          <w:headerReference w:type="default" r:id="rId53"/>
          <w:headerReference w:type="first" r:id="rId54"/>
          <w:footerReference w:type="first" r:id="rId55"/>
          <w:pgSz w:w="11906" w:h="16838" w:code="9"/>
          <w:pgMar w:top="1418" w:right="1134" w:bottom="1134" w:left="1134" w:header="709" w:footer="510" w:gutter="0"/>
          <w:cols w:space="708"/>
          <w:titlePg/>
          <w:docGrid w:linePitch="360"/>
        </w:sectPr>
      </w:pPr>
    </w:p>
    <w:p w:rsidR="00DA0B9F" w:rsidRPr="00E871EB" w:rsidRDefault="00DA0B9F" w:rsidP="00A43160">
      <w:pPr>
        <w:pStyle w:val="Heading1"/>
      </w:pPr>
      <w:r w:rsidRPr="00E871EB">
        <w:lastRenderedPageBreak/>
        <w:t>Appendix 1</w:t>
      </w:r>
      <w:r w:rsidRPr="00E871EB">
        <w:tab/>
        <w:t>Methodology</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Date of death reporting for the register</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For the purpose of this report, the </w:t>
      </w:r>
      <w:r w:rsidR="00005489">
        <w:rPr>
          <w:rFonts w:ascii="Century Gothic" w:hAnsi="Century Gothic"/>
          <w:sz w:val="18"/>
          <w:szCs w:val="18"/>
        </w:rPr>
        <w:t>c</w:t>
      </w:r>
      <w:r w:rsidR="00005489" w:rsidRPr="00E871EB">
        <w:rPr>
          <w:rFonts w:ascii="Century Gothic" w:hAnsi="Century Gothic"/>
          <w:sz w:val="18"/>
          <w:szCs w:val="18"/>
        </w:rPr>
        <w:t xml:space="preserve">ommittee </w:t>
      </w:r>
      <w:r w:rsidRPr="00E871EB">
        <w:rPr>
          <w:rFonts w:ascii="Century Gothic" w:hAnsi="Century Gothic"/>
          <w:sz w:val="18"/>
          <w:szCs w:val="18"/>
        </w:rPr>
        <w:t>has determined it will recognise the actual date of death of each child or young person in the ACT, rather than the registered date of death. This will provide an actual number of child and young person deaths for the reported five-year period and allow for a more accurate reflection of what was occurring at the time of the child or young person’s death, namely the circumstances, risk factors, relevant agencies’ policies and practices</w:t>
      </w:r>
      <w:r w:rsidR="0057314B">
        <w:rPr>
          <w:rFonts w:ascii="Century Gothic" w:hAnsi="Century Gothic"/>
          <w:sz w:val="18"/>
          <w:szCs w:val="18"/>
        </w:rPr>
        <w:t>,</w:t>
      </w:r>
      <w:r w:rsidRPr="00E871EB">
        <w:rPr>
          <w:rFonts w:ascii="Century Gothic" w:hAnsi="Century Gothic"/>
          <w:sz w:val="18"/>
          <w:szCs w:val="18"/>
        </w:rPr>
        <w:t xml:space="preserve"> and the political environment at that time. The time between the actual date of death and the registered date of death may be significant and, in that time, there may have been changes in the aforementioned circumstances. However, there may need to be adjustments if additional deaths of children and young people are registered at a later time.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As the </w:t>
      </w:r>
      <w:r w:rsidR="00005489">
        <w:rPr>
          <w:rFonts w:ascii="Century Gothic" w:hAnsi="Century Gothic"/>
          <w:sz w:val="18"/>
          <w:szCs w:val="18"/>
        </w:rPr>
        <w:t>c</w:t>
      </w:r>
      <w:r w:rsidR="00005489" w:rsidRPr="00E871EB">
        <w:rPr>
          <w:rFonts w:ascii="Century Gothic" w:hAnsi="Century Gothic"/>
          <w:sz w:val="18"/>
          <w:szCs w:val="18"/>
        </w:rPr>
        <w:t xml:space="preserve">ommittee </w:t>
      </w:r>
      <w:r w:rsidRPr="00E871EB">
        <w:rPr>
          <w:rFonts w:ascii="Century Gothic" w:hAnsi="Century Gothic"/>
          <w:sz w:val="18"/>
          <w:szCs w:val="18"/>
        </w:rPr>
        <w:t>is using the actual date of death rather than the registered date of death, there may be discrepancies between the information in this report and the information reported by the ACT BDM and other Australian jurisdictions.</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Less than five total deaths</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When a particular cohort of children and young people has </w:t>
      </w:r>
      <w:r w:rsidR="0057314B">
        <w:rPr>
          <w:rFonts w:ascii="Century Gothic" w:hAnsi="Century Gothic"/>
          <w:sz w:val="18"/>
          <w:szCs w:val="18"/>
        </w:rPr>
        <w:t>fewer</w:t>
      </w:r>
      <w:r w:rsidR="0057314B" w:rsidRPr="00E871EB">
        <w:rPr>
          <w:rFonts w:ascii="Century Gothic" w:hAnsi="Century Gothic"/>
          <w:sz w:val="18"/>
          <w:szCs w:val="18"/>
        </w:rPr>
        <w:t xml:space="preserve"> </w:t>
      </w:r>
      <w:r w:rsidRPr="00E871EB">
        <w:rPr>
          <w:rFonts w:ascii="Century Gothic" w:hAnsi="Century Gothic"/>
          <w:sz w:val="18"/>
          <w:szCs w:val="18"/>
        </w:rPr>
        <w:t xml:space="preserve">than five total deaths, the exact number of deaths will not be reported. This will ensure </w:t>
      </w:r>
      <w:r w:rsidR="0057314B">
        <w:rPr>
          <w:rFonts w:ascii="Century Gothic" w:hAnsi="Century Gothic"/>
          <w:sz w:val="18"/>
          <w:szCs w:val="18"/>
        </w:rPr>
        <w:t xml:space="preserve">that </w:t>
      </w:r>
      <w:r w:rsidRPr="00E871EB">
        <w:rPr>
          <w:rFonts w:ascii="Century Gothic" w:hAnsi="Century Gothic"/>
          <w:sz w:val="18"/>
          <w:szCs w:val="18"/>
        </w:rPr>
        <w:t xml:space="preserve">the </w:t>
      </w:r>
      <w:r w:rsidR="00005489">
        <w:rPr>
          <w:rFonts w:ascii="Century Gothic" w:hAnsi="Century Gothic"/>
          <w:sz w:val="18"/>
          <w:szCs w:val="18"/>
        </w:rPr>
        <w:t>c</w:t>
      </w:r>
      <w:r w:rsidR="00005489" w:rsidRPr="00E871EB">
        <w:rPr>
          <w:rFonts w:ascii="Century Gothic" w:hAnsi="Century Gothic"/>
          <w:sz w:val="18"/>
          <w:szCs w:val="18"/>
        </w:rPr>
        <w:t xml:space="preserve">ommittee </w:t>
      </w:r>
      <w:r w:rsidRPr="00E871EB">
        <w:rPr>
          <w:rFonts w:ascii="Century Gothic" w:hAnsi="Century Gothic"/>
          <w:sz w:val="18"/>
          <w:szCs w:val="18"/>
        </w:rPr>
        <w:t xml:space="preserve">complies with section 727S(3) of the Act and does not disclose the identity of a child or young person who has died or allow the identity of a child or young person who has died to be worked out. The number of deaths will be reported as </w:t>
      </w:r>
      <w:r w:rsidR="00ED5F59" w:rsidRPr="00E871EB">
        <w:rPr>
          <w:rFonts w:ascii="Century Gothic" w:hAnsi="Century Gothic"/>
          <w:sz w:val="18"/>
          <w:szCs w:val="18"/>
        </w:rPr>
        <w:sym w:font="Wingdings" w:char="F09F"/>
      </w:r>
      <w:r w:rsidRPr="00E871EB">
        <w:rPr>
          <w:rFonts w:ascii="Century Gothic" w:hAnsi="Century Gothic"/>
          <w:sz w:val="18"/>
          <w:szCs w:val="18"/>
        </w:rPr>
        <w:t xml:space="preserve">, which means the number of children and young people who died is less than five but greater than zero.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When a cause of death has </w:t>
      </w:r>
      <w:r w:rsidR="0057314B">
        <w:rPr>
          <w:rFonts w:ascii="Century Gothic" w:hAnsi="Century Gothic"/>
          <w:sz w:val="18"/>
          <w:szCs w:val="18"/>
        </w:rPr>
        <w:t>fewer</w:t>
      </w:r>
      <w:r w:rsidR="0057314B" w:rsidRPr="00E871EB">
        <w:rPr>
          <w:rFonts w:ascii="Century Gothic" w:hAnsi="Century Gothic"/>
          <w:sz w:val="18"/>
          <w:szCs w:val="18"/>
        </w:rPr>
        <w:t xml:space="preserve"> </w:t>
      </w:r>
      <w:r w:rsidRPr="00E871EB">
        <w:rPr>
          <w:rFonts w:ascii="Century Gothic" w:hAnsi="Century Gothic"/>
          <w:sz w:val="18"/>
          <w:szCs w:val="18"/>
        </w:rPr>
        <w:t xml:space="preserve">than five deaths, this report will not provide more detailed information about this cohort. This is not only to ensure the </w:t>
      </w:r>
      <w:r w:rsidR="00005489">
        <w:rPr>
          <w:rFonts w:ascii="Century Gothic" w:hAnsi="Century Gothic"/>
          <w:sz w:val="18"/>
          <w:szCs w:val="18"/>
        </w:rPr>
        <w:t>c</w:t>
      </w:r>
      <w:r w:rsidR="00005489" w:rsidRPr="00E871EB">
        <w:rPr>
          <w:rFonts w:ascii="Century Gothic" w:hAnsi="Century Gothic"/>
          <w:sz w:val="18"/>
          <w:szCs w:val="18"/>
        </w:rPr>
        <w:t xml:space="preserve">ommittee’s </w:t>
      </w:r>
      <w:r w:rsidRPr="00E871EB">
        <w:rPr>
          <w:rFonts w:ascii="Century Gothic" w:hAnsi="Century Gothic"/>
          <w:sz w:val="18"/>
          <w:szCs w:val="18"/>
        </w:rPr>
        <w:t xml:space="preserve">compliance with section 727S(3) of the Act, but to ensure the child, young person and family’s right to privacy is maintained. </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Population estimates and rates</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The</w:t>
      </w:r>
      <w:r w:rsidRPr="00E871EB">
        <w:rPr>
          <w:rFonts w:ascii="Century Gothic" w:hAnsi="Century Gothic"/>
          <w:i/>
          <w:sz w:val="18"/>
          <w:szCs w:val="18"/>
        </w:rPr>
        <w:t xml:space="preserve"> </w:t>
      </w:r>
      <w:r w:rsidRPr="00E871EB">
        <w:rPr>
          <w:rFonts w:ascii="Century Gothic" w:hAnsi="Century Gothic"/>
          <w:sz w:val="18"/>
          <w:szCs w:val="18"/>
        </w:rPr>
        <w:t xml:space="preserve">population estimates of the ACT and Aboriginal and Torres Strait Islander children and young people are taken from the latest </w:t>
      </w:r>
      <w:r w:rsidR="0057314B">
        <w:rPr>
          <w:rFonts w:ascii="Century Gothic" w:hAnsi="Century Gothic"/>
          <w:sz w:val="18"/>
          <w:szCs w:val="18"/>
        </w:rPr>
        <w:t>Australian Bureau of Statistics’ (</w:t>
      </w:r>
      <w:r w:rsidRPr="00E871EB">
        <w:rPr>
          <w:rFonts w:ascii="Century Gothic" w:hAnsi="Century Gothic"/>
          <w:sz w:val="18"/>
          <w:szCs w:val="18"/>
        </w:rPr>
        <w:t>ABS</w:t>
      </w:r>
      <w:r w:rsidR="0057314B">
        <w:rPr>
          <w:rFonts w:ascii="Century Gothic" w:hAnsi="Century Gothic"/>
          <w:sz w:val="18"/>
          <w:szCs w:val="18"/>
        </w:rPr>
        <w:t>)</w:t>
      </w:r>
      <w:r w:rsidRPr="00E871EB">
        <w:rPr>
          <w:rFonts w:ascii="Century Gothic" w:hAnsi="Century Gothic"/>
          <w:sz w:val="18"/>
          <w:szCs w:val="18"/>
        </w:rPr>
        <w:t xml:space="preserve"> release of estimated resident populations, which provides the estimated resident population as </w:t>
      </w:r>
      <w:r w:rsidR="0057314B">
        <w:rPr>
          <w:rFonts w:ascii="Century Gothic" w:hAnsi="Century Gothic"/>
          <w:sz w:val="18"/>
          <w:szCs w:val="18"/>
        </w:rPr>
        <w:t>at</w:t>
      </w:r>
      <w:r w:rsidR="0057314B" w:rsidRPr="00E871EB">
        <w:rPr>
          <w:rFonts w:ascii="Century Gothic" w:hAnsi="Century Gothic"/>
          <w:sz w:val="18"/>
          <w:szCs w:val="18"/>
        </w:rPr>
        <w:t xml:space="preserve"> </w:t>
      </w:r>
      <w:r w:rsidR="004E0D25">
        <w:rPr>
          <w:rFonts w:ascii="Century Gothic" w:hAnsi="Century Gothic"/>
          <w:sz w:val="18"/>
          <w:szCs w:val="18"/>
        </w:rPr>
        <w:t>30 </w:t>
      </w:r>
      <w:r w:rsidRPr="00E871EB">
        <w:rPr>
          <w:rFonts w:ascii="Century Gothic" w:hAnsi="Century Gothic"/>
          <w:sz w:val="18"/>
          <w:szCs w:val="18"/>
        </w:rPr>
        <w:t>June 201</w:t>
      </w:r>
      <w:r w:rsidR="0033443F">
        <w:rPr>
          <w:rFonts w:ascii="Century Gothic" w:hAnsi="Century Gothic"/>
          <w:sz w:val="18"/>
          <w:szCs w:val="18"/>
        </w:rPr>
        <w:t>4 and a projected resident population at 30 June 2015</w:t>
      </w:r>
      <w:r w:rsidRPr="00E871EB">
        <w:rPr>
          <w:rFonts w:ascii="Century Gothic" w:hAnsi="Century Gothic"/>
          <w:sz w:val="18"/>
          <w:szCs w:val="18"/>
        </w:rPr>
        <w:t xml:space="preserve">.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Rates are calculated using child death data contained in the register and both ABS estimated (2009 to 201</w:t>
      </w:r>
      <w:r w:rsidR="0033443F">
        <w:rPr>
          <w:rFonts w:ascii="Century Gothic" w:hAnsi="Century Gothic"/>
          <w:sz w:val="18"/>
          <w:szCs w:val="18"/>
        </w:rPr>
        <w:t>4</w:t>
      </w:r>
      <w:r w:rsidRPr="00E871EB">
        <w:rPr>
          <w:rFonts w:ascii="Century Gothic" w:hAnsi="Century Gothic"/>
          <w:sz w:val="18"/>
          <w:szCs w:val="18"/>
        </w:rPr>
        <w:t>) and projected (201</w:t>
      </w:r>
      <w:r w:rsidR="0033443F">
        <w:rPr>
          <w:rFonts w:ascii="Century Gothic" w:hAnsi="Century Gothic"/>
          <w:sz w:val="18"/>
          <w:szCs w:val="18"/>
        </w:rPr>
        <w:t>5</w:t>
      </w:r>
      <w:r w:rsidRPr="00E871EB">
        <w:rPr>
          <w:rFonts w:ascii="Century Gothic" w:hAnsi="Century Gothic"/>
          <w:sz w:val="18"/>
          <w:szCs w:val="18"/>
        </w:rPr>
        <w:t>) statistics of the ACT population. These rates are calculated per 1</w:t>
      </w:r>
      <w:r w:rsidR="0033443F">
        <w:rPr>
          <w:rFonts w:ascii="Century Gothic" w:hAnsi="Century Gothic"/>
          <w:sz w:val="18"/>
          <w:szCs w:val="18"/>
        </w:rPr>
        <w:t xml:space="preserve">0 </w:t>
      </w:r>
      <w:r w:rsidRPr="00E871EB">
        <w:rPr>
          <w:rFonts w:ascii="Century Gothic" w:hAnsi="Century Gothic"/>
          <w:sz w:val="18"/>
          <w:szCs w:val="18"/>
        </w:rPr>
        <w:t xml:space="preserve">000 children and young people by dividing the total number of deaths by the total population in each age group. </w:t>
      </w:r>
    </w:p>
    <w:p w:rsidR="00DA0B9F" w:rsidRPr="00E871EB" w:rsidRDefault="00DA0B9F" w:rsidP="00DA0B9F">
      <w:pPr>
        <w:jc w:val="both"/>
        <w:rPr>
          <w:rFonts w:ascii="Century Gothic" w:hAnsi="Century Gothic"/>
          <w:sz w:val="18"/>
          <w:szCs w:val="18"/>
        </w:rPr>
      </w:pPr>
    </w:p>
    <w:p w:rsidR="00DA0B9F" w:rsidRDefault="00DA0B9F" w:rsidP="006E0B20">
      <w:pPr>
        <w:jc w:val="both"/>
        <w:rPr>
          <w:rFonts w:ascii="Century Gothic" w:hAnsi="Century Gothic"/>
          <w:sz w:val="20"/>
        </w:rPr>
        <w:sectPr w:rsidR="00DA0B9F" w:rsidSect="00A23EC4">
          <w:headerReference w:type="even" r:id="rId56"/>
          <w:headerReference w:type="default" r:id="rId57"/>
          <w:headerReference w:type="first" r:id="rId58"/>
          <w:footerReference w:type="first" r:id="rId59"/>
          <w:pgSz w:w="11906" w:h="16838" w:code="9"/>
          <w:pgMar w:top="1418" w:right="1134" w:bottom="1134" w:left="1134" w:header="709" w:footer="510" w:gutter="0"/>
          <w:cols w:space="708"/>
          <w:titlePg/>
          <w:docGrid w:linePitch="360"/>
        </w:sectPr>
      </w:pPr>
    </w:p>
    <w:p w:rsidR="00DA0B9F" w:rsidRDefault="00DA0B9F" w:rsidP="00A43160">
      <w:pPr>
        <w:pStyle w:val="Heading1"/>
      </w:pPr>
      <w:r>
        <w:lastRenderedPageBreak/>
        <w:t>Appendix 2</w:t>
      </w:r>
      <w:r>
        <w:tab/>
        <w:t>Definition of terms</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w:t>
      </w:r>
      <w:r w:rsidRPr="00E871EB">
        <w:rPr>
          <w:rFonts w:ascii="Century Gothic" w:hAnsi="Century Gothic"/>
          <w:b/>
          <w:sz w:val="18"/>
          <w:szCs w:val="18"/>
        </w:rPr>
        <w:t>Aboriginal and Torres Strait Islander’</w:t>
      </w:r>
    </w:p>
    <w:p w:rsidR="00DA0B9F" w:rsidRPr="00E871EB" w:rsidRDefault="00DA0B9F" w:rsidP="00DA0B9F">
      <w:pPr>
        <w:jc w:val="both"/>
        <w:rPr>
          <w:rFonts w:ascii="Century Gothic" w:hAnsi="Century Gothic"/>
          <w:i/>
          <w:sz w:val="18"/>
          <w:szCs w:val="18"/>
        </w:rPr>
      </w:pPr>
      <w:r w:rsidRPr="00E871EB">
        <w:rPr>
          <w:rFonts w:ascii="Century Gothic" w:hAnsi="Century Gothic"/>
          <w:sz w:val="18"/>
          <w:szCs w:val="18"/>
        </w:rPr>
        <w:t xml:space="preserve">In the </w:t>
      </w:r>
      <w:r w:rsidRPr="00E871EB">
        <w:rPr>
          <w:rFonts w:ascii="Century Gothic" w:hAnsi="Century Gothic"/>
          <w:i/>
          <w:sz w:val="18"/>
          <w:szCs w:val="18"/>
        </w:rPr>
        <w:t>Children and Young People Act 2008:</w:t>
      </w:r>
    </w:p>
    <w:p w:rsidR="00DA0B9F" w:rsidRPr="00E871EB" w:rsidRDefault="00DA0B9F" w:rsidP="00ED4B7C">
      <w:pPr>
        <w:jc w:val="both"/>
        <w:rPr>
          <w:rFonts w:ascii="Century Gothic" w:hAnsi="Century Gothic"/>
          <w:sz w:val="18"/>
          <w:szCs w:val="18"/>
        </w:rPr>
      </w:pPr>
      <w:r w:rsidRPr="00E871EB">
        <w:rPr>
          <w:rFonts w:ascii="Century Gothic" w:hAnsi="Century Gothic"/>
          <w:i/>
          <w:sz w:val="18"/>
          <w:szCs w:val="18"/>
        </w:rPr>
        <w:tab/>
      </w:r>
      <w:r w:rsidRPr="00E871EB">
        <w:rPr>
          <w:rFonts w:ascii="Century Gothic" w:hAnsi="Century Gothic"/>
          <w:b/>
          <w:i/>
          <w:sz w:val="18"/>
          <w:szCs w:val="18"/>
        </w:rPr>
        <w:t xml:space="preserve">Aboriginal or Torres Strait Islander person </w:t>
      </w:r>
      <w:r w:rsidRPr="00E871EB">
        <w:rPr>
          <w:rFonts w:ascii="Century Gothic" w:hAnsi="Century Gothic"/>
          <w:sz w:val="18"/>
          <w:szCs w:val="18"/>
        </w:rPr>
        <w:t xml:space="preserve">means a person who – </w:t>
      </w:r>
    </w:p>
    <w:p w:rsidR="00DA0B9F" w:rsidRPr="00E871EB" w:rsidRDefault="00DA0B9F" w:rsidP="00DA0B9F">
      <w:pPr>
        <w:numPr>
          <w:ilvl w:val="0"/>
          <w:numId w:val="6"/>
        </w:numPr>
        <w:jc w:val="both"/>
        <w:rPr>
          <w:rFonts w:ascii="Century Gothic" w:hAnsi="Century Gothic"/>
          <w:sz w:val="18"/>
          <w:szCs w:val="18"/>
        </w:rPr>
      </w:pPr>
      <w:r w:rsidRPr="00E871EB">
        <w:rPr>
          <w:rFonts w:ascii="Century Gothic" w:hAnsi="Century Gothic"/>
          <w:sz w:val="18"/>
          <w:szCs w:val="18"/>
        </w:rPr>
        <w:t>is a descendant of an Aboriginal person or Torres Strait Islander person; and</w:t>
      </w:r>
    </w:p>
    <w:p w:rsidR="00DA0B9F" w:rsidRPr="00E871EB" w:rsidRDefault="00DA0B9F" w:rsidP="00DA0B9F">
      <w:pPr>
        <w:numPr>
          <w:ilvl w:val="0"/>
          <w:numId w:val="6"/>
        </w:numPr>
        <w:jc w:val="both"/>
        <w:rPr>
          <w:rFonts w:ascii="Century Gothic" w:hAnsi="Century Gothic"/>
          <w:sz w:val="18"/>
          <w:szCs w:val="18"/>
        </w:rPr>
      </w:pPr>
      <w:r w:rsidRPr="00E871EB">
        <w:rPr>
          <w:rFonts w:ascii="Century Gothic" w:hAnsi="Century Gothic"/>
          <w:sz w:val="18"/>
          <w:szCs w:val="18"/>
        </w:rPr>
        <w:t>identifies as an Aboriginal person or Torres Strait Islander person; and</w:t>
      </w:r>
    </w:p>
    <w:p w:rsidR="00DA0B9F" w:rsidRPr="00E871EB" w:rsidRDefault="00DA0B9F" w:rsidP="00DA0B9F">
      <w:pPr>
        <w:numPr>
          <w:ilvl w:val="0"/>
          <w:numId w:val="6"/>
        </w:numPr>
        <w:jc w:val="both"/>
        <w:rPr>
          <w:rFonts w:ascii="Century Gothic" w:hAnsi="Century Gothic"/>
          <w:sz w:val="18"/>
          <w:szCs w:val="18"/>
        </w:rPr>
      </w:pPr>
      <w:r w:rsidRPr="00E871EB">
        <w:rPr>
          <w:rFonts w:ascii="Century Gothic" w:hAnsi="Century Gothic"/>
          <w:sz w:val="18"/>
          <w:szCs w:val="18"/>
        </w:rPr>
        <w:t>is accepted as an Aboriginal person or Torres Strait Islander person by an Aboriginal community or Torres Strait islander community.</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‘Child’</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In the </w:t>
      </w:r>
      <w:r w:rsidRPr="00E871EB">
        <w:rPr>
          <w:rFonts w:ascii="Century Gothic" w:hAnsi="Century Gothic"/>
          <w:i/>
          <w:sz w:val="18"/>
          <w:szCs w:val="18"/>
        </w:rPr>
        <w:t>Children and Young People Act 2008</w:t>
      </w:r>
      <w:r w:rsidRPr="00E871EB">
        <w:rPr>
          <w:rFonts w:ascii="Century Gothic" w:hAnsi="Century Gothic"/>
          <w:sz w:val="18"/>
          <w:szCs w:val="18"/>
        </w:rPr>
        <w:t>:</w:t>
      </w:r>
    </w:p>
    <w:p w:rsidR="00DA0B9F" w:rsidRPr="00E871EB" w:rsidRDefault="00DA0B9F" w:rsidP="00DA0B9F">
      <w:pPr>
        <w:jc w:val="both"/>
        <w:rPr>
          <w:rFonts w:ascii="Century Gothic" w:hAnsi="Century Gothic"/>
          <w:b/>
          <w:sz w:val="18"/>
          <w:szCs w:val="18"/>
        </w:rPr>
      </w:pPr>
      <w:r w:rsidRPr="00E871EB">
        <w:rPr>
          <w:rFonts w:ascii="Century Gothic" w:hAnsi="Century Gothic"/>
          <w:sz w:val="18"/>
          <w:szCs w:val="18"/>
        </w:rPr>
        <w:tab/>
      </w:r>
      <w:r w:rsidRPr="00E871EB">
        <w:rPr>
          <w:rFonts w:ascii="Century Gothic" w:hAnsi="Century Gothic"/>
          <w:b/>
          <w:i/>
          <w:sz w:val="18"/>
          <w:szCs w:val="18"/>
        </w:rPr>
        <w:t>child</w:t>
      </w:r>
      <w:r w:rsidRPr="00E871EB">
        <w:rPr>
          <w:rFonts w:ascii="Century Gothic" w:hAnsi="Century Gothic"/>
          <w:sz w:val="18"/>
          <w:szCs w:val="18"/>
        </w:rPr>
        <w:t xml:space="preserve"> means a person who is under 12 years old.</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The </w:t>
      </w:r>
      <w:r w:rsidRPr="00E871EB">
        <w:rPr>
          <w:rFonts w:ascii="Century Gothic" w:hAnsi="Century Gothic"/>
          <w:i/>
          <w:sz w:val="18"/>
          <w:szCs w:val="18"/>
        </w:rPr>
        <w:t>Children and Young People Act 2008</w:t>
      </w:r>
      <w:r w:rsidRPr="00E871EB">
        <w:rPr>
          <w:rFonts w:ascii="Century Gothic" w:hAnsi="Century Gothic"/>
          <w:sz w:val="18"/>
          <w:szCs w:val="18"/>
        </w:rPr>
        <w:t xml:space="preserve"> does not provide guidance on when an individual becomes a ‘child’. In accordance with common law, a child is a person who has been born alive, which means the child must be living outside its mother’s body by virtue of the functioning of its own organs and indicated by breathing, beating of the heart, pulsation of the umbilical cord or definite movement of voluntary muscles. The term ‘a child born alive’ does not include stillbirths or other fetal deaths.</w:t>
      </w:r>
    </w:p>
    <w:p w:rsidR="00DA0B9F" w:rsidRPr="00E871EB" w:rsidRDefault="00DA0B9F" w:rsidP="00DA0B9F">
      <w:pPr>
        <w:jc w:val="both"/>
        <w:rPr>
          <w:rFonts w:ascii="Century Gothic" w:hAnsi="Century Gothic"/>
          <w:b/>
          <w:i/>
          <w:sz w:val="18"/>
          <w:szCs w:val="18"/>
        </w:rPr>
      </w:pPr>
      <w:r w:rsidRPr="00E871EB">
        <w:rPr>
          <w:rFonts w:ascii="Century Gothic" w:hAnsi="Century Gothic"/>
          <w:b/>
          <w:sz w:val="18"/>
          <w:szCs w:val="18"/>
        </w:rPr>
        <w:t>‘Child Concern Report’</w:t>
      </w:r>
      <w:r w:rsidRPr="00E871EB">
        <w:rPr>
          <w:rFonts w:ascii="Century Gothic" w:hAnsi="Century Gothic"/>
          <w:b/>
          <w:i/>
          <w:sz w:val="18"/>
          <w:szCs w:val="18"/>
        </w:rPr>
        <w:t xml:space="preserve">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A Child Concern Report is a report made to Care and Protection Services in accordance with section 359 of the </w:t>
      </w:r>
      <w:r w:rsidRPr="00E871EB">
        <w:rPr>
          <w:rFonts w:ascii="Century Gothic" w:hAnsi="Century Gothic"/>
          <w:i/>
          <w:sz w:val="18"/>
          <w:szCs w:val="18"/>
        </w:rPr>
        <w:t>Children and Young People Act 2008</w:t>
      </w:r>
      <w:r w:rsidRPr="00E871EB">
        <w:rPr>
          <w:rFonts w:ascii="Century Gothic" w:hAnsi="Century Gothic"/>
          <w:sz w:val="18"/>
          <w:szCs w:val="18"/>
        </w:rPr>
        <w:t xml:space="preserve"> and can be made by either a voluntary or a mandated reporter. A Child Concern Report is a record of information regarding the needs of a child or young person or is about a child or young person’s safety or wellbeing (CSD definition). </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‘Child Protection Report’</w:t>
      </w:r>
      <w:r w:rsidRPr="00E871EB">
        <w:rPr>
          <w:rFonts w:ascii="Century Gothic" w:hAnsi="Century Gothic"/>
          <w:b/>
          <w:i/>
          <w:sz w:val="18"/>
          <w:szCs w:val="18"/>
        </w:rPr>
        <w:t xml:space="preserve">/ </w:t>
      </w:r>
      <w:r w:rsidR="00A86235" w:rsidRPr="00A86235">
        <w:rPr>
          <w:rFonts w:ascii="Century Gothic" w:hAnsi="Century Gothic"/>
          <w:b/>
          <w:sz w:val="18"/>
          <w:szCs w:val="18"/>
        </w:rPr>
        <w:t>Report under section 360(5) of the Act</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If the Director-General suspects</w:t>
      </w:r>
      <w:r w:rsidR="00ED4B7C">
        <w:rPr>
          <w:rFonts w:ascii="Century Gothic" w:hAnsi="Century Gothic"/>
          <w:sz w:val="18"/>
          <w:szCs w:val="18"/>
        </w:rPr>
        <w:t>,</w:t>
      </w:r>
      <w:r w:rsidRPr="00E871EB">
        <w:rPr>
          <w:rFonts w:ascii="Century Gothic" w:hAnsi="Century Gothic"/>
          <w:sz w:val="18"/>
          <w:szCs w:val="18"/>
        </w:rPr>
        <w:t xml:space="preserve"> on reasonable grounds, that a child or young person subject to a Child Concern Report may be in need of care and protection, the Director-General must decide that the Child Concern Report is a Child Protection Report. Section 345 of the </w:t>
      </w:r>
      <w:r w:rsidRPr="00E871EB">
        <w:rPr>
          <w:rFonts w:ascii="Century Gothic" w:hAnsi="Century Gothic"/>
          <w:i/>
          <w:sz w:val="18"/>
          <w:szCs w:val="18"/>
        </w:rPr>
        <w:t>Children and Young People Act 2008</w:t>
      </w:r>
      <w:r w:rsidRPr="00E871EB">
        <w:rPr>
          <w:rFonts w:ascii="Century Gothic" w:hAnsi="Century Gothic"/>
          <w:sz w:val="18"/>
          <w:szCs w:val="18"/>
        </w:rPr>
        <w:t xml:space="preserve"> defines that a child or young person is in need of care and protection if the child or young person has been abused or neglected, is being abused or neglected or is at risk of abuse and neglect AND no-one with parental responsibility for the child or young person is willing and able to protect the child or young person from the abuse or neglect or risk of abuse or neglect.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w:t>
      </w:r>
      <w:r w:rsidRPr="00E871EB">
        <w:rPr>
          <w:rFonts w:ascii="Century Gothic" w:hAnsi="Century Gothic"/>
          <w:b/>
          <w:sz w:val="18"/>
          <w:szCs w:val="18"/>
        </w:rPr>
        <w:t>Coroner’</w:t>
      </w:r>
    </w:p>
    <w:p w:rsidR="00DA0B9F" w:rsidRPr="00E871EB" w:rsidRDefault="00DA0B9F" w:rsidP="00DA0B9F">
      <w:pPr>
        <w:jc w:val="both"/>
        <w:rPr>
          <w:rFonts w:ascii="Century Gothic" w:hAnsi="Century Gothic"/>
          <w:i/>
          <w:sz w:val="18"/>
          <w:szCs w:val="18"/>
        </w:rPr>
      </w:pPr>
      <w:r w:rsidRPr="00E871EB">
        <w:rPr>
          <w:rFonts w:ascii="Century Gothic" w:hAnsi="Century Gothic"/>
          <w:sz w:val="18"/>
          <w:szCs w:val="18"/>
        </w:rPr>
        <w:t xml:space="preserve">Refers to a coroner for the ACT appointed under the </w:t>
      </w:r>
      <w:r w:rsidRPr="00E871EB">
        <w:rPr>
          <w:rFonts w:ascii="Century Gothic" w:hAnsi="Century Gothic"/>
          <w:i/>
          <w:sz w:val="18"/>
          <w:szCs w:val="18"/>
        </w:rPr>
        <w:t>Coroners Act 1997.</w:t>
      </w:r>
    </w:p>
    <w:p w:rsidR="00DA0B9F" w:rsidRPr="00E871EB" w:rsidRDefault="00DA0B9F" w:rsidP="00DA0B9F">
      <w:pPr>
        <w:jc w:val="both"/>
        <w:rPr>
          <w:rFonts w:ascii="Century Gothic" w:hAnsi="Century Gothic"/>
          <w:sz w:val="18"/>
          <w:szCs w:val="18"/>
        </w:rPr>
      </w:pPr>
      <w:r w:rsidRPr="00E871EB">
        <w:rPr>
          <w:rFonts w:ascii="Century Gothic" w:hAnsi="Century Gothic"/>
          <w:b/>
          <w:sz w:val="18"/>
          <w:szCs w:val="18"/>
        </w:rPr>
        <w:t>‘Infant’</w:t>
      </w:r>
      <w:r w:rsidRPr="00E871EB">
        <w:rPr>
          <w:rFonts w:ascii="Century Gothic" w:hAnsi="Century Gothic"/>
          <w:sz w:val="18"/>
          <w:szCs w:val="18"/>
        </w:rPr>
        <w:t xml:space="preserve">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Refers to the period from birth to one year of age. </w:t>
      </w:r>
    </w:p>
    <w:p w:rsidR="00DA0B9F" w:rsidRPr="00E871EB" w:rsidRDefault="00DA0B9F" w:rsidP="00DA0B9F">
      <w:pPr>
        <w:jc w:val="both"/>
        <w:rPr>
          <w:rFonts w:ascii="Century Gothic" w:hAnsi="Century Gothic"/>
          <w:sz w:val="18"/>
          <w:szCs w:val="18"/>
        </w:rPr>
      </w:pPr>
      <w:r w:rsidRPr="00E871EB">
        <w:rPr>
          <w:rFonts w:ascii="Century Gothic" w:hAnsi="Century Gothic"/>
          <w:b/>
          <w:sz w:val="18"/>
          <w:szCs w:val="18"/>
        </w:rPr>
        <w:t>‘National Coronial Information System’</w:t>
      </w:r>
      <w:r w:rsidRPr="00E871EB">
        <w:rPr>
          <w:rFonts w:ascii="Century Gothic" w:hAnsi="Century Gothic"/>
          <w:sz w:val="18"/>
          <w:szCs w:val="18"/>
        </w:rPr>
        <w:t xml:space="preserve">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Refers to the</w:t>
      </w:r>
      <w:r w:rsidRPr="00E871EB">
        <w:rPr>
          <w:rFonts w:ascii="Century Gothic" w:hAnsi="Century Gothic"/>
          <w:b/>
          <w:sz w:val="18"/>
          <w:szCs w:val="18"/>
        </w:rPr>
        <w:t xml:space="preserve"> </w:t>
      </w:r>
      <w:r w:rsidRPr="00E871EB">
        <w:rPr>
          <w:rFonts w:ascii="Century Gothic" w:hAnsi="Century Gothic"/>
          <w:iCs/>
          <w:sz w:val="18"/>
          <w:szCs w:val="18"/>
        </w:rPr>
        <w:t xml:space="preserve">initiative of the Australasian Coroners Society that is managed by the Victorian Department of Justice on behalf of the </w:t>
      </w:r>
      <w:r w:rsidR="00ED4B7C">
        <w:rPr>
          <w:rFonts w:ascii="Century Gothic" w:hAnsi="Century Gothic"/>
          <w:iCs/>
          <w:sz w:val="18"/>
          <w:szCs w:val="18"/>
        </w:rPr>
        <w:t>Australian</w:t>
      </w:r>
      <w:r w:rsidR="00ED4B7C" w:rsidRPr="00E871EB">
        <w:rPr>
          <w:rFonts w:ascii="Century Gothic" w:hAnsi="Century Gothic"/>
          <w:iCs/>
          <w:sz w:val="18"/>
          <w:szCs w:val="18"/>
        </w:rPr>
        <w:t xml:space="preserve"> </w:t>
      </w:r>
      <w:r w:rsidR="00ED4B7C">
        <w:rPr>
          <w:rFonts w:ascii="Century Gothic" w:hAnsi="Century Gothic"/>
          <w:iCs/>
          <w:sz w:val="18"/>
          <w:szCs w:val="18"/>
        </w:rPr>
        <w:t>G</w:t>
      </w:r>
      <w:r w:rsidR="00ED4B7C" w:rsidRPr="00E871EB">
        <w:rPr>
          <w:rFonts w:ascii="Century Gothic" w:hAnsi="Century Gothic"/>
          <w:iCs/>
          <w:sz w:val="18"/>
          <w:szCs w:val="18"/>
        </w:rPr>
        <w:t xml:space="preserve">overnment </w:t>
      </w:r>
      <w:r w:rsidRPr="00E871EB">
        <w:rPr>
          <w:rFonts w:ascii="Century Gothic" w:hAnsi="Century Gothic"/>
          <w:iCs/>
          <w:sz w:val="18"/>
          <w:szCs w:val="18"/>
        </w:rPr>
        <w:t xml:space="preserve">and the states and territories. </w:t>
      </w:r>
      <w:r w:rsidRPr="00E871EB">
        <w:rPr>
          <w:rFonts w:ascii="Century Gothic" w:hAnsi="Century Gothic"/>
          <w:sz w:val="18"/>
          <w:szCs w:val="18"/>
        </w:rPr>
        <w:t xml:space="preserve">Information about every death subject to a coronial inquiry in Australia is stored in the system, providing a valuable hazard identification and death prevention tool for researchers, including </w:t>
      </w:r>
      <w:r w:rsidRPr="00E871EB">
        <w:rPr>
          <w:rFonts w:ascii="Century Gothic" w:hAnsi="Century Gothic"/>
          <w:sz w:val="18"/>
          <w:szCs w:val="18"/>
          <w:lang w:val="en-US"/>
        </w:rPr>
        <w:t>s</w:t>
      </w:r>
      <w:r w:rsidRPr="00E871EB">
        <w:rPr>
          <w:rFonts w:ascii="Century Gothic" w:hAnsi="Century Gothic"/>
          <w:sz w:val="18"/>
          <w:szCs w:val="18"/>
        </w:rPr>
        <w:t xml:space="preserve">tate and </w:t>
      </w:r>
      <w:r w:rsidRPr="00E871EB">
        <w:rPr>
          <w:rFonts w:ascii="Century Gothic" w:hAnsi="Century Gothic"/>
          <w:sz w:val="18"/>
          <w:szCs w:val="18"/>
          <w:lang w:val="en-US"/>
        </w:rPr>
        <w:t>t</w:t>
      </w:r>
      <w:r w:rsidRPr="00E871EB">
        <w:rPr>
          <w:rFonts w:ascii="Century Gothic" w:hAnsi="Century Gothic"/>
          <w:sz w:val="18"/>
          <w:szCs w:val="18"/>
        </w:rPr>
        <w:t xml:space="preserve">erritory </w:t>
      </w:r>
      <w:r w:rsidR="00E85D45">
        <w:rPr>
          <w:rFonts w:ascii="Century Gothic" w:hAnsi="Century Gothic"/>
          <w:sz w:val="18"/>
          <w:szCs w:val="18"/>
        </w:rPr>
        <w:t>d</w:t>
      </w:r>
      <w:r w:rsidR="00E85D45" w:rsidRPr="00E871EB">
        <w:rPr>
          <w:rFonts w:ascii="Century Gothic" w:hAnsi="Century Gothic"/>
          <w:sz w:val="18"/>
          <w:szCs w:val="18"/>
        </w:rPr>
        <w:t xml:space="preserve">eath </w:t>
      </w:r>
      <w:r w:rsidR="00E85D45">
        <w:rPr>
          <w:rFonts w:ascii="Century Gothic" w:hAnsi="Century Gothic"/>
          <w:sz w:val="18"/>
          <w:szCs w:val="18"/>
        </w:rPr>
        <w:t>r</w:t>
      </w:r>
      <w:r w:rsidR="00E85D45" w:rsidRPr="00E871EB">
        <w:rPr>
          <w:rFonts w:ascii="Century Gothic" w:hAnsi="Century Gothic"/>
          <w:sz w:val="18"/>
          <w:szCs w:val="18"/>
        </w:rPr>
        <w:t xml:space="preserve">eview </w:t>
      </w:r>
      <w:r w:rsidR="00E85D45">
        <w:rPr>
          <w:rFonts w:ascii="Century Gothic" w:hAnsi="Century Gothic"/>
          <w:sz w:val="18"/>
          <w:szCs w:val="18"/>
        </w:rPr>
        <w:t>c</w:t>
      </w:r>
      <w:r w:rsidR="00E85D45" w:rsidRPr="00E871EB">
        <w:rPr>
          <w:rFonts w:ascii="Century Gothic" w:hAnsi="Century Gothic"/>
          <w:sz w:val="18"/>
          <w:szCs w:val="18"/>
        </w:rPr>
        <w:t xml:space="preserve">ommittees </w:t>
      </w:r>
      <w:r w:rsidRPr="00E871EB">
        <w:rPr>
          <w:rFonts w:ascii="Century Gothic" w:hAnsi="Century Gothic"/>
          <w:sz w:val="18"/>
          <w:szCs w:val="18"/>
        </w:rPr>
        <w:t xml:space="preserve">(NCIS definition).  </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lastRenderedPageBreak/>
        <w:t xml:space="preserve">‘Neonatal’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Refers to the period from birth to 28 days of age.</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 xml:space="preserve">‘Parent’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Refers to a birth, step, de facto or adoptive parent of a child or young person as identified by the </w:t>
      </w:r>
      <w:r w:rsidR="00E85D45">
        <w:rPr>
          <w:rFonts w:ascii="Century Gothic" w:hAnsi="Century Gothic"/>
          <w:sz w:val="18"/>
          <w:szCs w:val="18"/>
        </w:rPr>
        <w:t>c</w:t>
      </w:r>
      <w:r w:rsidR="00E85D45" w:rsidRPr="00E871EB">
        <w:rPr>
          <w:rFonts w:ascii="Century Gothic" w:hAnsi="Century Gothic"/>
          <w:sz w:val="18"/>
          <w:szCs w:val="18"/>
        </w:rPr>
        <w:t xml:space="preserve">ommittee </w:t>
      </w:r>
      <w:r w:rsidRPr="00E871EB">
        <w:rPr>
          <w:rFonts w:ascii="Century Gothic" w:hAnsi="Century Gothic"/>
          <w:sz w:val="18"/>
          <w:szCs w:val="18"/>
        </w:rPr>
        <w:t>from information obtained as part of its functions.</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 xml:space="preserve">‘Perinatal’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Refers to the period from 20 weeks gestation to 28 days of age.</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 xml:space="preserve">‘Register’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Refers to the register of all deaths of children and young people in the ACT that is used by the </w:t>
      </w:r>
      <w:r w:rsidR="00E85D45">
        <w:rPr>
          <w:rFonts w:ascii="Century Gothic" w:hAnsi="Century Gothic"/>
          <w:sz w:val="18"/>
          <w:szCs w:val="18"/>
        </w:rPr>
        <w:t>c</w:t>
      </w:r>
      <w:r w:rsidR="00E85D45" w:rsidRPr="00E871EB">
        <w:rPr>
          <w:rFonts w:ascii="Century Gothic" w:hAnsi="Century Gothic"/>
          <w:sz w:val="18"/>
          <w:szCs w:val="18"/>
        </w:rPr>
        <w:t>ommittee</w:t>
      </w:r>
      <w:r w:rsidRPr="00E871EB">
        <w:rPr>
          <w:rFonts w:ascii="Century Gothic" w:hAnsi="Century Gothic"/>
          <w:sz w:val="18"/>
          <w:szCs w:val="18"/>
        </w:rPr>
        <w:t>.</w:t>
      </w:r>
    </w:p>
    <w:p w:rsidR="00DA0B9F" w:rsidRPr="00E871EB" w:rsidRDefault="00DA0B9F" w:rsidP="00DA0B9F">
      <w:pPr>
        <w:jc w:val="both"/>
        <w:rPr>
          <w:rFonts w:ascii="Century Gothic" w:hAnsi="Century Gothic"/>
          <w:sz w:val="18"/>
          <w:szCs w:val="18"/>
        </w:rPr>
      </w:pPr>
      <w:r w:rsidRPr="00E871EB">
        <w:rPr>
          <w:rFonts w:ascii="Century Gothic" w:hAnsi="Century Gothic"/>
          <w:b/>
          <w:sz w:val="18"/>
          <w:szCs w:val="18"/>
        </w:rPr>
        <w:t>‘Review by the ACT’</w:t>
      </w:r>
      <w:r w:rsidRPr="00E871EB">
        <w:rPr>
          <w:rFonts w:ascii="Century Gothic" w:hAnsi="Century Gothic"/>
          <w:sz w:val="18"/>
          <w:szCs w:val="18"/>
        </w:rPr>
        <w:t xml:space="preserve">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These reviews are undertaken in the ACT and may include: a coronial inquest into the manner and cause of death of a person who dies in circumstances set out in the </w:t>
      </w:r>
      <w:r w:rsidRPr="00E871EB">
        <w:rPr>
          <w:rFonts w:ascii="Century Gothic" w:hAnsi="Century Gothic"/>
          <w:i/>
          <w:sz w:val="18"/>
          <w:szCs w:val="18"/>
        </w:rPr>
        <w:t>Coroners Act 1997;</w:t>
      </w:r>
      <w:r w:rsidRPr="00E871EB">
        <w:rPr>
          <w:rFonts w:ascii="Century Gothic" w:hAnsi="Century Gothic"/>
          <w:sz w:val="18"/>
          <w:szCs w:val="18"/>
        </w:rPr>
        <w:t xml:space="preserve"> a Clinical Health Review Committee; an internal review by the Office for Children, Youth and Family Support; or a joint ACT Health and Office for Children, Youth and Family Support review. </w:t>
      </w:r>
    </w:p>
    <w:p w:rsidR="00DA0B9F" w:rsidRPr="00E871EB" w:rsidRDefault="00DA0B9F" w:rsidP="00DA0B9F">
      <w:pPr>
        <w:jc w:val="both"/>
        <w:rPr>
          <w:rFonts w:ascii="Century Gothic" w:hAnsi="Century Gothic"/>
          <w:b/>
          <w:sz w:val="18"/>
          <w:szCs w:val="18"/>
        </w:rPr>
      </w:pPr>
      <w:r w:rsidRPr="00E871EB">
        <w:rPr>
          <w:rFonts w:ascii="Century Gothic" w:hAnsi="Century Gothic"/>
          <w:b/>
          <w:sz w:val="18"/>
          <w:szCs w:val="18"/>
        </w:rPr>
        <w:t xml:space="preserve">‘Sibling’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Refers to all biological, half, step and adoptive siblings as identified by the </w:t>
      </w:r>
      <w:r w:rsidR="00E85D45">
        <w:rPr>
          <w:rFonts w:ascii="Century Gothic" w:hAnsi="Century Gothic"/>
          <w:sz w:val="18"/>
          <w:szCs w:val="18"/>
        </w:rPr>
        <w:t>c</w:t>
      </w:r>
      <w:r w:rsidR="00E85D45" w:rsidRPr="00E871EB">
        <w:rPr>
          <w:rFonts w:ascii="Century Gothic" w:hAnsi="Century Gothic"/>
          <w:sz w:val="18"/>
          <w:szCs w:val="18"/>
        </w:rPr>
        <w:t xml:space="preserve">ommittee </w:t>
      </w:r>
      <w:r w:rsidRPr="00E871EB">
        <w:rPr>
          <w:rFonts w:ascii="Century Gothic" w:hAnsi="Century Gothic"/>
          <w:sz w:val="18"/>
          <w:szCs w:val="18"/>
        </w:rPr>
        <w:t>from information obtained as part of its functions.</w:t>
      </w:r>
    </w:p>
    <w:p w:rsidR="00DA0B9F" w:rsidRPr="00E871EB" w:rsidRDefault="00DA0B9F" w:rsidP="00DA0B9F">
      <w:pPr>
        <w:jc w:val="both"/>
        <w:rPr>
          <w:rFonts w:ascii="Century Gothic" w:hAnsi="Century Gothic"/>
          <w:sz w:val="18"/>
          <w:szCs w:val="18"/>
        </w:rPr>
      </w:pPr>
      <w:r w:rsidRPr="00E871EB">
        <w:rPr>
          <w:rFonts w:ascii="Century Gothic" w:hAnsi="Century Gothic"/>
          <w:b/>
          <w:sz w:val="18"/>
          <w:szCs w:val="18"/>
        </w:rPr>
        <w:t>‘Young people’</w:t>
      </w:r>
      <w:r w:rsidRPr="00E871EB">
        <w:rPr>
          <w:rFonts w:ascii="Century Gothic" w:hAnsi="Century Gothic"/>
          <w:sz w:val="18"/>
          <w:szCs w:val="18"/>
        </w:rPr>
        <w:t xml:space="preserve"> </w:t>
      </w:r>
    </w:p>
    <w:p w:rsidR="00DA0B9F" w:rsidRPr="00E871EB" w:rsidRDefault="00DA0B9F" w:rsidP="00DA0B9F">
      <w:pPr>
        <w:jc w:val="both"/>
        <w:rPr>
          <w:rFonts w:ascii="Century Gothic" w:hAnsi="Century Gothic"/>
          <w:sz w:val="18"/>
          <w:szCs w:val="18"/>
        </w:rPr>
      </w:pPr>
      <w:r w:rsidRPr="00E871EB">
        <w:rPr>
          <w:rFonts w:ascii="Century Gothic" w:hAnsi="Century Gothic"/>
          <w:sz w:val="18"/>
          <w:szCs w:val="18"/>
        </w:rPr>
        <w:t xml:space="preserve">In the </w:t>
      </w:r>
      <w:r w:rsidRPr="00E871EB">
        <w:rPr>
          <w:rFonts w:ascii="Century Gothic" w:hAnsi="Century Gothic"/>
          <w:i/>
          <w:sz w:val="18"/>
          <w:szCs w:val="18"/>
        </w:rPr>
        <w:t>Children and Young People Act 2008</w:t>
      </w:r>
      <w:r w:rsidRPr="00E871EB">
        <w:rPr>
          <w:rFonts w:ascii="Century Gothic" w:hAnsi="Century Gothic"/>
          <w:sz w:val="18"/>
          <w:szCs w:val="18"/>
        </w:rPr>
        <w:t>:</w:t>
      </w:r>
    </w:p>
    <w:p w:rsidR="00B92095" w:rsidRDefault="00941F4C" w:rsidP="00ED4B7C">
      <w:pPr>
        <w:ind w:firstLine="720"/>
        <w:jc w:val="both"/>
        <w:rPr>
          <w:rFonts w:ascii="Century Gothic" w:hAnsi="Century Gothic"/>
          <w:sz w:val="18"/>
          <w:szCs w:val="18"/>
        </w:rPr>
        <w:sectPr w:rsidR="00B92095" w:rsidSect="00A23EC4">
          <w:headerReference w:type="even" r:id="rId60"/>
          <w:headerReference w:type="default" r:id="rId61"/>
          <w:headerReference w:type="first" r:id="rId62"/>
          <w:footerReference w:type="first" r:id="rId63"/>
          <w:pgSz w:w="11906" w:h="16838" w:code="9"/>
          <w:pgMar w:top="1418" w:right="1134" w:bottom="1134" w:left="1134" w:header="709" w:footer="510" w:gutter="0"/>
          <w:cols w:space="708"/>
          <w:titlePg/>
          <w:docGrid w:linePitch="360"/>
        </w:sectPr>
      </w:pPr>
      <w:r>
        <w:rPr>
          <w:rFonts w:ascii="Century Gothic" w:hAnsi="Century Gothic"/>
          <w:b/>
          <w:i/>
          <w:sz w:val="18"/>
          <w:szCs w:val="18"/>
        </w:rPr>
        <w:t>y</w:t>
      </w:r>
      <w:r w:rsidRPr="00E871EB">
        <w:rPr>
          <w:rFonts w:ascii="Century Gothic" w:hAnsi="Century Gothic"/>
          <w:b/>
          <w:i/>
          <w:sz w:val="18"/>
          <w:szCs w:val="18"/>
        </w:rPr>
        <w:t xml:space="preserve">oung </w:t>
      </w:r>
      <w:r w:rsidR="00DA0B9F" w:rsidRPr="00E871EB">
        <w:rPr>
          <w:rFonts w:ascii="Century Gothic" w:hAnsi="Century Gothic"/>
          <w:b/>
          <w:i/>
          <w:sz w:val="18"/>
          <w:szCs w:val="18"/>
        </w:rPr>
        <w:t>people</w:t>
      </w:r>
      <w:r w:rsidR="00DA0B9F" w:rsidRPr="00E871EB">
        <w:rPr>
          <w:rFonts w:ascii="Century Gothic" w:hAnsi="Century Gothic"/>
          <w:sz w:val="18"/>
          <w:szCs w:val="18"/>
        </w:rPr>
        <w:t xml:space="preserve"> means young persons over the age of 12 years who are not yet 18 years.</w:t>
      </w:r>
    </w:p>
    <w:p w:rsidR="00C418F9" w:rsidRPr="00E871EB" w:rsidRDefault="00F113A5" w:rsidP="00ED4B7C">
      <w:pPr>
        <w:ind w:firstLine="720"/>
        <w:jc w:val="both"/>
        <w:rPr>
          <w:rFonts w:ascii="Century Gothic" w:hAnsi="Century Gothic"/>
          <w:sz w:val="18"/>
          <w:szCs w:val="18"/>
        </w:rPr>
      </w:pPr>
      <w:bookmarkStart w:id="1" w:name="_GoBack"/>
      <w:r w:rsidRPr="00F113A5">
        <w:rPr>
          <w:rFonts w:ascii="Century Gothic" w:hAnsi="Century Gothic"/>
          <w:noProof/>
          <w:sz w:val="18"/>
          <w:szCs w:val="18"/>
          <w:lang w:eastAsia="en-AU"/>
        </w:rPr>
        <w:lastRenderedPageBreak/>
        <w:drawing>
          <wp:anchor distT="0" distB="0" distL="114300" distR="114300" simplePos="0" relativeHeight="251705344" behindDoc="1" locked="0" layoutInCell="1" allowOverlap="1">
            <wp:simplePos x="0" y="0"/>
            <wp:positionH relativeFrom="column">
              <wp:posOffset>-524717</wp:posOffset>
            </wp:positionH>
            <wp:positionV relativeFrom="paragraph">
              <wp:posOffset>1372722</wp:posOffset>
            </wp:positionV>
            <wp:extent cx="7363416" cy="7391843"/>
            <wp:effectExtent l="57150" t="19050" r="27984" b="0"/>
            <wp:wrapNone/>
            <wp:docPr id="64" name="Picture 3" descr="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vocacy Review &amp; Quality\Children and Young People Death Review Committee\Annual Reports\Annual Report 2014-15\Design and Printing\CDRC_rounded_square_2.0.jpg"/>
                    <pic:cNvPicPr>
                      <a:picLocks noChangeAspect="1" noChangeArrowheads="1"/>
                    </pic:cNvPicPr>
                  </pic:nvPicPr>
                  <pic:blipFill>
                    <a:blip r:embed="rId8"/>
                    <a:srcRect l="2698" t="869" r="1674" b="1690"/>
                    <a:stretch>
                      <a:fillRect/>
                    </a:stretch>
                  </pic:blipFill>
                  <pic:spPr bwMode="auto">
                    <a:xfrm>
                      <a:off x="0" y="0"/>
                      <a:ext cx="7363416" cy="7391843"/>
                    </a:xfrm>
                    <a:prstGeom prst="rect">
                      <a:avLst/>
                    </a:prstGeom>
                    <a:noFill/>
                    <a:ln w="9525">
                      <a:noFill/>
                      <a:miter lim="800000"/>
                      <a:headEnd/>
                      <a:tailEnd/>
                    </a:ln>
                    <a:scene3d>
                      <a:camera prst="orthographicFront">
                        <a:rot lat="0" lon="10800000" rev="0"/>
                      </a:camera>
                      <a:lightRig rig="threePt" dir="t"/>
                    </a:scene3d>
                  </pic:spPr>
                </pic:pic>
              </a:graphicData>
            </a:graphic>
          </wp:anchor>
        </w:drawing>
      </w:r>
      <w:bookmarkEnd w:id="1"/>
      <w:r w:rsidR="002E5F49">
        <w:rPr>
          <w:rFonts w:ascii="Century Gothic" w:hAnsi="Century Gothic"/>
          <w:noProof/>
          <w:sz w:val="18"/>
          <w:szCs w:val="18"/>
          <w:lang w:eastAsia="en-AU"/>
        </w:rPr>
        <w:drawing>
          <wp:anchor distT="0" distB="0" distL="114300" distR="114300" simplePos="0" relativeHeight="251689984" behindDoc="0" locked="0" layoutInCell="1" allowOverlap="1">
            <wp:simplePos x="0" y="0"/>
            <wp:positionH relativeFrom="column">
              <wp:posOffset>55245</wp:posOffset>
            </wp:positionH>
            <wp:positionV relativeFrom="paragraph">
              <wp:posOffset>8957945</wp:posOffset>
            </wp:positionV>
            <wp:extent cx="6123940" cy="523240"/>
            <wp:effectExtent l="19050" t="0" r="0" b="0"/>
            <wp:wrapSquare wrapText="bothSides"/>
            <wp:docPr id="9" name="Picture 2" descr="add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vocacy Review &amp; Quality\Children and Young People Death Review Committee\Templates\Logo\Design elements\CSD_Death Review_footer_200mm@300dpi.jpg"/>
                    <pic:cNvPicPr>
                      <a:picLocks noChangeAspect="1" noChangeArrowheads="1"/>
                    </pic:cNvPicPr>
                  </pic:nvPicPr>
                  <pic:blipFill>
                    <a:blip r:embed="rId64"/>
                    <a:srcRect/>
                    <a:stretch>
                      <a:fillRect/>
                    </a:stretch>
                  </pic:blipFill>
                  <pic:spPr bwMode="auto">
                    <a:xfrm>
                      <a:off x="0" y="0"/>
                      <a:ext cx="6123940" cy="523240"/>
                    </a:xfrm>
                    <a:prstGeom prst="rect">
                      <a:avLst/>
                    </a:prstGeom>
                    <a:noFill/>
                    <a:ln w="9525">
                      <a:noFill/>
                      <a:miter lim="800000"/>
                      <a:headEnd/>
                      <a:tailEnd/>
                    </a:ln>
                  </pic:spPr>
                </pic:pic>
              </a:graphicData>
            </a:graphic>
          </wp:anchor>
        </w:drawing>
      </w:r>
    </w:p>
    <w:sectPr w:rsidR="00C418F9" w:rsidRPr="00E871EB" w:rsidSect="00A23EC4">
      <w:footerReference w:type="first" r:id="rId65"/>
      <w:pgSz w:w="11906" w:h="16838" w:code="9"/>
      <w:pgMar w:top="1418" w:right="1134" w:bottom="1134"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D8" w:rsidRDefault="002A69D8" w:rsidP="00264B04">
      <w:pPr>
        <w:spacing w:after="0" w:line="240" w:lineRule="auto"/>
      </w:pPr>
      <w:r>
        <w:separator/>
      </w:r>
    </w:p>
  </w:endnote>
  <w:endnote w:type="continuationSeparator" w:id="0">
    <w:p w:rsidR="002A69D8" w:rsidRDefault="002A69D8" w:rsidP="0026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rsidP="004A22DC">
    <w:pPr>
      <w:pStyle w:val="Footer"/>
      <w:tabs>
        <w:tab w:val="clear" w:pos="4513"/>
      </w:tabs>
    </w:pPr>
    <w:r>
      <w:rPr>
        <w:rFonts w:ascii="Century Gothic" w:hAnsi="Century Gothic"/>
        <w:b/>
        <w:color w:val="1F497D" w:themeColor="text2"/>
        <w:sz w:val="16"/>
      </w:rPr>
      <w:tab/>
    </w:r>
    <w:r w:rsidRPr="00103EBE">
      <w:rPr>
        <w:rFonts w:ascii="Century Gothic" w:hAnsi="Century Gothic"/>
        <w:b/>
        <w:color w:val="1F497D" w:themeColor="text2"/>
        <w:sz w:val="16"/>
      </w:rPr>
      <w:t>Annual report 2014</w:t>
    </w:r>
    <w:r>
      <w:rPr>
        <w:rFonts w:ascii="Century Gothic" w:hAnsi="Century Gothic"/>
        <w:b/>
        <w:color w:val="1F497D" w:themeColor="text2"/>
        <w:sz w:val="16"/>
      </w:rPr>
      <w:t>–</w:t>
    </w:r>
    <w:r w:rsidRPr="00103EBE">
      <w:rPr>
        <w:rFonts w:ascii="Century Gothic" w:hAnsi="Century Gothic"/>
        <w:b/>
        <w:color w:val="1F497D" w:themeColor="text2"/>
        <w:sz w:val="16"/>
      </w:rPr>
      <w:t>15</w:t>
    </w:r>
    <w:r w:rsidRPr="00103EBE">
      <w:rPr>
        <w:rFonts w:ascii="Century Gothic" w:hAnsi="Century Gothic"/>
        <w:sz w:val="16"/>
      </w:rPr>
      <w:tab/>
    </w: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29</w:t>
    </w:r>
    <w:r w:rsidRPr="00103EBE">
      <w:rPr>
        <w:rFonts w:ascii="Century Gothic" w:hAnsi="Century Gothic"/>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8705D3" w:rsidRDefault="002A69D8" w:rsidP="008705D3">
    <w:pPr>
      <w:pStyle w:val="Footer"/>
      <w:tabs>
        <w:tab w:val="clear" w:pos="4513"/>
        <w:tab w:val="clear" w:pos="9026"/>
        <w:tab w:val="right" w:pos="8789"/>
      </w:tabs>
      <w:jc w:val="right"/>
      <w:rPr>
        <w:rFonts w:ascii="Century Gothic" w:hAnsi="Century Gothic"/>
        <w:sz w:val="16"/>
      </w:rPr>
    </w:pPr>
    <w:r w:rsidRPr="00103EBE">
      <w:rPr>
        <w:rFonts w:ascii="Century Gothic" w:hAnsi="Century Gothic"/>
        <w:sz w:val="16"/>
      </w:rPr>
      <w:tab/>
    </w:r>
    <w:r w:rsidRPr="00103EBE">
      <w:rPr>
        <w:rFonts w:ascii="Century Gothic" w:hAnsi="Century Gothic"/>
        <w:b/>
        <w:color w:val="1F497D" w:themeColor="text2"/>
        <w:sz w:val="16"/>
      </w:rPr>
      <w:t>Annual report 2014</w:t>
    </w:r>
    <w:r>
      <w:rPr>
        <w:rFonts w:ascii="Century Gothic" w:hAnsi="Century Gothic"/>
        <w:b/>
        <w:color w:val="1F497D" w:themeColor="text2"/>
        <w:sz w:val="16"/>
      </w:rPr>
      <w:t>–</w:t>
    </w:r>
    <w:r w:rsidRPr="00103EBE">
      <w:rPr>
        <w:rFonts w:ascii="Century Gothic" w:hAnsi="Century Gothic"/>
        <w:b/>
        <w:color w:val="1F497D" w:themeColor="text2"/>
        <w:sz w:val="16"/>
      </w:rPr>
      <w:t>2015</w:t>
    </w:r>
    <w:r w:rsidRPr="00103EBE">
      <w:rPr>
        <w:rFonts w:ascii="Century Gothic" w:hAnsi="Century Gothic"/>
        <w:sz w:val="16"/>
      </w:rPr>
      <w:tab/>
    </w: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28</w:t>
    </w:r>
    <w:r w:rsidRPr="00103EBE">
      <w:rPr>
        <w:rFonts w:ascii="Century Gothic" w:hAnsi="Century Gothic"/>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8705D3" w:rsidRDefault="002A69D8" w:rsidP="008705D3">
    <w:pPr>
      <w:pStyle w:val="Footer"/>
      <w:tabs>
        <w:tab w:val="clear" w:pos="4513"/>
        <w:tab w:val="clear" w:pos="9026"/>
        <w:tab w:val="right" w:pos="8789"/>
      </w:tabs>
      <w:jc w:val="right"/>
      <w:rPr>
        <w:rFonts w:ascii="Century Gothic" w:hAnsi="Century Gothic"/>
        <w:sz w:val="16"/>
      </w:rPr>
    </w:pPr>
    <w:r w:rsidRPr="00103EBE">
      <w:rPr>
        <w:rFonts w:ascii="Century Gothic" w:hAnsi="Century Gothic"/>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103EBE" w:rsidRDefault="002A69D8" w:rsidP="004A22DC">
    <w:pPr>
      <w:pStyle w:val="Footer"/>
      <w:tabs>
        <w:tab w:val="clear" w:pos="4513"/>
        <w:tab w:val="clear" w:pos="9026"/>
        <w:tab w:val="left" w:pos="1134"/>
        <w:tab w:val="right" w:pos="8789"/>
      </w:tabs>
      <w:rPr>
        <w:rFonts w:ascii="Century Gothic" w:hAnsi="Century Gothic"/>
        <w:sz w:val="16"/>
      </w:rPr>
    </w:pP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24</w:t>
    </w:r>
    <w:r w:rsidRPr="00103EBE">
      <w:rPr>
        <w:rFonts w:ascii="Century Gothic" w:hAnsi="Century Gothic"/>
        <w:sz w:val="16"/>
      </w:rPr>
      <w:fldChar w:fldCharType="end"/>
    </w:r>
    <w:r>
      <w:rPr>
        <w:rFonts w:ascii="Century Gothic" w:hAnsi="Century Gothic"/>
        <w:sz w:val="16"/>
      </w:rPr>
      <w:tab/>
    </w:r>
    <w:r>
      <w:rPr>
        <w:rFonts w:ascii="Century Gothic" w:hAnsi="Century Gothic"/>
        <w:b/>
        <w:color w:val="1F497D" w:themeColor="text2"/>
        <w:sz w:val="16"/>
      </w:rPr>
      <w:t>ACT Children and Young People Death Review Committee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E6028D" w:rsidRDefault="002A69D8" w:rsidP="00E6028D">
    <w:pPr>
      <w:pStyle w:val="Footer"/>
      <w:tabs>
        <w:tab w:val="clear" w:pos="4513"/>
        <w:tab w:val="clear" w:pos="9026"/>
        <w:tab w:val="right" w:pos="8789"/>
      </w:tabs>
      <w:jc w:val="right"/>
      <w:rPr>
        <w:rFonts w:ascii="Century Gothic" w:hAnsi="Century Gothic"/>
        <w:sz w:val="16"/>
      </w:rPr>
    </w:pPr>
    <w:r w:rsidRPr="00103EBE">
      <w:rPr>
        <w:rFonts w:ascii="Century Gothic" w:hAnsi="Century Gothic"/>
        <w:sz w:val="16"/>
      </w:rPr>
      <w:tab/>
    </w:r>
    <w:r w:rsidRPr="00103EBE">
      <w:rPr>
        <w:rFonts w:ascii="Century Gothic" w:hAnsi="Century Gothic"/>
        <w:b/>
        <w:color w:val="1F497D" w:themeColor="text2"/>
        <w:sz w:val="16"/>
      </w:rPr>
      <w:t>Annual report 2014-2015</w:t>
    </w:r>
    <w:r w:rsidRPr="00103EBE">
      <w:rPr>
        <w:rFonts w:ascii="Century Gothic" w:hAnsi="Century Gothic"/>
        <w:sz w:val="16"/>
      </w:rPr>
      <w:tab/>
    </w: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Pr>
        <w:rFonts w:ascii="Century Gothic" w:hAnsi="Century Gothic"/>
        <w:noProof/>
        <w:sz w:val="16"/>
      </w:rPr>
      <w:t>iii</w:t>
    </w:r>
    <w:r w:rsidRPr="00103EBE">
      <w:rPr>
        <w:rFonts w:ascii="Century Gothic" w:hAnsi="Century Gothic"/>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103EBE" w:rsidRDefault="002A69D8" w:rsidP="00E943BB">
    <w:pPr>
      <w:pStyle w:val="Footer"/>
      <w:tabs>
        <w:tab w:val="clear" w:pos="4513"/>
        <w:tab w:val="clear" w:pos="9026"/>
        <w:tab w:val="right" w:pos="8789"/>
      </w:tabs>
      <w:rPr>
        <w:rFonts w:ascii="Century Gothic" w:hAnsi="Century Gothic"/>
        <w:sz w:val="16"/>
      </w:rPr>
    </w:pPr>
    <w:r w:rsidRPr="00103EBE">
      <w:rPr>
        <w:rFonts w:ascii="Century Gothic" w:hAnsi="Century Gothic"/>
        <w:sz w:val="16"/>
      </w:rPr>
      <w:tab/>
    </w:r>
    <w:r w:rsidRPr="00103EBE">
      <w:rPr>
        <w:rFonts w:ascii="Century Gothic" w:hAnsi="Century Gothic"/>
        <w:b/>
        <w:color w:val="1F497D" w:themeColor="text2"/>
        <w:sz w:val="16"/>
      </w:rPr>
      <w:t>Annual report 2014</w:t>
    </w:r>
    <w:r>
      <w:rPr>
        <w:rFonts w:ascii="Century Gothic" w:hAnsi="Century Gothic"/>
        <w:b/>
        <w:color w:val="1F497D" w:themeColor="text2"/>
        <w:sz w:val="16"/>
      </w:rPr>
      <w:t>–</w:t>
    </w:r>
    <w:r w:rsidRPr="00103EBE">
      <w:rPr>
        <w:rFonts w:ascii="Century Gothic" w:hAnsi="Century Gothic"/>
        <w:b/>
        <w:color w:val="1F497D" w:themeColor="text2"/>
        <w:sz w:val="16"/>
      </w:rPr>
      <w:t>2015</w:t>
    </w:r>
    <w:r w:rsidRPr="00103EBE">
      <w:rPr>
        <w:rFonts w:ascii="Century Gothic" w:hAnsi="Century Gothic"/>
        <w:sz w:val="16"/>
      </w:rPr>
      <w:tab/>
    </w: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1</w:t>
    </w:r>
    <w:r w:rsidRPr="00103EBE">
      <w:rPr>
        <w:rFonts w:ascii="Century Gothic" w:hAnsi="Century Gothic"/>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BA5E50" w:rsidRDefault="002A69D8" w:rsidP="00BA5E50">
    <w:pPr>
      <w:pStyle w:val="Footer"/>
      <w:tabs>
        <w:tab w:val="clear" w:pos="4513"/>
        <w:tab w:val="clear" w:pos="9026"/>
        <w:tab w:val="left" w:pos="1134"/>
        <w:tab w:val="right" w:pos="8789"/>
      </w:tabs>
      <w:rPr>
        <w:rFonts w:ascii="Century Gothic" w:hAnsi="Century Gothic"/>
        <w:sz w:val="16"/>
      </w:rPr>
    </w:pP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4</w:t>
    </w:r>
    <w:r w:rsidRPr="00103EBE">
      <w:rPr>
        <w:rFonts w:ascii="Century Gothic" w:hAnsi="Century Gothic"/>
        <w:sz w:val="16"/>
      </w:rPr>
      <w:fldChar w:fldCharType="end"/>
    </w:r>
    <w:r>
      <w:rPr>
        <w:rFonts w:ascii="Century Gothic" w:hAnsi="Century Gothic"/>
        <w:sz w:val="16"/>
      </w:rPr>
      <w:tab/>
    </w:r>
    <w:r>
      <w:rPr>
        <w:rFonts w:ascii="Century Gothic" w:hAnsi="Century Gothic"/>
        <w:b/>
        <w:color w:val="1F497D" w:themeColor="text2"/>
        <w:sz w:val="16"/>
      </w:rPr>
      <w:t>ACT Children and Young People Death Review Committee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BA5E50" w:rsidRDefault="002A69D8" w:rsidP="00BA5E50">
    <w:pPr>
      <w:pStyle w:val="Footer"/>
      <w:tabs>
        <w:tab w:val="clear" w:pos="4513"/>
        <w:tab w:val="clear" w:pos="9026"/>
        <w:tab w:val="left" w:pos="1134"/>
        <w:tab w:val="right" w:pos="8789"/>
      </w:tabs>
      <w:rPr>
        <w:rFonts w:ascii="Century Gothic" w:hAnsi="Century Gothic"/>
        <w:sz w:val="16"/>
      </w:rPr>
    </w:pP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10</w:t>
    </w:r>
    <w:r w:rsidRPr="00103EBE">
      <w:rPr>
        <w:rFonts w:ascii="Century Gothic" w:hAnsi="Century Gothic"/>
        <w:sz w:val="16"/>
      </w:rPr>
      <w:fldChar w:fldCharType="end"/>
    </w:r>
    <w:r>
      <w:rPr>
        <w:rFonts w:ascii="Century Gothic" w:hAnsi="Century Gothic"/>
        <w:sz w:val="16"/>
      </w:rPr>
      <w:tab/>
    </w:r>
    <w:r>
      <w:rPr>
        <w:rFonts w:ascii="Century Gothic" w:hAnsi="Century Gothic"/>
        <w:b/>
        <w:color w:val="1F497D" w:themeColor="text2"/>
        <w:sz w:val="16"/>
      </w:rPr>
      <w:t>ACT Children and Young People Death Review Committee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562235" w:rsidRDefault="002A69D8" w:rsidP="00562235">
    <w:pPr>
      <w:pStyle w:val="Footer"/>
      <w:tabs>
        <w:tab w:val="clear" w:pos="4513"/>
        <w:tab w:val="clear" w:pos="9026"/>
        <w:tab w:val="left" w:pos="1134"/>
        <w:tab w:val="right" w:pos="8789"/>
      </w:tabs>
      <w:rPr>
        <w:rFonts w:ascii="Century Gothic" w:hAnsi="Century Gothic"/>
        <w:sz w:val="16"/>
      </w:rPr>
    </w:pP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20</w:t>
    </w:r>
    <w:r w:rsidRPr="00103EBE">
      <w:rPr>
        <w:rFonts w:ascii="Century Gothic" w:hAnsi="Century Gothic"/>
        <w:sz w:val="16"/>
      </w:rPr>
      <w:fldChar w:fldCharType="end"/>
    </w:r>
    <w:r>
      <w:rPr>
        <w:rFonts w:ascii="Century Gothic" w:hAnsi="Century Gothic"/>
        <w:sz w:val="16"/>
      </w:rPr>
      <w:tab/>
    </w:r>
    <w:r>
      <w:rPr>
        <w:rFonts w:ascii="Century Gothic" w:hAnsi="Century Gothic"/>
        <w:b/>
        <w:color w:val="1F497D" w:themeColor="text2"/>
        <w:sz w:val="16"/>
      </w:rPr>
      <w:t>ACT Children and Young People Death Review Committee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8705D3" w:rsidRDefault="002A69D8" w:rsidP="00A86675">
    <w:pPr>
      <w:pStyle w:val="Footer"/>
      <w:tabs>
        <w:tab w:val="clear" w:pos="4513"/>
        <w:tab w:val="clear" w:pos="9026"/>
        <w:tab w:val="left" w:pos="1134"/>
        <w:tab w:val="right" w:pos="8789"/>
      </w:tabs>
      <w:rPr>
        <w:rFonts w:ascii="Century Gothic" w:hAnsi="Century Gothic"/>
        <w:sz w:val="16"/>
      </w:rPr>
    </w:pP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26</w:t>
    </w:r>
    <w:r w:rsidRPr="00103EBE">
      <w:rPr>
        <w:rFonts w:ascii="Century Gothic" w:hAnsi="Century Gothic"/>
        <w:sz w:val="16"/>
      </w:rPr>
      <w:fldChar w:fldCharType="end"/>
    </w:r>
    <w:r w:rsidRPr="00103EBE">
      <w:rPr>
        <w:rFonts w:ascii="Century Gothic" w:hAnsi="Century Gothic"/>
        <w:sz w:val="16"/>
      </w:rPr>
      <w:tab/>
    </w:r>
    <w:r>
      <w:rPr>
        <w:rFonts w:ascii="Century Gothic" w:hAnsi="Century Gothic"/>
        <w:b/>
        <w:color w:val="1F497D" w:themeColor="text2"/>
        <w:sz w:val="16"/>
      </w:rPr>
      <w:t>ACT Children and Young People Death Review Committee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8705D3" w:rsidRDefault="002A69D8" w:rsidP="00A86675">
    <w:pPr>
      <w:pStyle w:val="Footer"/>
      <w:tabs>
        <w:tab w:val="clear" w:pos="4513"/>
        <w:tab w:val="clear" w:pos="9026"/>
        <w:tab w:val="left" w:pos="1134"/>
        <w:tab w:val="right" w:pos="8789"/>
      </w:tabs>
      <w:rPr>
        <w:rFonts w:ascii="Century Gothic" w:hAnsi="Century Gothic"/>
        <w:sz w:val="16"/>
      </w:rPr>
    </w:pPr>
    <w:r w:rsidRPr="00103EBE">
      <w:rPr>
        <w:rFonts w:ascii="Century Gothic" w:hAnsi="Century Gothic"/>
        <w:sz w:val="16"/>
      </w:rPr>
      <w:fldChar w:fldCharType="begin"/>
    </w:r>
    <w:r w:rsidRPr="00103EBE">
      <w:rPr>
        <w:rFonts w:ascii="Century Gothic" w:hAnsi="Century Gothic"/>
        <w:sz w:val="16"/>
      </w:rPr>
      <w:instrText xml:space="preserve"> PAGE   \* MERGEFORMAT </w:instrText>
    </w:r>
    <w:r w:rsidRPr="00103EBE">
      <w:rPr>
        <w:rFonts w:ascii="Century Gothic" w:hAnsi="Century Gothic"/>
        <w:sz w:val="16"/>
      </w:rPr>
      <w:fldChar w:fldCharType="separate"/>
    </w:r>
    <w:r w:rsidR="00A43160">
      <w:rPr>
        <w:rFonts w:ascii="Century Gothic" w:hAnsi="Century Gothic"/>
        <w:noProof/>
        <w:sz w:val="16"/>
      </w:rPr>
      <w:t>27</w:t>
    </w:r>
    <w:r w:rsidRPr="00103EBE">
      <w:rPr>
        <w:rFonts w:ascii="Century Gothic" w:hAnsi="Century Gothic"/>
        <w:sz w:val="16"/>
      </w:rPr>
      <w:fldChar w:fldCharType="end"/>
    </w:r>
    <w:r w:rsidRPr="00103EBE">
      <w:rPr>
        <w:rFonts w:ascii="Century Gothic" w:hAnsi="Century Gothic"/>
        <w:sz w:val="16"/>
      </w:rPr>
      <w:tab/>
    </w:r>
    <w:r>
      <w:rPr>
        <w:rFonts w:ascii="Century Gothic" w:hAnsi="Century Gothic"/>
        <w:b/>
        <w:color w:val="1F497D" w:themeColor="text2"/>
        <w:sz w:val="16"/>
      </w:rPr>
      <w:t>ACT Children and Young People Death Review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D8" w:rsidRDefault="002A69D8" w:rsidP="00264B04">
      <w:pPr>
        <w:spacing w:after="0" w:line="240" w:lineRule="auto"/>
      </w:pPr>
      <w:r>
        <w:separator/>
      </w:r>
    </w:p>
  </w:footnote>
  <w:footnote w:type="continuationSeparator" w:id="0">
    <w:p w:rsidR="002A69D8" w:rsidRDefault="002A69D8" w:rsidP="00264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6510DE" w:rsidRDefault="002A69D8" w:rsidP="002D33EC">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 xml:space="preserve">Chapter </w:t>
    </w:r>
    <w:r>
      <w:rPr>
        <w:rFonts w:ascii="Century Gothic" w:hAnsi="Century Gothic"/>
        <w:b/>
        <w:color w:val="1F497D" w:themeColor="text2"/>
        <w:sz w:val="16"/>
      </w:rPr>
      <w:t>2</w:t>
    </w:r>
    <w:r w:rsidRPr="006A2964">
      <w:rPr>
        <w:rFonts w:ascii="Century Gothic" w:hAnsi="Century Gothic"/>
        <w:b/>
        <w:color w:val="1F497D" w:themeColor="text2"/>
        <w:sz w:val="16"/>
      </w:rPr>
      <w:tab/>
    </w:r>
    <w:r w:rsidRPr="00AF218F">
      <w:rPr>
        <w:rFonts w:ascii="Century Gothic" w:hAnsi="Century Gothic"/>
        <w:b/>
        <w:color w:val="1F497D" w:themeColor="text2"/>
        <w:sz w:val="16"/>
      </w:rPr>
      <w:t>All deaths of children and young people residing in or visiting the ACT</w:t>
    </w:r>
    <w:r w:rsidRPr="00207F82">
      <w:rPr>
        <w:noProof/>
        <w:lang w:eastAsia="en-AU"/>
      </w:rPr>
      <w:drawing>
        <wp:anchor distT="0" distB="0" distL="114300" distR="114300" simplePos="0" relativeHeight="251670528" behindDoc="1" locked="0" layoutInCell="1" allowOverlap="1">
          <wp:simplePos x="0" y="0"/>
          <wp:positionH relativeFrom="column">
            <wp:posOffset>5166995</wp:posOffset>
          </wp:positionH>
          <wp:positionV relativeFrom="paragraph">
            <wp:posOffset>-235585</wp:posOffset>
          </wp:positionV>
          <wp:extent cx="1119741" cy="595423"/>
          <wp:effectExtent l="0" t="0" r="0" b="0"/>
          <wp:wrapNone/>
          <wp:docPr id="16"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9741" cy="595423"/>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6A2964" w:rsidRDefault="002A69D8" w:rsidP="006A2964">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 xml:space="preserve">Chapter </w:t>
    </w:r>
    <w:r>
      <w:rPr>
        <w:rFonts w:ascii="Century Gothic" w:hAnsi="Century Gothic"/>
        <w:b/>
        <w:color w:val="1F497D" w:themeColor="text2"/>
        <w:sz w:val="16"/>
      </w:rPr>
      <w:t>2</w:t>
    </w:r>
    <w:r w:rsidRPr="006A2964">
      <w:rPr>
        <w:rFonts w:ascii="Century Gothic" w:hAnsi="Century Gothic"/>
        <w:b/>
        <w:color w:val="1F497D" w:themeColor="text2"/>
        <w:sz w:val="16"/>
      </w:rPr>
      <w:tab/>
    </w:r>
    <w:r w:rsidRPr="00AF218F">
      <w:rPr>
        <w:rFonts w:ascii="Century Gothic" w:hAnsi="Century Gothic"/>
        <w:b/>
        <w:color w:val="1F497D" w:themeColor="text2"/>
        <w:sz w:val="16"/>
      </w:rPr>
      <w:t>All deaths of children and young people residing in or visiting the 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 xml:space="preserve">Chapter </w:t>
    </w:r>
    <w:r>
      <w:rPr>
        <w:rFonts w:ascii="Century Gothic" w:hAnsi="Century Gothic"/>
        <w:b/>
        <w:color w:val="1F497D" w:themeColor="text2"/>
        <w:sz w:val="16"/>
      </w:rPr>
      <w:t>2</w:t>
    </w:r>
    <w:r w:rsidRPr="006A2964">
      <w:rPr>
        <w:rFonts w:ascii="Century Gothic" w:hAnsi="Century Gothic"/>
        <w:b/>
        <w:color w:val="1F497D" w:themeColor="text2"/>
        <w:sz w:val="16"/>
      </w:rPr>
      <w:tab/>
    </w:r>
    <w:r w:rsidRPr="00AF218F">
      <w:rPr>
        <w:rFonts w:ascii="Century Gothic" w:hAnsi="Century Gothic"/>
        <w:b/>
        <w:color w:val="1F497D" w:themeColor="text2"/>
        <w:sz w:val="16"/>
      </w:rPr>
      <w:t>All deaths of children and young people residing in or visiting the 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F218F" w:rsidRDefault="002A69D8" w:rsidP="00AF218F">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Chapter 3</w:t>
    </w:r>
    <w:r w:rsidRPr="006A2964">
      <w:rPr>
        <w:rFonts w:ascii="Century Gothic" w:hAnsi="Century Gothic"/>
        <w:b/>
        <w:color w:val="1F497D" w:themeColor="text2"/>
        <w:sz w:val="16"/>
      </w:rPr>
      <w:tab/>
      <w:t xml:space="preserve">Deaths of ACT </w:t>
    </w:r>
    <w:r>
      <w:rPr>
        <w:rFonts w:ascii="Century Gothic" w:hAnsi="Century Gothic"/>
        <w:b/>
        <w:color w:val="1F497D" w:themeColor="text2"/>
        <w:sz w:val="16"/>
      </w:rPr>
      <w:t xml:space="preserve">resident </w:t>
    </w:r>
    <w:r w:rsidRPr="006A2964">
      <w:rPr>
        <w:rFonts w:ascii="Century Gothic" w:hAnsi="Century Gothic"/>
        <w:b/>
        <w:color w:val="1F497D" w:themeColor="text2"/>
        <w:sz w:val="16"/>
      </w:rPr>
      <w:t xml:space="preserve">children and young people: </w:t>
    </w:r>
    <w:r>
      <w:rPr>
        <w:rFonts w:ascii="Century Gothic" w:hAnsi="Century Gothic"/>
        <w:b/>
        <w:color w:val="1F497D" w:themeColor="text2"/>
        <w:sz w:val="16"/>
      </w:rPr>
      <w:t>f</w:t>
    </w:r>
    <w:r w:rsidRPr="006A2964">
      <w:rPr>
        <w:rFonts w:ascii="Century Gothic" w:hAnsi="Century Gothic"/>
        <w:b/>
        <w:color w:val="1F497D" w:themeColor="text2"/>
        <w:sz w:val="16"/>
      </w:rPr>
      <w:t>ive</w:t>
    </w:r>
    <w:r>
      <w:rPr>
        <w:rFonts w:ascii="Century Gothic" w:hAnsi="Century Gothic"/>
        <w:b/>
        <w:color w:val="1F497D" w:themeColor="text2"/>
        <w:sz w:val="16"/>
      </w:rPr>
      <w:t>-</w:t>
    </w:r>
    <w:r w:rsidRPr="006A2964">
      <w:rPr>
        <w:rFonts w:ascii="Century Gothic" w:hAnsi="Century Gothic"/>
        <w:b/>
        <w:color w:val="1F497D" w:themeColor="text2"/>
        <w:sz w:val="16"/>
      </w:rPr>
      <w:t xml:space="preserve">year review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073372" w:rsidRDefault="002A69D8" w:rsidP="00073372">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Chapter 3</w:t>
    </w:r>
    <w:r w:rsidRPr="006A2964">
      <w:rPr>
        <w:rFonts w:ascii="Century Gothic" w:hAnsi="Century Gothic"/>
        <w:b/>
        <w:color w:val="1F497D" w:themeColor="text2"/>
        <w:sz w:val="16"/>
      </w:rPr>
      <w:tab/>
      <w:t xml:space="preserve">Deaths of ACT </w:t>
    </w:r>
    <w:r>
      <w:rPr>
        <w:rFonts w:ascii="Century Gothic" w:hAnsi="Century Gothic"/>
        <w:b/>
        <w:color w:val="1F497D" w:themeColor="text2"/>
        <w:sz w:val="16"/>
      </w:rPr>
      <w:t xml:space="preserve">resident </w:t>
    </w:r>
    <w:r w:rsidRPr="006A2964">
      <w:rPr>
        <w:rFonts w:ascii="Century Gothic" w:hAnsi="Century Gothic"/>
        <w:b/>
        <w:color w:val="1F497D" w:themeColor="text2"/>
        <w:sz w:val="16"/>
      </w:rPr>
      <w:t xml:space="preserve">children and young people: </w:t>
    </w:r>
    <w:r>
      <w:rPr>
        <w:rFonts w:ascii="Century Gothic" w:hAnsi="Century Gothic"/>
        <w:b/>
        <w:color w:val="1F497D" w:themeColor="text2"/>
        <w:sz w:val="16"/>
      </w:rPr>
      <w:t>f</w:t>
    </w:r>
    <w:r w:rsidRPr="006A2964">
      <w:rPr>
        <w:rFonts w:ascii="Century Gothic" w:hAnsi="Century Gothic"/>
        <w:b/>
        <w:color w:val="1F497D" w:themeColor="text2"/>
        <w:sz w:val="16"/>
      </w:rPr>
      <w:t>ive</w:t>
    </w:r>
    <w:r>
      <w:rPr>
        <w:rFonts w:ascii="Century Gothic" w:hAnsi="Century Gothic"/>
        <w:b/>
        <w:color w:val="1F497D" w:themeColor="text2"/>
        <w:sz w:val="16"/>
      </w:rPr>
      <w:t>-</w:t>
    </w:r>
    <w:r w:rsidRPr="006A2964">
      <w:rPr>
        <w:rFonts w:ascii="Century Gothic" w:hAnsi="Century Gothic"/>
        <w:b/>
        <w:color w:val="1F497D" w:themeColor="text2"/>
        <w:sz w:val="16"/>
      </w:rPr>
      <w:t xml:space="preserve">year review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3E7406" w:rsidRDefault="002A69D8" w:rsidP="003E7406">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Chapter 4</w:t>
    </w:r>
    <w:r w:rsidRPr="006A2964">
      <w:rPr>
        <w:rFonts w:ascii="Century Gothic" w:hAnsi="Century Gothic"/>
        <w:b/>
        <w:color w:val="1F497D" w:themeColor="text2"/>
        <w:sz w:val="16"/>
      </w:rPr>
      <w:tab/>
      <w:t xml:space="preserve">Population focus: </w:t>
    </w:r>
    <w:r>
      <w:rPr>
        <w:rFonts w:ascii="Century Gothic" w:hAnsi="Century Gothic"/>
        <w:b/>
        <w:color w:val="1F497D" w:themeColor="text2"/>
        <w:sz w:val="16"/>
      </w:rPr>
      <w:t>n</w:t>
    </w:r>
    <w:r w:rsidRPr="006A2964">
      <w:rPr>
        <w:rFonts w:ascii="Century Gothic" w:hAnsi="Century Gothic"/>
        <w:b/>
        <w:color w:val="1F497D" w:themeColor="text2"/>
        <w:sz w:val="16"/>
      </w:rPr>
      <w:t xml:space="preserve">eonates and infants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Chapter 4</w:t>
    </w:r>
    <w:r w:rsidRPr="006A2964">
      <w:rPr>
        <w:rFonts w:ascii="Century Gothic" w:hAnsi="Century Gothic"/>
        <w:b/>
        <w:color w:val="1F497D" w:themeColor="text2"/>
        <w:sz w:val="16"/>
      </w:rPr>
      <w:tab/>
      <w:t xml:space="preserve">Population focus: </w:t>
    </w:r>
    <w:r>
      <w:rPr>
        <w:rFonts w:ascii="Century Gothic" w:hAnsi="Century Gothic"/>
        <w:b/>
        <w:color w:val="1F497D" w:themeColor="text2"/>
        <w:sz w:val="16"/>
      </w:rPr>
      <w:t>n</w:t>
    </w:r>
    <w:r w:rsidRPr="006A2964">
      <w:rPr>
        <w:rFonts w:ascii="Century Gothic" w:hAnsi="Century Gothic"/>
        <w:b/>
        <w:color w:val="1F497D" w:themeColor="text2"/>
        <w:sz w:val="16"/>
      </w:rPr>
      <w:t xml:space="preserve">eonates and infants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rsidP="003E7406">
    <w:pPr>
      <w:pStyle w:val="Footer"/>
      <w:tabs>
        <w:tab w:val="clear" w:pos="4513"/>
        <w:tab w:val="clear" w:pos="9026"/>
        <w:tab w:val="left" w:pos="1134"/>
      </w:tabs>
    </w:pPr>
    <w:r w:rsidRPr="006A2964">
      <w:rPr>
        <w:rFonts w:ascii="Century Gothic" w:hAnsi="Century Gothic"/>
        <w:b/>
        <w:color w:val="1F497D" w:themeColor="text2"/>
        <w:sz w:val="16"/>
      </w:rPr>
      <w:t xml:space="preserve">Chapter </w:t>
    </w:r>
    <w:r>
      <w:rPr>
        <w:rFonts w:ascii="Century Gothic" w:hAnsi="Century Gothic"/>
        <w:b/>
        <w:color w:val="1F497D" w:themeColor="text2"/>
        <w:sz w:val="16"/>
      </w:rPr>
      <w:t>5</w:t>
    </w:r>
    <w:r w:rsidRPr="006A2964">
      <w:rPr>
        <w:rFonts w:ascii="Century Gothic" w:hAnsi="Century Gothic"/>
        <w:b/>
        <w:color w:val="1F497D" w:themeColor="text2"/>
        <w:sz w:val="16"/>
      </w:rPr>
      <w:tab/>
      <w:t xml:space="preserve">Population focus: </w:t>
    </w:r>
    <w:r>
      <w:rPr>
        <w:rFonts w:ascii="Century Gothic" w:hAnsi="Century Gothic"/>
        <w:b/>
        <w:color w:val="1F497D" w:themeColor="text2"/>
        <w:sz w:val="16"/>
      </w:rPr>
      <w:t>vulnerable children and young people</w:t>
    </w:r>
    <w:r w:rsidRPr="006A2964">
      <w:rPr>
        <w:rFonts w:ascii="Century Gothic" w:hAnsi="Century Gothic"/>
        <w:b/>
        <w:color w:val="1F497D" w:themeColor="text2"/>
        <w:sz w:val="16"/>
      </w:rPr>
      <w:t xml:space="preserve"> </w:t>
    </w:r>
    <w:r>
      <w:rPr>
        <w:noProof/>
        <w:lang w:eastAsia="en-AU"/>
      </w:rPr>
      <w:drawing>
        <wp:anchor distT="0" distB="0" distL="114300" distR="114300" simplePos="0" relativeHeight="251663360" behindDoc="1" locked="0" layoutInCell="1" allowOverlap="1">
          <wp:simplePos x="0" y="0"/>
          <wp:positionH relativeFrom="column">
            <wp:posOffset>8617585</wp:posOffset>
          </wp:positionH>
          <wp:positionV relativeFrom="paragraph">
            <wp:posOffset>-164465</wp:posOffset>
          </wp:positionV>
          <wp:extent cx="1115060" cy="590550"/>
          <wp:effectExtent l="19050" t="0" r="8890" b="0"/>
          <wp:wrapNone/>
          <wp:docPr id="4"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5060"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Footer"/>
      <w:tabs>
        <w:tab w:val="clear" w:pos="4513"/>
        <w:tab w:val="clear" w:pos="9026"/>
        <w:tab w:val="left" w:pos="1134"/>
      </w:tabs>
    </w:pPr>
    <w:r w:rsidRPr="006A2964">
      <w:rPr>
        <w:rFonts w:ascii="Century Gothic" w:hAnsi="Century Gothic"/>
        <w:b/>
        <w:color w:val="1F497D" w:themeColor="text2"/>
        <w:sz w:val="16"/>
      </w:rPr>
      <w:t xml:space="preserve">Chapter </w:t>
    </w:r>
    <w:r>
      <w:rPr>
        <w:rFonts w:ascii="Century Gothic" w:hAnsi="Century Gothic"/>
        <w:b/>
        <w:color w:val="1F497D" w:themeColor="text2"/>
        <w:sz w:val="16"/>
      </w:rPr>
      <w:t>5</w:t>
    </w:r>
    <w:r w:rsidRPr="006A2964">
      <w:rPr>
        <w:rFonts w:ascii="Century Gothic" w:hAnsi="Century Gothic"/>
        <w:b/>
        <w:color w:val="1F497D" w:themeColor="text2"/>
        <w:sz w:val="16"/>
      </w:rPr>
      <w:tab/>
      <w:t xml:space="preserve">Population focus: </w:t>
    </w:r>
    <w:r>
      <w:rPr>
        <w:rFonts w:ascii="Century Gothic" w:hAnsi="Century Gothic"/>
        <w:b/>
        <w:color w:val="1F497D" w:themeColor="text2"/>
        <w:sz w:val="16"/>
      </w:rPr>
      <w:t>vulnerable children and young people</w:t>
    </w:r>
    <w:r w:rsidRPr="006A2964">
      <w:rPr>
        <w:rFonts w:ascii="Century Gothic" w:hAnsi="Century Gothic"/>
        <w:b/>
        <w:color w:val="1F497D" w:themeColor="text2"/>
        <w:sz w:val="16"/>
      </w:rPr>
      <w:t xml:space="preserve"> </w:t>
    </w:r>
    <w:r>
      <w:rPr>
        <w:noProof/>
        <w:lang w:eastAsia="en-AU"/>
      </w:rPr>
      <w:drawing>
        <wp:anchor distT="0" distB="0" distL="114300" distR="114300" simplePos="0" relativeHeight="251687936" behindDoc="1" locked="0" layoutInCell="1" allowOverlap="1">
          <wp:simplePos x="0" y="0"/>
          <wp:positionH relativeFrom="column">
            <wp:posOffset>8617585</wp:posOffset>
          </wp:positionH>
          <wp:positionV relativeFrom="paragraph">
            <wp:posOffset>-164465</wp:posOffset>
          </wp:positionV>
          <wp:extent cx="1115060" cy="590550"/>
          <wp:effectExtent l="19050" t="0" r="8890" b="0"/>
          <wp:wrapNone/>
          <wp:docPr id="17"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5060" cy="590550"/>
                  </a:xfrm>
                  <a:prstGeom prst="rect">
                    <a:avLst/>
                  </a:prstGeom>
                  <a:noFill/>
                  <a:ln w="9525">
                    <a:noFill/>
                    <a:miter lim="800000"/>
                    <a:headEnd/>
                    <a:tailEnd/>
                  </a:ln>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r>
      <w:rPr>
        <w:noProof/>
        <w:lang w:eastAsia="en-AU"/>
      </w:rPr>
      <w:drawing>
        <wp:anchor distT="0" distB="0" distL="114300" distR="114300" simplePos="0" relativeHeight="251679744" behindDoc="1" locked="0" layoutInCell="1" allowOverlap="1">
          <wp:simplePos x="0" y="0"/>
          <wp:positionH relativeFrom="column">
            <wp:posOffset>8617585</wp:posOffset>
          </wp:positionH>
          <wp:positionV relativeFrom="paragraph">
            <wp:posOffset>-164465</wp:posOffset>
          </wp:positionV>
          <wp:extent cx="1115060" cy="590550"/>
          <wp:effectExtent l="19050" t="0" r="8890" b="0"/>
          <wp:wrapNone/>
          <wp:docPr id="23"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5060" cy="590550"/>
                  </a:xfrm>
                  <a:prstGeom prst="rect">
                    <a:avLst/>
                  </a:prstGeom>
                  <a:noFill/>
                  <a:ln w="9525">
                    <a:noFill/>
                    <a:miter lim="800000"/>
                    <a:headEnd/>
                    <a:tailEnd/>
                  </a:ln>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3E7406" w:rsidRDefault="002A69D8" w:rsidP="003E7406">
    <w:pPr>
      <w:pStyle w:val="Header"/>
    </w:pPr>
    <w:r w:rsidRPr="002D33EC">
      <w:rPr>
        <w:b/>
        <w:noProof/>
        <w:sz w:val="16"/>
        <w:szCs w:val="16"/>
        <w:lang w:eastAsia="en-AU"/>
      </w:rPr>
      <w:drawing>
        <wp:anchor distT="0" distB="0" distL="114300" distR="114300" simplePos="0" relativeHeight="251685888" behindDoc="1" locked="0" layoutInCell="1" allowOverlap="1">
          <wp:simplePos x="0" y="0"/>
          <wp:positionH relativeFrom="column">
            <wp:posOffset>5172075</wp:posOffset>
          </wp:positionH>
          <wp:positionV relativeFrom="paragraph">
            <wp:posOffset>-235585</wp:posOffset>
          </wp:positionV>
          <wp:extent cx="1114824" cy="595423"/>
          <wp:effectExtent l="0" t="0" r="0" b="0"/>
          <wp:wrapNone/>
          <wp:docPr id="5"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4824" cy="595423"/>
                  </a:xfrm>
                  <a:prstGeom prst="rect">
                    <a:avLst/>
                  </a:prstGeom>
                  <a:noFill/>
                  <a:ln w="9525">
                    <a:noFill/>
                    <a:miter lim="800000"/>
                    <a:headEnd/>
                    <a:tailEnd/>
                  </a:ln>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rsidP="003E7406">
    <w:pPr>
      <w:pStyle w:val="Footer"/>
      <w:tabs>
        <w:tab w:val="clear" w:pos="4513"/>
        <w:tab w:val="clear" w:pos="9026"/>
        <w:tab w:val="left" w:pos="1134"/>
      </w:tabs>
    </w:pPr>
    <w:r>
      <w:rPr>
        <w:rFonts w:ascii="Century Gothic" w:hAnsi="Century Gothic"/>
        <w:b/>
        <w:color w:val="1F497D" w:themeColor="text2"/>
        <w:sz w:val="16"/>
      </w:rPr>
      <w:t>Appendixes</w:t>
    </w:r>
    <w:r>
      <w:rPr>
        <w:noProof/>
        <w:lang w:eastAsia="en-AU"/>
      </w:rPr>
      <w:drawing>
        <wp:anchor distT="0" distB="0" distL="114300" distR="114300" simplePos="0" relativeHeight="251681792" behindDoc="1" locked="0" layoutInCell="1" allowOverlap="1">
          <wp:simplePos x="0" y="0"/>
          <wp:positionH relativeFrom="column">
            <wp:posOffset>8617585</wp:posOffset>
          </wp:positionH>
          <wp:positionV relativeFrom="paragraph">
            <wp:posOffset>-164465</wp:posOffset>
          </wp:positionV>
          <wp:extent cx="1115060" cy="590550"/>
          <wp:effectExtent l="19050" t="0" r="8890" b="0"/>
          <wp:wrapNone/>
          <wp:docPr id="29"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5060" cy="590550"/>
                  </a:xfrm>
                  <a:prstGeom prst="rect">
                    <a:avLst/>
                  </a:prstGeom>
                  <a:noFill/>
                  <a:ln w="9525">
                    <a:noFill/>
                    <a:miter lim="800000"/>
                    <a:headEnd/>
                    <a:tailEnd/>
                  </a:ln>
                </pic:spPr>
              </pic:pic>
            </a:graphicData>
          </a:graphic>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3E7406" w:rsidRDefault="002A69D8" w:rsidP="003E7406">
    <w:pPr>
      <w:pStyle w:val="Header"/>
    </w:pPr>
    <w:r w:rsidRPr="002D33EC">
      <w:rPr>
        <w:b/>
        <w:noProof/>
        <w:sz w:val="16"/>
        <w:szCs w:val="16"/>
        <w:lang w:eastAsia="en-AU"/>
      </w:rPr>
      <w:drawing>
        <wp:anchor distT="0" distB="0" distL="114300" distR="114300" simplePos="0" relativeHeight="251689984" behindDoc="1" locked="0" layoutInCell="1" allowOverlap="1">
          <wp:simplePos x="0" y="0"/>
          <wp:positionH relativeFrom="column">
            <wp:posOffset>5172075</wp:posOffset>
          </wp:positionH>
          <wp:positionV relativeFrom="paragraph">
            <wp:posOffset>-235585</wp:posOffset>
          </wp:positionV>
          <wp:extent cx="1114824" cy="595423"/>
          <wp:effectExtent l="0" t="0" r="0" b="0"/>
          <wp:wrapNone/>
          <wp:docPr id="18"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4824" cy="595423"/>
                  </a:xfrm>
                  <a:prstGeom prst="rect">
                    <a:avLst/>
                  </a:prstGeom>
                  <a:noFill/>
                  <a:ln w="9525">
                    <a:noFill/>
                    <a:miter lim="800000"/>
                    <a:headEnd/>
                    <a:tailEnd/>
                  </a:ln>
                </pic:spPr>
              </pic:pic>
            </a:graphicData>
          </a:graphic>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rsidP="003E7406">
    <w:pPr>
      <w:pStyle w:val="Footer"/>
      <w:tabs>
        <w:tab w:val="clear" w:pos="4513"/>
        <w:tab w:val="clear" w:pos="9026"/>
        <w:tab w:val="left" w:pos="1134"/>
      </w:tabs>
    </w:pPr>
    <w:r>
      <w:rPr>
        <w:rFonts w:ascii="Century Gothic" w:hAnsi="Century Gothic"/>
        <w:b/>
        <w:color w:val="1F497D" w:themeColor="text2"/>
        <w:sz w:val="16"/>
      </w:rPr>
      <w:t>Appendixes</w:t>
    </w:r>
    <w:r>
      <w:rPr>
        <w:noProof/>
        <w:lang w:eastAsia="en-AU"/>
      </w:rPr>
      <w:drawing>
        <wp:anchor distT="0" distB="0" distL="114300" distR="114300" simplePos="0" relativeHeight="251683840" behindDoc="1" locked="0" layoutInCell="1" allowOverlap="1">
          <wp:simplePos x="0" y="0"/>
          <wp:positionH relativeFrom="column">
            <wp:posOffset>8617585</wp:posOffset>
          </wp:positionH>
          <wp:positionV relativeFrom="paragraph">
            <wp:posOffset>-164465</wp:posOffset>
          </wp:positionV>
          <wp:extent cx="1115060" cy="590550"/>
          <wp:effectExtent l="19050" t="0" r="8890" b="0"/>
          <wp:wrapNone/>
          <wp:docPr id="30" name="Picture 1" descr="G:\Advocacy Review &amp; Quality\Children and Young People Death Review Committee\Media &amp; Comms\Brochure\Cont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ocacy Review &amp; Quality\Children and Young People Death Review Committee\Media &amp; Comms\Brochure\Content\Logo.PNG"/>
                  <pic:cNvPicPr>
                    <a:picLocks noChangeAspect="1" noChangeArrowheads="1"/>
                  </pic:cNvPicPr>
                </pic:nvPicPr>
                <pic:blipFill>
                  <a:blip r:embed="rId1" cstate="print"/>
                  <a:srcRect r="65303"/>
                  <a:stretch>
                    <a:fillRect/>
                  </a:stretch>
                </pic:blipFill>
                <pic:spPr bwMode="auto">
                  <a:xfrm>
                    <a:off x="0" y="0"/>
                    <a:ext cx="1115060" cy="590550"/>
                  </a:xfrm>
                  <a:prstGeom prst="rect">
                    <a:avLst/>
                  </a:prstGeom>
                  <a:noFill/>
                  <a:ln w="9525">
                    <a:noFill/>
                    <a:miter lim="800000"/>
                    <a:headEnd/>
                    <a:tailEnd/>
                  </a:ln>
                </pic:spPr>
              </pic:pic>
            </a:graphicData>
          </a:graphic>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Footer"/>
      <w:tabs>
        <w:tab w:val="clear" w:pos="4513"/>
        <w:tab w:val="clear" w:pos="9026"/>
        <w:tab w:val="left" w:pos="1134"/>
        <w:tab w:val="right" w:pos="8789"/>
      </w:tabs>
      <w:rPr>
        <w:rFonts w:ascii="Century Gothic" w:hAnsi="Century Gothic"/>
        <w:b/>
        <w:color w:val="1F497D" w:themeColor="text2"/>
        <w:sz w:val="16"/>
      </w:rPr>
    </w:pPr>
    <w:r w:rsidRPr="00A23EC4">
      <w:rPr>
        <w:rFonts w:ascii="Century Gothic" w:hAnsi="Century Gothic"/>
        <w:b/>
        <w:color w:val="1F497D" w:themeColor="text2"/>
        <w:sz w:val="16"/>
      </w:rPr>
      <w:t>Appendixes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6A2964" w:rsidRDefault="002A69D8" w:rsidP="006A2964">
    <w:pPr>
      <w:pStyle w:val="Header"/>
      <w:rPr>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6A2964" w:rsidRDefault="002A69D8" w:rsidP="006A2964">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Chapter 1</w:t>
    </w:r>
    <w:r w:rsidRPr="006A2964">
      <w:rPr>
        <w:rFonts w:ascii="Century Gothic" w:hAnsi="Century Gothic"/>
        <w:b/>
        <w:color w:val="1F497D" w:themeColor="text2"/>
        <w:sz w:val="16"/>
      </w:rPr>
      <w:tab/>
      <w:t>Introduction to the Children and Young People Death Review</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Pr="00A23EC4" w:rsidRDefault="002A69D8" w:rsidP="00A23EC4">
    <w:pPr>
      <w:pStyle w:val="Footer"/>
      <w:tabs>
        <w:tab w:val="clear" w:pos="4513"/>
        <w:tab w:val="clear" w:pos="9026"/>
        <w:tab w:val="left" w:pos="1134"/>
      </w:tabs>
      <w:rPr>
        <w:rFonts w:ascii="Century Gothic" w:hAnsi="Century Gothic"/>
        <w:b/>
        <w:color w:val="1F497D" w:themeColor="text2"/>
        <w:sz w:val="16"/>
      </w:rPr>
    </w:pPr>
    <w:r w:rsidRPr="006A2964">
      <w:rPr>
        <w:rFonts w:ascii="Century Gothic" w:hAnsi="Century Gothic"/>
        <w:b/>
        <w:color w:val="1F497D" w:themeColor="text2"/>
        <w:sz w:val="16"/>
      </w:rPr>
      <w:t>Chapter 1</w:t>
    </w:r>
    <w:r w:rsidRPr="006A2964">
      <w:rPr>
        <w:rFonts w:ascii="Century Gothic" w:hAnsi="Century Gothic"/>
        <w:b/>
        <w:color w:val="1F497D" w:themeColor="text2"/>
        <w:sz w:val="16"/>
      </w:rPr>
      <w:tab/>
      <w:t>Introduction to the Childre</w:t>
    </w:r>
    <w:r>
      <w:rPr>
        <w:rFonts w:ascii="Century Gothic" w:hAnsi="Century Gothic"/>
        <w:b/>
        <w:color w:val="1F497D" w:themeColor="text2"/>
        <w:sz w:val="16"/>
      </w:rPr>
      <w:t>n and Young People Death Review</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D8" w:rsidRDefault="002A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B0C"/>
    <w:multiLevelType w:val="hybridMultilevel"/>
    <w:tmpl w:val="3D868C7E"/>
    <w:lvl w:ilvl="0" w:tplc="4E102328">
      <w:start w:val="2"/>
      <w:numFmt w:val="bullet"/>
      <w:lvlText w:val=""/>
      <w:lvlJc w:val="left"/>
      <w:pPr>
        <w:ind w:left="1800" w:hanging="360"/>
      </w:pPr>
      <w:rPr>
        <w:rFonts w:ascii="Wingdings 3" w:eastAsia="Times New Roman" w:hAnsi="Wingdings 3"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61F6A2B"/>
    <w:multiLevelType w:val="hybridMultilevel"/>
    <w:tmpl w:val="8CF05452"/>
    <w:lvl w:ilvl="0" w:tplc="0E425AD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93594"/>
    <w:multiLevelType w:val="hybridMultilevel"/>
    <w:tmpl w:val="5AAE231A"/>
    <w:lvl w:ilvl="0" w:tplc="E46476FC">
      <w:start w:val="1"/>
      <w:numFmt w:val="bullet"/>
      <w:lvlText w:val=""/>
      <w:lvlJc w:val="left"/>
      <w:pPr>
        <w:ind w:left="720" w:hanging="360"/>
      </w:pPr>
      <w:rPr>
        <w:rFonts w:ascii="Webdings" w:hAnsi="Webdings"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B119F8"/>
    <w:multiLevelType w:val="hybridMultilevel"/>
    <w:tmpl w:val="A70C04D0"/>
    <w:lvl w:ilvl="0" w:tplc="0E425AD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EC79D8"/>
    <w:multiLevelType w:val="multilevel"/>
    <w:tmpl w:val="1FCE9478"/>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A80FA9"/>
    <w:multiLevelType w:val="hybridMultilevel"/>
    <w:tmpl w:val="263425E0"/>
    <w:lvl w:ilvl="0" w:tplc="4E102328">
      <w:start w:val="2"/>
      <w:numFmt w:val="bullet"/>
      <w:lvlText w:val=""/>
      <w:lvlJc w:val="left"/>
      <w:pPr>
        <w:ind w:left="1854" w:hanging="360"/>
      </w:pPr>
      <w:rPr>
        <w:rFonts w:ascii="Wingdings 3" w:eastAsia="Times New Roman" w:hAnsi="Wingdings 3" w:cs="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65E0060B"/>
    <w:multiLevelType w:val="hybridMultilevel"/>
    <w:tmpl w:val="1FCE9478"/>
    <w:lvl w:ilvl="0" w:tplc="0E425AD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4E0A6A"/>
    <w:multiLevelType w:val="hybridMultilevel"/>
    <w:tmpl w:val="D34E0860"/>
    <w:lvl w:ilvl="0" w:tplc="A9907756">
      <w:start w:val="1"/>
      <w:numFmt w:val="bullet"/>
      <w:lvlText w:val=""/>
      <w:lvlJc w:val="left"/>
      <w:pPr>
        <w:ind w:left="1854" w:hanging="360"/>
      </w:pPr>
      <w:rPr>
        <w:rFonts w:ascii="Webdings" w:hAnsi="Webdings" w:hint="default"/>
        <w:color w:val="1F497D" w:themeColor="text2"/>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6B100A3F"/>
    <w:multiLevelType w:val="hybridMultilevel"/>
    <w:tmpl w:val="15A845D2"/>
    <w:lvl w:ilvl="0" w:tplc="0C46388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evenAndOddHeaders/>
  <w:drawingGridHorizontalSpacing w:val="110"/>
  <w:displayHorizontalDrawingGridEvery w:val="2"/>
  <w:characterSpacingControl w:val="doNotCompress"/>
  <w:hdrShapeDefaults>
    <o:shapedefaults v:ext="edit" spidmax="40961">
      <o:colormru v:ext="edit" colors="#c6d9f1,silver"/>
      <o:colormenu v:ext="edit" fillcolor="none [3212]" strokecolor="none [3052]" shadowcolor="silver"/>
    </o:shapedefaults>
  </w:hdrShapeDefaults>
  <w:footnotePr>
    <w:footnote w:id="-1"/>
    <w:footnote w:id="0"/>
  </w:footnotePr>
  <w:endnotePr>
    <w:endnote w:id="-1"/>
    <w:endnote w:id="0"/>
  </w:endnotePr>
  <w:compat>
    <w:compatSetting w:name="compatibilityMode" w:uri="http://schemas.microsoft.com/office/word" w:val="12"/>
  </w:compat>
  <w:rsids>
    <w:rsidRoot w:val="003C49BF"/>
    <w:rsid w:val="00004C35"/>
    <w:rsid w:val="00005489"/>
    <w:rsid w:val="00007A5F"/>
    <w:rsid w:val="00013338"/>
    <w:rsid w:val="0002371F"/>
    <w:rsid w:val="000258D9"/>
    <w:rsid w:val="0002685F"/>
    <w:rsid w:val="00033537"/>
    <w:rsid w:val="0003666A"/>
    <w:rsid w:val="000406D9"/>
    <w:rsid w:val="000409AC"/>
    <w:rsid w:val="00042D0F"/>
    <w:rsid w:val="00045E65"/>
    <w:rsid w:val="00056931"/>
    <w:rsid w:val="0006351D"/>
    <w:rsid w:val="00064936"/>
    <w:rsid w:val="00066872"/>
    <w:rsid w:val="00073372"/>
    <w:rsid w:val="000755B5"/>
    <w:rsid w:val="00075680"/>
    <w:rsid w:val="00077CDF"/>
    <w:rsid w:val="00083489"/>
    <w:rsid w:val="00096FB5"/>
    <w:rsid w:val="000A1EBA"/>
    <w:rsid w:val="000A4D00"/>
    <w:rsid w:val="000B147E"/>
    <w:rsid w:val="000B4E53"/>
    <w:rsid w:val="000B5EC2"/>
    <w:rsid w:val="000C38F5"/>
    <w:rsid w:val="000C4633"/>
    <w:rsid w:val="000C6D42"/>
    <w:rsid w:val="000C7313"/>
    <w:rsid w:val="000D1675"/>
    <w:rsid w:val="000D1B26"/>
    <w:rsid w:val="000D3F0F"/>
    <w:rsid w:val="000E0CF6"/>
    <w:rsid w:val="000E7279"/>
    <w:rsid w:val="000F1C6B"/>
    <w:rsid w:val="000F5D40"/>
    <w:rsid w:val="000F7302"/>
    <w:rsid w:val="000F76C8"/>
    <w:rsid w:val="0010138F"/>
    <w:rsid w:val="00101C23"/>
    <w:rsid w:val="00103EBE"/>
    <w:rsid w:val="00104709"/>
    <w:rsid w:val="001048CD"/>
    <w:rsid w:val="001056E5"/>
    <w:rsid w:val="001101AB"/>
    <w:rsid w:val="00111869"/>
    <w:rsid w:val="00112261"/>
    <w:rsid w:val="0011262A"/>
    <w:rsid w:val="001126AF"/>
    <w:rsid w:val="00115323"/>
    <w:rsid w:val="00126259"/>
    <w:rsid w:val="00131F67"/>
    <w:rsid w:val="00133E4A"/>
    <w:rsid w:val="00134618"/>
    <w:rsid w:val="001359A6"/>
    <w:rsid w:val="00136211"/>
    <w:rsid w:val="00141029"/>
    <w:rsid w:val="001429A1"/>
    <w:rsid w:val="00142D2A"/>
    <w:rsid w:val="001433B7"/>
    <w:rsid w:val="00144F9B"/>
    <w:rsid w:val="00146C49"/>
    <w:rsid w:val="00147582"/>
    <w:rsid w:val="0015430B"/>
    <w:rsid w:val="0017012F"/>
    <w:rsid w:val="0017028D"/>
    <w:rsid w:val="001702D0"/>
    <w:rsid w:val="00170B5D"/>
    <w:rsid w:val="00171E8B"/>
    <w:rsid w:val="00175CEA"/>
    <w:rsid w:val="0017686E"/>
    <w:rsid w:val="0018081C"/>
    <w:rsid w:val="0018282A"/>
    <w:rsid w:val="00182D00"/>
    <w:rsid w:val="00184090"/>
    <w:rsid w:val="00184FCD"/>
    <w:rsid w:val="00187B62"/>
    <w:rsid w:val="001922AD"/>
    <w:rsid w:val="00192FAF"/>
    <w:rsid w:val="00193C29"/>
    <w:rsid w:val="00193DF4"/>
    <w:rsid w:val="001950C2"/>
    <w:rsid w:val="00196E15"/>
    <w:rsid w:val="00197C46"/>
    <w:rsid w:val="001A41DF"/>
    <w:rsid w:val="001B0B75"/>
    <w:rsid w:val="001B3C58"/>
    <w:rsid w:val="001B59F5"/>
    <w:rsid w:val="001B6ABE"/>
    <w:rsid w:val="001C0DDE"/>
    <w:rsid w:val="001C3FF5"/>
    <w:rsid w:val="001C41B2"/>
    <w:rsid w:val="001C42C6"/>
    <w:rsid w:val="001C54E8"/>
    <w:rsid w:val="001D04FE"/>
    <w:rsid w:val="001D4524"/>
    <w:rsid w:val="001D4597"/>
    <w:rsid w:val="001E1D3B"/>
    <w:rsid w:val="001E5C16"/>
    <w:rsid w:val="001E7CFF"/>
    <w:rsid w:val="001F0866"/>
    <w:rsid w:val="001F1EF0"/>
    <w:rsid w:val="001F28AC"/>
    <w:rsid w:val="001F74B2"/>
    <w:rsid w:val="001F75EC"/>
    <w:rsid w:val="001F78DD"/>
    <w:rsid w:val="00200B86"/>
    <w:rsid w:val="002021E8"/>
    <w:rsid w:val="002039F8"/>
    <w:rsid w:val="00204B91"/>
    <w:rsid w:val="00205461"/>
    <w:rsid w:val="00207CD9"/>
    <w:rsid w:val="00207F82"/>
    <w:rsid w:val="00215303"/>
    <w:rsid w:val="00220E5D"/>
    <w:rsid w:val="00223C62"/>
    <w:rsid w:val="00224B12"/>
    <w:rsid w:val="00224B49"/>
    <w:rsid w:val="00227C5D"/>
    <w:rsid w:val="002353B3"/>
    <w:rsid w:val="00237676"/>
    <w:rsid w:val="002377F6"/>
    <w:rsid w:val="0024264C"/>
    <w:rsid w:val="002431E6"/>
    <w:rsid w:val="00243D82"/>
    <w:rsid w:val="00245918"/>
    <w:rsid w:val="002502C7"/>
    <w:rsid w:val="002526C3"/>
    <w:rsid w:val="00253200"/>
    <w:rsid w:val="00256CC4"/>
    <w:rsid w:val="00263AE0"/>
    <w:rsid w:val="00263B8E"/>
    <w:rsid w:val="00264B04"/>
    <w:rsid w:val="00273723"/>
    <w:rsid w:val="002950EF"/>
    <w:rsid w:val="00296A0A"/>
    <w:rsid w:val="00297647"/>
    <w:rsid w:val="002A243D"/>
    <w:rsid w:val="002A4110"/>
    <w:rsid w:val="002A69D8"/>
    <w:rsid w:val="002A783D"/>
    <w:rsid w:val="002A7D20"/>
    <w:rsid w:val="002B13B6"/>
    <w:rsid w:val="002B2069"/>
    <w:rsid w:val="002C630A"/>
    <w:rsid w:val="002D271C"/>
    <w:rsid w:val="002D33EC"/>
    <w:rsid w:val="002D6C58"/>
    <w:rsid w:val="002D7695"/>
    <w:rsid w:val="002D7FB7"/>
    <w:rsid w:val="002E5F49"/>
    <w:rsid w:val="002E794E"/>
    <w:rsid w:val="002F15D6"/>
    <w:rsid w:val="002F4BD5"/>
    <w:rsid w:val="003005ED"/>
    <w:rsid w:val="003028CA"/>
    <w:rsid w:val="003159A1"/>
    <w:rsid w:val="00315D07"/>
    <w:rsid w:val="00320D58"/>
    <w:rsid w:val="003221B2"/>
    <w:rsid w:val="0033401C"/>
    <w:rsid w:val="0033443F"/>
    <w:rsid w:val="003446A0"/>
    <w:rsid w:val="00344702"/>
    <w:rsid w:val="0035600D"/>
    <w:rsid w:val="003560A5"/>
    <w:rsid w:val="00360348"/>
    <w:rsid w:val="003631C1"/>
    <w:rsid w:val="00364AFB"/>
    <w:rsid w:val="00365B16"/>
    <w:rsid w:val="00367C18"/>
    <w:rsid w:val="00374C63"/>
    <w:rsid w:val="0037566C"/>
    <w:rsid w:val="00376F45"/>
    <w:rsid w:val="00380D60"/>
    <w:rsid w:val="00383BD2"/>
    <w:rsid w:val="00391959"/>
    <w:rsid w:val="003919A4"/>
    <w:rsid w:val="003944DA"/>
    <w:rsid w:val="0039548D"/>
    <w:rsid w:val="00397C90"/>
    <w:rsid w:val="003A1A5B"/>
    <w:rsid w:val="003A2210"/>
    <w:rsid w:val="003A2B38"/>
    <w:rsid w:val="003A36B7"/>
    <w:rsid w:val="003A59EA"/>
    <w:rsid w:val="003B042A"/>
    <w:rsid w:val="003B1412"/>
    <w:rsid w:val="003B24DC"/>
    <w:rsid w:val="003C0A68"/>
    <w:rsid w:val="003C49BF"/>
    <w:rsid w:val="003C5A1E"/>
    <w:rsid w:val="003C67F0"/>
    <w:rsid w:val="003C6825"/>
    <w:rsid w:val="003C6C35"/>
    <w:rsid w:val="003D0A9F"/>
    <w:rsid w:val="003D62C2"/>
    <w:rsid w:val="003D7BAC"/>
    <w:rsid w:val="003D7F2B"/>
    <w:rsid w:val="003E0016"/>
    <w:rsid w:val="003E199A"/>
    <w:rsid w:val="003E7406"/>
    <w:rsid w:val="003F6B2B"/>
    <w:rsid w:val="003F7427"/>
    <w:rsid w:val="00402388"/>
    <w:rsid w:val="00402608"/>
    <w:rsid w:val="0040782E"/>
    <w:rsid w:val="00410865"/>
    <w:rsid w:val="004122BA"/>
    <w:rsid w:val="00413376"/>
    <w:rsid w:val="00414FAD"/>
    <w:rsid w:val="004159E3"/>
    <w:rsid w:val="00420829"/>
    <w:rsid w:val="00423CD0"/>
    <w:rsid w:val="00425607"/>
    <w:rsid w:val="00432EFE"/>
    <w:rsid w:val="00436301"/>
    <w:rsid w:val="00441CC3"/>
    <w:rsid w:val="004439B3"/>
    <w:rsid w:val="0044732B"/>
    <w:rsid w:val="00450485"/>
    <w:rsid w:val="00456E7C"/>
    <w:rsid w:val="004606AE"/>
    <w:rsid w:val="004625BC"/>
    <w:rsid w:val="00463A48"/>
    <w:rsid w:val="00463C2D"/>
    <w:rsid w:val="004652C6"/>
    <w:rsid w:val="0046532C"/>
    <w:rsid w:val="00465DFF"/>
    <w:rsid w:val="00466ADF"/>
    <w:rsid w:val="00467841"/>
    <w:rsid w:val="004711F9"/>
    <w:rsid w:val="004813F0"/>
    <w:rsid w:val="0048427B"/>
    <w:rsid w:val="004855C9"/>
    <w:rsid w:val="00493F6D"/>
    <w:rsid w:val="004957E4"/>
    <w:rsid w:val="004A1417"/>
    <w:rsid w:val="004A22DC"/>
    <w:rsid w:val="004A2F1E"/>
    <w:rsid w:val="004B00F6"/>
    <w:rsid w:val="004B07F7"/>
    <w:rsid w:val="004B2CE6"/>
    <w:rsid w:val="004D19A0"/>
    <w:rsid w:val="004D1CA8"/>
    <w:rsid w:val="004D3A5B"/>
    <w:rsid w:val="004D436D"/>
    <w:rsid w:val="004E0251"/>
    <w:rsid w:val="004E0D25"/>
    <w:rsid w:val="004E38B3"/>
    <w:rsid w:val="004E38D8"/>
    <w:rsid w:val="004F1948"/>
    <w:rsid w:val="004F1C24"/>
    <w:rsid w:val="004F2458"/>
    <w:rsid w:val="004F31AB"/>
    <w:rsid w:val="004F32F3"/>
    <w:rsid w:val="004F3A10"/>
    <w:rsid w:val="0051236F"/>
    <w:rsid w:val="00513EC4"/>
    <w:rsid w:val="00515AD3"/>
    <w:rsid w:val="00515FD0"/>
    <w:rsid w:val="00520F4D"/>
    <w:rsid w:val="00524CFF"/>
    <w:rsid w:val="005251D3"/>
    <w:rsid w:val="00525C2C"/>
    <w:rsid w:val="005314D1"/>
    <w:rsid w:val="0053220A"/>
    <w:rsid w:val="00535D95"/>
    <w:rsid w:val="00536B38"/>
    <w:rsid w:val="00537C07"/>
    <w:rsid w:val="005430D6"/>
    <w:rsid w:val="00544AB2"/>
    <w:rsid w:val="00545887"/>
    <w:rsid w:val="00546795"/>
    <w:rsid w:val="00552225"/>
    <w:rsid w:val="00552930"/>
    <w:rsid w:val="00553A65"/>
    <w:rsid w:val="00554AA9"/>
    <w:rsid w:val="00555582"/>
    <w:rsid w:val="0056197A"/>
    <w:rsid w:val="00562235"/>
    <w:rsid w:val="00563C18"/>
    <w:rsid w:val="005711DF"/>
    <w:rsid w:val="0057314B"/>
    <w:rsid w:val="00574688"/>
    <w:rsid w:val="005815B2"/>
    <w:rsid w:val="005856AE"/>
    <w:rsid w:val="00585BE9"/>
    <w:rsid w:val="00585C0E"/>
    <w:rsid w:val="00590F82"/>
    <w:rsid w:val="005933D9"/>
    <w:rsid w:val="005938FB"/>
    <w:rsid w:val="00594946"/>
    <w:rsid w:val="005959B7"/>
    <w:rsid w:val="005959EE"/>
    <w:rsid w:val="005A17B6"/>
    <w:rsid w:val="005A4B20"/>
    <w:rsid w:val="005A4BC3"/>
    <w:rsid w:val="005A4FDB"/>
    <w:rsid w:val="005B2DD5"/>
    <w:rsid w:val="005B36D1"/>
    <w:rsid w:val="005B5BBB"/>
    <w:rsid w:val="005B5DFC"/>
    <w:rsid w:val="005B699A"/>
    <w:rsid w:val="005C184C"/>
    <w:rsid w:val="005C2C17"/>
    <w:rsid w:val="005D3EE5"/>
    <w:rsid w:val="005D4380"/>
    <w:rsid w:val="005D7A04"/>
    <w:rsid w:val="005E0F65"/>
    <w:rsid w:val="005E56C4"/>
    <w:rsid w:val="005E7DCA"/>
    <w:rsid w:val="005F11B3"/>
    <w:rsid w:val="005F7D08"/>
    <w:rsid w:val="00601D62"/>
    <w:rsid w:val="00606976"/>
    <w:rsid w:val="0061773C"/>
    <w:rsid w:val="00621259"/>
    <w:rsid w:val="00621407"/>
    <w:rsid w:val="00622541"/>
    <w:rsid w:val="006226CE"/>
    <w:rsid w:val="006237A8"/>
    <w:rsid w:val="00623838"/>
    <w:rsid w:val="00624F4B"/>
    <w:rsid w:val="00627743"/>
    <w:rsid w:val="00632D3A"/>
    <w:rsid w:val="00632EA9"/>
    <w:rsid w:val="0064587E"/>
    <w:rsid w:val="0064602F"/>
    <w:rsid w:val="006510DE"/>
    <w:rsid w:val="0065209F"/>
    <w:rsid w:val="00652FD5"/>
    <w:rsid w:val="00657F7A"/>
    <w:rsid w:val="00673137"/>
    <w:rsid w:val="0067357A"/>
    <w:rsid w:val="00674CF3"/>
    <w:rsid w:val="00676A7E"/>
    <w:rsid w:val="00681912"/>
    <w:rsid w:val="00693BE1"/>
    <w:rsid w:val="006A2964"/>
    <w:rsid w:val="006A3F9D"/>
    <w:rsid w:val="006A426B"/>
    <w:rsid w:val="006A4F2E"/>
    <w:rsid w:val="006A66FA"/>
    <w:rsid w:val="006A7338"/>
    <w:rsid w:val="006B39E1"/>
    <w:rsid w:val="006B3E68"/>
    <w:rsid w:val="006B55F6"/>
    <w:rsid w:val="006B6921"/>
    <w:rsid w:val="006B7B5F"/>
    <w:rsid w:val="006C399C"/>
    <w:rsid w:val="006C5F10"/>
    <w:rsid w:val="006C772B"/>
    <w:rsid w:val="006D4601"/>
    <w:rsid w:val="006D5A20"/>
    <w:rsid w:val="006E0B20"/>
    <w:rsid w:val="006E2136"/>
    <w:rsid w:val="006E4BD2"/>
    <w:rsid w:val="006E6985"/>
    <w:rsid w:val="006F1901"/>
    <w:rsid w:val="006F40BD"/>
    <w:rsid w:val="006F48B6"/>
    <w:rsid w:val="006F4B69"/>
    <w:rsid w:val="006F709D"/>
    <w:rsid w:val="00700B3D"/>
    <w:rsid w:val="007044BE"/>
    <w:rsid w:val="007054B1"/>
    <w:rsid w:val="00705E69"/>
    <w:rsid w:val="0070665F"/>
    <w:rsid w:val="007131AF"/>
    <w:rsid w:val="00721B3E"/>
    <w:rsid w:val="007231C2"/>
    <w:rsid w:val="00724EBA"/>
    <w:rsid w:val="007273C7"/>
    <w:rsid w:val="007324CB"/>
    <w:rsid w:val="00742A1A"/>
    <w:rsid w:val="00743BF8"/>
    <w:rsid w:val="00744B53"/>
    <w:rsid w:val="0074564F"/>
    <w:rsid w:val="00750135"/>
    <w:rsid w:val="00753880"/>
    <w:rsid w:val="0075526D"/>
    <w:rsid w:val="00755A84"/>
    <w:rsid w:val="00757F60"/>
    <w:rsid w:val="00760337"/>
    <w:rsid w:val="007607E4"/>
    <w:rsid w:val="00773443"/>
    <w:rsid w:val="0077381B"/>
    <w:rsid w:val="00776819"/>
    <w:rsid w:val="00781ACF"/>
    <w:rsid w:val="00781BA4"/>
    <w:rsid w:val="007835C3"/>
    <w:rsid w:val="0079027D"/>
    <w:rsid w:val="007934BF"/>
    <w:rsid w:val="00795156"/>
    <w:rsid w:val="00795255"/>
    <w:rsid w:val="007A1851"/>
    <w:rsid w:val="007A5CEE"/>
    <w:rsid w:val="007A6A45"/>
    <w:rsid w:val="007B0D03"/>
    <w:rsid w:val="007B1AB3"/>
    <w:rsid w:val="007B520B"/>
    <w:rsid w:val="007B7FF6"/>
    <w:rsid w:val="007C1B8F"/>
    <w:rsid w:val="007C1C7D"/>
    <w:rsid w:val="007D1A9A"/>
    <w:rsid w:val="007D23D3"/>
    <w:rsid w:val="007D3C6E"/>
    <w:rsid w:val="007D4339"/>
    <w:rsid w:val="007D6065"/>
    <w:rsid w:val="007D68B0"/>
    <w:rsid w:val="007F0A3C"/>
    <w:rsid w:val="007F2C5A"/>
    <w:rsid w:val="007F33E1"/>
    <w:rsid w:val="007F3ED6"/>
    <w:rsid w:val="007F7201"/>
    <w:rsid w:val="008007B7"/>
    <w:rsid w:val="00810837"/>
    <w:rsid w:val="00812E82"/>
    <w:rsid w:val="00812F4A"/>
    <w:rsid w:val="00816231"/>
    <w:rsid w:val="00825513"/>
    <w:rsid w:val="00830D8F"/>
    <w:rsid w:val="008321E3"/>
    <w:rsid w:val="0083376C"/>
    <w:rsid w:val="00835830"/>
    <w:rsid w:val="0084111C"/>
    <w:rsid w:val="00846671"/>
    <w:rsid w:val="00850C30"/>
    <w:rsid w:val="008543F4"/>
    <w:rsid w:val="00854970"/>
    <w:rsid w:val="00860A33"/>
    <w:rsid w:val="00861656"/>
    <w:rsid w:val="008633DE"/>
    <w:rsid w:val="008705D3"/>
    <w:rsid w:val="0087284F"/>
    <w:rsid w:val="00877D0B"/>
    <w:rsid w:val="00880F0B"/>
    <w:rsid w:val="00882CE6"/>
    <w:rsid w:val="00886DAA"/>
    <w:rsid w:val="008907A5"/>
    <w:rsid w:val="00890888"/>
    <w:rsid w:val="008946B5"/>
    <w:rsid w:val="0089554B"/>
    <w:rsid w:val="008A08D7"/>
    <w:rsid w:val="008A3D1D"/>
    <w:rsid w:val="008A483F"/>
    <w:rsid w:val="008B25DD"/>
    <w:rsid w:val="008B2B4D"/>
    <w:rsid w:val="008B5B9F"/>
    <w:rsid w:val="008B5D65"/>
    <w:rsid w:val="008B6540"/>
    <w:rsid w:val="008B7D71"/>
    <w:rsid w:val="008C0F5B"/>
    <w:rsid w:val="008C146E"/>
    <w:rsid w:val="008C29C8"/>
    <w:rsid w:val="008C3D6A"/>
    <w:rsid w:val="008C43A2"/>
    <w:rsid w:val="008C6D09"/>
    <w:rsid w:val="008C7E75"/>
    <w:rsid w:val="008D1089"/>
    <w:rsid w:val="008D6D64"/>
    <w:rsid w:val="008E1584"/>
    <w:rsid w:val="008E1FCB"/>
    <w:rsid w:val="008E4543"/>
    <w:rsid w:val="008E5677"/>
    <w:rsid w:val="008F0D58"/>
    <w:rsid w:val="008F37F3"/>
    <w:rsid w:val="008F6B7A"/>
    <w:rsid w:val="0090345C"/>
    <w:rsid w:val="00904072"/>
    <w:rsid w:val="00904D36"/>
    <w:rsid w:val="00904F23"/>
    <w:rsid w:val="00906FE2"/>
    <w:rsid w:val="00912D00"/>
    <w:rsid w:val="00915D02"/>
    <w:rsid w:val="00922344"/>
    <w:rsid w:val="0093443E"/>
    <w:rsid w:val="009349F1"/>
    <w:rsid w:val="0093540B"/>
    <w:rsid w:val="00937152"/>
    <w:rsid w:val="009409B4"/>
    <w:rsid w:val="00940E55"/>
    <w:rsid w:val="00941E75"/>
    <w:rsid w:val="00941F4C"/>
    <w:rsid w:val="00942457"/>
    <w:rsid w:val="009450E7"/>
    <w:rsid w:val="00945973"/>
    <w:rsid w:val="009467DC"/>
    <w:rsid w:val="00947C15"/>
    <w:rsid w:val="0095126E"/>
    <w:rsid w:val="009543A1"/>
    <w:rsid w:val="00954960"/>
    <w:rsid w:val="00955CDD"/>
    <w:rsid w:val="00961624"/>
    <w:rsid w:val="00961763"/>
    <w:rsid w:val="00962363"/>
    <w:rsid w:val="0096338F"/>
    <w:rsid w:val="00971009"/>
    <w:rsid w:val="00971752"/>
    <w:rsid w:val="00972839"/>
    <w:rsid w:val="00973164"/>
    <w:rsid w:val="00973B15"/>
    <w:rsid w:val="009770C3"/>
    <w:rsid w:val="00982324"/>
    <w:rsid w:val="0098284F"/>
    <w:rsid w:val="00982D40"/>
    <w:rsid w:val="00985082"/>
    <w:rsid w:val="00985A8B"/>
    <w:rsid w:val="0098690E"/>
    <w:rsid w:val="00987B5D"/>
    <w:rsid w:val="0099674E"/>
    <w:rsid w:val="009A3B98"/>
    <w:rsid w:val="009A5148"/>
    <w:rsid w:val="009B040D"/>
    <w:rsid w:val="009B041A"/>
    <w:rsid w:val="009B3563"/>
    <w:rsid w:val="009C4F31"/>
    <w:rsid w:val="009C539E"/>
    <w:rsid w:val="009C654E"/>
    <w:rsid w:val="009D01D1"/>
    <w:rsid w:val="009D1BF5"/>
    <w:rsid w:val="009D1D07"/>
    <w:rsid w:val="009E1652"/>
    <w:rsid w:val="009E2D7F"/>
    <w:rsid w:val="009E69A7"/>
    <w:rsid w:val="009F0A04"/>
    <w:rsid w:val="009F12DE"/>
    <w:rsid w:val="009F1CEA"/>
    <w:rsid w:val="00A00807"/>
    <w:rsid w:val="00A00B30"/>
    <w:rsid w:val="00A03069"/>
    <w:rsid w:val="00A0683E"/>
    <w:rsid w:val="00A06C3B"/>
    <w:rsid w:val="00A10FF9"/>
    <w:rsid w:val="00A1570C"/>
    <w:rsid w:val="00A16DEA"/>
    <w:rsid w:val="00A17D68"/>
    <w:rsid w:val="00A23EC4"/>
    <w:rsid w:val="00A25021"/>
    <w:rsid w:val="00A25288"/>
    <w:rsid w:val="00A2543B"/>
    <w:rsid w:val="00A27F8F"/>
    <w:rsid w:val="00A307DF"/>
    <w:rsid w:val="00A43160"/>
    <w:rsid w:val="00A46491"/>
    <w:rsid w:val="00A47709"/>
    <w:rsid w:val="00A47FAF"/>
    <w:rsid w:val="00A5425F"/>
    <w:rsid w:val="00A54DA6"/>
    <w:rsid w:val="00A5557B"/>
    <w:rsid w:val="00A57DD6"/>
    <w:rsid w:val="00A609DE"/>
    <w:rsid w:val="00A6131A"/>
    <w:rsid w:val="00A614F0"/>
    <w:rsid w:val="00A727BA"/>
    <w:rsid w:val="00A731B8"/>
    <w:rsid w:val="00A74171"/>
    <w:rsid w:val="00A74B0D"/>
    <w:rsid w:val="00A76AB5"/>
    <w:rsid w:val="00A86235"/>
    <w:rsid w:val="00A86675"/>
    <w:rsid w:val="00A86D80"/>
    <w:rsid w:val="00A90E0D"/>
    <w:rsid w:val="00A92B8C"/>
    <w:rsid w:val="00A95653"/>
    <w:rsid w:val="00A96F11"/>
    <w:rsid w:val="00AA1BF6"/>
    <w:rsid w:val="00AA293C"/>
    <w:rsid w:val="00AA2BAC"/>
    <w:rsid w:val="00AA5EB4"/>
    <w:rsid w:val="00AA6856"/>
    <w:rsid w:val="00AA6EEE"/>
    <w:rsid w:val="00AB24F0"/>
    <w:rsid w:val="00AB6433"/>
    <w:rsid w:val="00AC0F4B"/>
    <w:rsid w:val="00AC5510"/>
    <w:rsid w:val="00AC5FC2"/>
    <w:rsid w:val="00AD13CA"/>
    <w:rsid w:val="00AD1788"/>
    <w:rsid w:val="00AD25A2"/>
    <w:rsid w:val="00AD4B13"/>
    <w:rsid w:val="00AD5EBC"/>
    <w:rsid w:val="00AD70E0"/>
    <w:rsid w:val="00AD77FF"/>
    <w:rsid w:val="00AE3DF5"/>
    <w:rsid w:val="00AE47EE"/>
    <w:rsid w:val="00AE5C80"/>
    <w:rsid w:val="00AE663E"/>
    <w:rsid w:val="00AE7505"/>
    <w:rsid w:val="00AF218F"/>
    <w:rsid w:val="00AF4D05"/>
    <w:rsid w:val="00AF5BA0"/>
    <w:rsid w:val="00AF6CD8"/>
    <w:rsid w:val="00AF747B"/>
    <w:rsid w:val="00B029C7"/>
    <w:rsid w:val="00B07928"/>
    <w:rsid w:val="00B11551"/>
    <w:rsid w:val="00B139B2"/>
    <w:rsid w:val="00B160FD"/>
    <w:rsid w:val="00B25097"/>
    <w:rsid w:val="00B250E1"/>
    <w:rsid w:val="00B2579C"/>
    <w:rsid w:val="00B32095"/>
    <w:rsid w:val="00B418B0"/>
    <w:rsid w:val="00B45E16"/>
    <w:rsid w:val="00B50FAB"/>
    <w:rsid w:val="00B53C09"/>
    <w:rsid w:val="00B54D3A"/>
    <w:rsid w:val="00B55F24"/>
    <w:rsid w:val="00B630B8"/>
    <w:rsid w:val="00B71115"/>
    <w:rsid w:val="00B74BA7"/>
    <w:rsid w:val="00B757C3"/>
    <w:rsid w:val="00B80554"/>
    <w:rsid w:val="00B830DF"/>
    <w:rsid w:val="00B92095"/>
    <w:rsid w:val="00B978B3"/>
    <w:rsid w:val="00BA06DB"/>
    <w:rsid w:val="00BA1FCA"/>
    <w:rsid w:val="00BA4835"/>
    <w:rsid w:val="00BA5E50"/>
    <w:rsid w:val="00BB20AA"/>
    <w:rsid w:val="00BB3D85"/>
    <w:rsid w:val="00BB464B"/>
    <w:rsid w:val="00BB5E75"/>
    <w:rsid w:val="00BB6F12"/>
    <w:rsid w:val="00BB7607"/>
    <w:rsid w:val="00BB7C7F"/>
    <w:rsid w:val="00BC0598"/>
    <w:rsid w:val="00BC3DAC"/>
    <w:rsid w:val="00BC70E9"/>
    <w:rsid w:val="00BD0BE2"/>
    <w:rsid w:val="00BD39D2"/>
    <w:rsid w:val="00BD448F"/>
    <w:rsid w:val="00BD561E"/>
    <w:rsid w:val="00BE1009"/>
    <w:rsid w:val="00BE28CB"/>
    <w:rsid w:val="00BE3065"/>
    <w:rsid w:val="00BE33D2"/>
    <w:rsid w:val="00BE7749"/>
    <w:rsid w:val="00BF3841"/>
    <w:rsid w:val="00BF5C91"/>
    <w:rsid w:val="00BF7617"/>
    <w:rsid w:val="00C057B1"/>
    <w:rsid w:val="00C133C7"/>
    <w:rsid w:val="00C13499"/>
    <w:rsid w:val="00C1625F"/>
    <w:rsid w:val="00C22E25"/>
    <w:rsid w:val="00C2325F"/>
    <w:rsid w:val="00C257A9"/>
    <w:rsid w:val="00C3535B"/>
    <w:rsid w:val="00C40853"/>
    <w:rsid w:val="00C418F9"/>
    <w:rsid w:val="00C424B8"/>
    <w:rsid w:val="00C47C7B"/>
    <w:rsid w:val="00C47D31"/>
    <w:rsid w:val="00C509FA"/>
    <w:rsid w:val="00C50A89"/>
    <w:rsid w:val="00C52D17"/>
    <w:rsid w:val="00C54A4F"/>
    <w:rsid w:val="00C54D28"/>
    <w:rsid w:val="00C5571E"/>
    <w:rsid w:val="00C55B78"/>
    <w:rsid w:val="00C603D9"/>
    <w:rsid w:val="00C61FF7"/>
    <w:rsid w:val="00C65D0F"/>
    <w:rsid w:val="00C675C7"/>
    <w:rsid w:val="00C713F7"/>
    <w:rsid w:val="00C73B76"/>
    <w:rsid w:val="00C90524"/>
    <w:rsid w:val="00C921F1"/>
    <w:rsid w:val="00C95ACF"/>
    <w:rsid w:val="00C96BFF"/>
    <w:rsid w:val="00CA025F"/>
    <w:rsid w:val="00CA02D9"/>
    <w:rsid w:val="00CA2B37"/>
    <w:rsid w:val="00CA6717"/>
    <w:rsid w:val="00CA6CCA"/>
    <w:rsid w:val="00CB1AE9"/>
    <w:rsid w:val="00CB1D0E"/>
    <w:rsid w:val="00CB3472"/>
    <w:rsid w:val="00CB69F2"/>
    <w:rsid w:val="00CB6B2A"/>
    <w:rsid w:val="00CB6DE3"/>
    <w:rsid w:val="00CC1558"/>
    <w:rsid w:val="00CC4AA4"/>
    <w:rsid w:val="00CC7FA1"/>
    <w:rsid w:val="00CD14E1"/>
    <w:rsid w:val="00CD1C31"/>
    <w:rsid w:val="00CE06C5"/>
    <w:rsid w:val="00CE48AC"/>
    <w:rsid w:val="00CE4D90"/>
    <w:rsid w:val="00CE6EA1"/>
    <w:rsid w:val="00CF0EAA"/>
    <w:rsid w:val="00CF1AF0"/>
    <w:rsid w:val="00CF1D6C"/>
    <w:rsid w:val="00CF603A"/>
    <w:rsid w:val="00CF633B"/>
    <w:rsid w:val="00CF63F9"/>
    <w:rsid w:val="00CF713B"/>
    <w:rsid w:val="00D02991"/>
    <w:rsid w:val="00D02A70"/>
    <w:rsid w:val="00D0338B"/>
    <w:rsid w:val="00D04369"/>
    <w:rsid w:val="00D064E6"/>
    <w:rsid w:val="00D07B49"/>
    <w:rsid w:val="00D11079"/>
    <w:rsid w:val="00D15CD4"/>
    <w:rsid w:val="00D17974"/>
    <w:rsid w:val="00D20E4D"/>
    <w:rsid w:val="00D238FE"/>
    <w:rsid w:val="00D23A4B"/>
    <w:rsid w:val="00D2686F"/>
    <w:rsid w:val="00D32E56"/>
    <w:rsid w:val="00D343D3"/>
    <w:rsid w:val="00D352CF"/>
    <w:rsid w:val="00D41587"/>
    <w:rsid w:val="00D42BCE"/>
    <w:rsid w:val="00D447D4"/>
    <w:rsid w:val="00D46B23"/>
    <w:rsid w:val="00D50D98"/>
    <w:rsid w:val="00D56F6B"/>
    <w:rsid w:val="00D60BE4"/>
    <w:rsid w:val="00D660BA"/>
    <w:rsid w:val="00D754C8"/>
    <w:rsid w:val="00D774D2"/>
    <w:rsid w:val="00D77E30"/>
    <w:rsid w:val="00D822F8"/>
    <w:rsid w:val="00D82589"/>
    <w:rsid w:val="00D843D8"/>
    <w:rsid w:val="00D919D6"/>
    <w:rsid w:val="00D93E8C"/>
    <w:rsid w:val="00D94DDB"/>
    <w:rsid w:val="00D9523D"/>
    <w:rsid w:val="00D95A76"/>
    <w:rsid w:val="00D96B99"/>
    <w:rsid w:val="00D97816"/>
    <w:rsid w:val="00DA0B9F"/>
    <w:rsid w:val="00DA33DD"/>
    <w:rsid w:val="00DA5856"/>
    <w:rsid w:val="00DA72D2"/>
    <w:rsid w:val="00DB63D9"/>
    <w:rsid w:val="00DC0C62"/>
    <w:rsid w:val="00DC6354"/>
    <w:rsid w:val="00DC640C"/>
    <w:rsid w:val="00DD0E65"/>
    <w:rsid w:val="00DD6C95"/>
    <w:rsid w:val="00DE253A"/>
    <w:rsid w:val="00DE3F13"/>
    <w:rsid w:val="00DF18C3"/>
    <w:rsid w:val="00DF2A5E"/>
    <w:rsid w:val="00DF2F56"/>
    <w:rsid w:val="00E002F2"/>
    <w:rsid w:val="00E00B93"/>
    <w:rsid w:val="00E03EA1"/>
    <w:rsid w:val="00E0749A"/>
    <w:rsid w:val="00E15081"/>
    <w:rsid w:val="00E20FC5"/>
    <w:rsid w:val="00E23802"/>
    <w:rsid w:val="00E2497A"/>
    <w:rsid w:val="00E27328"/>
    <w:rsid w:val="00E3006B"/>
    <w:rsid w:val="00E32949"/>
    <w:rsid w:val="00E37693"/>
    <w:rsid w:val="00E40BAA"/>
    <w:rsid w:val="00E4178B"/>
    <w:rsid w:val="00E422B9"/>
    <w:rsid w:val="00E44B51"/>
    <w:rsid w:val="00E52977"/>
    <w:rsid w:val="00E5442E"/>
    <w:rsid w:val="00E57346"/>
    <w:rsid w:val="00E6028D"/>
    <w:rsid w:val="00E60D11"/>
    <w:rsid w:val="00E60D6E"/>
    <w:rsid w:val="00E62F79"/>
    <w:rsid w:val="00E6421C"/>
    <w:rsid w:val="00E666A7"/>
    <w:rsid w:val="00E67C0E"/>
    <w:rsid w:val="00E72709"/>
    <w:rsid w:val="00E76517"/>
    <w:rsid w:val="00E77485"/>
    <w:rsid w:val="00E82AEA"/>
    <w:rsid w:val="00E835DD"/>
    <w:rsid w:val="00E852FD"/>
    <w:rsid w:val="00E85783"/>
    <w:rsid w:val="00E85C13"/>
    <w:rsid w:val="00E85D45"/>
    <w:rsid w:val="00E871EB"/>
    <w:rsid w:val="00E943BB"/>
    <w:rsid w:val="00EA526A"/>
    <w:rsid w:val="00EA6757"/>
    <w:rsid w:val="00EB0BCF"/>
    <w:rsid w:val="00EB0EED"/>
    <w:rsid w:val="00EB24AB"/>
    <w:rsid w:val="00EB2AAB"/>
    <w:rsid w:val="00EB3667"/>
    <w:rsid w:val="00EB36C1"/>
    <w:rsid w:val="00EB3968"/>
    <w:rsid w:val="00EB5601"/>
    <w:rsid w:val="00EB6128"/>
    <w:rsid w:val="00EC184A"/>
    <w:rsid w:val="00EC54E9"/>
    <w:rsid w:val="00EC5575"/>
    <w:rsid w:val="00EC69AB"/>
    <w:rsid w:val="00EC78F7"/>
    <w:rsid w:val="00ED102A"/>
    <w:rsid w:val="00ED1497"/>
    <w:rsid w:val="00ED4B7C"/>
    <w:rsid w:val="00ED5666"/>
    <w:rsid w:val="00ED5F59"/>
    <w:rsid w:val="00ED66BC"/>
    <w:rsid w:val="00EE2420"/>
    <w:rsid w:val="00EE3B2B"/>
    <w:rsid w:val="00EF4547"/>
    <w:rsid w:val="00EF7085"/>
    <w:rsid w:val="00F07BB3"/>
    <w:rsid w:val="00F113A5"/>
    <w:rsid w:val="00F11E44"/>
    <w:rsid w:val="00F17B82"/>
    <w:rsid w:val="00F23394"/>
    <w:rsid w:val="00F25FCD"/>
    <w:rsid w:val="00F26140"/>
    <w:rsid w:val="00F26B2A"/>
    <w:rsid w:val="00F27804"/>
    <w:rsid w:val="00F33735"/>
    <w:rsid w:val="00F33815"/>
    <w:rsid w:val="00F37DEB"/>
    <w:rsid w:val="00F42085"/>
    <w:rsid w:val="00F42DDE"/>
    <w:rsid w:val="00F52BCC"/>
    <w:rsid w:val="00F57729"/>
    <w:rsid w:val="00F66E3F"/>
    <w:rsid w:val="00F71B2B"/>
    <w:rsid w:val="00F71CF2"/>
    <w:rsid w:val="00F72105"/>
    <w:rsid w:val="00F73221"/>
    <w:rsid w:val="00F74C54"/>
    <w:rsid w:val="00F74E36"/>
    <w:rsid w:val="00F7643A"/>
    <w:rsid w:val="00F8022C"/>
    <w:rsid w:val="00F83539"/>
    <w:rsid w:val="00F83687"/>
    <w:rsid w:val="00F91679"/>
    <w:rsid w:val="00F93CD9"/>
    <w:rsid w:val="00FA29CD"/>
    <w:rsid w:val="00FA4767"/>
    <w:rsid w:val="00FB4849"/>
    <w:rsid w:val="00FB4B00"/>
    <w:rsid w:val="00FB6A3A"/>
    <w:rsid w:val="00FC13E7"/>
    <w:rsid w:val="00FC2D0F"/>
    <w:rsid w:val="00FD0B04"/>
    <w:rsid w:val="00FD44B2"/>
    <w:rsid w:val="00FD4BE7"/>
    <w:rsid w:val="00FD6EBD"/>
    <w:rsid w:val="00FE6BA1"/>
    <w:rsid w:val="00FF0EC6"/>
    <w:rsid w:val="00FF1673"/>
    <w:rsid w:val="00FF3AB2"/>
    <w:rsid w:val="00FF7B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ru v:ext="edit" colors="#c6d9f1,silver"/>
      <o:colormenu v:ext="edit" fillcolor="none [3212]" strokecolor="none [3052]" shadowcolor="silver"/>
    </o:shapedefaults>
    <o:shapelayout v:ext="edit">
      <o:idmap v:ext="edit" data="1"/>
      <o:regrouptable v:ext="edit">
        <o:entry new="1" old="0"/>
        <o:entry new="2" old="0"/>
        <o:entry new="3" old="2"/>
        <o:entry new="4" old="0"/>
      </o:regrouptable>
    </o:shapelayout>
  </w:shapeDefaults>
  <w:decimalSymbol w:val="."/>
  <w:listSeparator w:val=","/>
  <w15:docId w15:val="{DE666B20-D44F-48B9-8E21-EDF70F4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8F"/>
  </w:style>
  <w:style w:type="paragraph" w:styleId="Heading1">
    <w:name w:val="heading 1"/>
    <w:basedOn w:val="Normal"/>
    <w:next w:val="Normal"/>
    <w:link w:val="Heading1Char"/>
    <w:uiPriority w:val="9"/>
    <w:qFormat/>
    <w:rsid w:val="0051236F"/>
    <w:pPr>
      <w:keepNext/>
      <w:keepLines/>
      <w:spacing w:before="480" w:after="240"/>
      <w:outlineLvl w:val="0"/>
    </w:pPr>
    <w:rPr>
      <w:rFonts w:ascii="Century Gothic" w:eastAsiaTheme="majorEastAsia" w:hAnsi="Century Gothic" w:cstheme="majorBidi"/>
      <w:bCs/>
      <w:sz w:val="40"/>
      <w:szCs w:val="28"/>
    </w:rPr>
  </w:style>
  <w:style w:type="paragraph" w:styleId="Heading2">
    <w:name w:val="heading 2"/>
    <w:basedOn w:val="Normal"/>
    <w:next w:val="Normal"/>
    <w:link w:val="Heading2Char"/>
    <w:uiPriority w:val="9"/>
    <w:unhideWhenUsed/>
    <w:qFormat/>
    <w:rsid w:val="004B07F7"/>
    <w:pPr>
      <w:keepNext/>
      <w:keepLines/>
      <w:spacing w:before="40" w:after="40"/>
      <w:outlineLvl w:val="1"/>
    </w:pPr>
    <w:rPr>
      <w:rFonts w:ascii="Century Gothic" w:eastAsiaTheme="majorEastAsia" w:hAnsi="Century Gothic" w:cstheme="majorBidi"/>
      <w:color w:val="244061" w:themeColor="accent1" w:themeShade="80"/>
      <w:sz w:val="28"/>
      <w:szCs w:val="26"/>
    </w:rPr>
  </w:style>
  <w:style w:type="paragraph" w:styleId="Heading3">
    <w:name w:val="heading 3"/>
    <w:basedOn w:val="Normal"/>
    <w:next w:val="Normal"/>
    <w:link w:val="Heading3Char"/>
    <w:uiPriority w:val="9"/>
    <w:unhideWhenUsed/>
    <w:qFormat/>
    <w:rsid w:val="00854970"/>
    <w:pPr>
      <w:keepNext/>
      <w:keepLines/>
      <w:spacing w:before="40" w:after="40"/>
      <w:outlineLvl w:val="2"/>
    </w:pPr>
    <w:rPr>
      <w:rFonts w:ascii="Century Gothic" w:eastAsiaTheme="majorEastAsia" w:hAnsi="Century Gothic"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4970"/>
    <w:pPr>
      <w:keepNext/>
      <w:keepLines/>
      <w:spacing w:before="40" w:after="40"/>
      <w:outlineLvl w:val="3"/>
    </w:pPr>
    <w:rPr>
      <w:rFonts w:ascii="Century Gothic" w:eastAsiaTheme="majorEastAsia" w:hAnsi="Century Gothic"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C49BF"/>
    <w:rPr>
      <w:sz w:val="16"/>
      <w:szCs w:val="16"/>
    </w:rPr>
  </w:style>
  <w:style w:type="paragraph" w:styleId="CommentText">
    <w:name w:val="annotation text"/>
    <w:basedOn w:val="Normal"/>
    <w:link w:val="CommentTextChar"/>
    <w:uiPriority w:val="99"/>
    <w:semiHidden/>
    <w:unhideWhenUsed/>
    <w:rsid w:val="003C49BF"/>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C49BF"/>
    <w:rPr>
      <w:rFonts w:ascii="Calibri" w:eastAsia="Calibri" w:hAnsi="Calibri" w:cs="Times New Roman"/>
      <w:sz w:val="20"/>
      <w:szCs w:val="20"/>
    </w:rPr>
  </w:style>
  <w:style w:type="paragraph" w:styleId="ListParagraph">
    <w:name w:val="List Paragraph"/>
    <w:basedOn w:val="Normal"/>
    <w:uiPriority w:val="34"/>
    <w:qFormat/>
    <w:rsid w:val="003C49BF"/>
    <w:pPr>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3C4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BF"/>
    <w:rPr>
      <w:rFonts w:ascii="Tahoma" w:hAnsi="Tahoma" w:cs="Tahoma"/>
      <w:sz w:val="16"/>
      <w:szCs w:val="16"/>
    </w:rPr>
  </w:style>
  <w:style w:type="table" w:styleId="TableGrid">
    <w:name w:val="Table Grid"/>
    <w:basedOn w:val="TableNormal"/>
    <w:uiPriority w:val="59"/>
    <w:rsid w:val="0083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4B04"/>
    <w:pPr>
      <w:spacing w:after="0" w:line="240" w:lineRule="auto"/>
    </w:pPr>
    <w:rPr>
      <w:sz w:val="20"/>
      <w:szCs w:val="20"/>
    </w:rPr>
  </w:style>
  <w:style w:type="character" w:customStyle="1" w:styleId="FootnoteTextChar">
    <w:name w:val="Footnote Text Char"/>
    <w:basedOn w:val="DefaultParagraphFont"/>
    <w:link w:val="FootnoteText"/>
    <w:uiPriority w:val="99"/>
    <w:rsid w:val="00264B04"/>
    <w:rPr>
      <w:sz w:val="20"/>
      <w:szCs w:val="20"/>
    </w:rPr>
  </w:style>
  <w:style w:type="character" w:styleId="FootnoteReference">
    <w:name w:val="footnote reference"/>
    <w:basedOn w:val="DefaultParagraphFont"/>
    <w:uiPriority w:val="99"/>
    <w:semiHidden/>
    <w:unhideWhenUsed/>
    <w:rsid w:val="00264B04"/>
    <w:rPr>
      <w:vertAlign w:val="superscript"/>
    </w:rPr>
  </w:style>
  <w:style w:type="character" w:styleId="Hyperlink">
    <w:name w:val="Hyperlink"/>
    <w:basedOn w:val="DefaultParagraphFont"/>
    <w:uiPriority w:val="99"/>
    <w:unhideWhenUsed/>
    <w:rsid w:val="000A1EBA"/>
    <w:rPr>
      <w:color w:val="0000FF" w:themeColor="hyperlink"/>
      <w:u w:val="single"/>
    </w:rPr>
  </w:style>
  <w:style w:type="paragraph" w:styleId="Revision">
    <w:name w:val="Revision"/>
    <w:hidden/>
    <w:uiPriority w:val="99"/>
    <w:semiHidden/>
    <w:rsid w:val="002502C7"/>
    <w:pPr>
      <w:spacing w:after="0" w:line="240" w:lineRule="auto"/>
    </w:pPr>
  </w:style>
  <w:style w:type="paragraph" w:styleId="Header">
    <w:name w:val="header"/>
    <w:basedOn w:val="Normal"/>
    <w:link w:val="HeaderChar"/>
    <w:uiPriority w:val="99"/>
    <w:unhideWhenUsed/>
    <w:rsid w:val="00D1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D4"/>
  </w:style>
  <w:style w:type="paragraph" w:styleId="Footer">
    <w:name w:val="footer"/>
    <w:basedOn w:val="Normal"/>
    <w:link w:val="FooterChar"/>
    <w:uiPriority w:val="99"/>
    <w:unhideWhenUsed/>
    <w:rsid w:val="00D1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D4"/>
  </w:style>
  <w:style w:type="paragraph" w:styleId="CommentSubject">
    <w:name w:val="annotation subject"/>
    <w:basedOn w:val="CommentText"/>
    <w:next w:val="CommentText"/>
    <w:link w:val="CommentSubjectChar"/>
    <w:uiPriority w:val="99"/>
    <w:semiHidden/>
    <w:unhideWhenUsed/>
    <w:rsid w:val="00D15CD4"/>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5CD4"/>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51236F"/>
    <w:rPr>
      <w:rFonts w:ascii="Century Gothic" w:eastAsiaTheme="majorEastAsia" w:hAnsi="Century Gothic" w:cstheme="majorBidi"/>
      <w:bCs/>
      <w:sz w:val="40"/>
      <w:szCs w:val="28"/>
    </w:rPr>
  </w:style>
  <w:style w:type="character" w:styleId="FollowedHyperlink">
    <w:name w:val="FollowedHyperlink"/>
    <w:basedOn w:val="DefaultParagraphFont"/>
    <w:uiPriority w:val="99"/>
    <w:semiHidden/>
    <w:unhideWhenUsed/>
    <w:rsid w:val="00066872"/>
    <w:rPr>
      <w:color w:val="800080" w:themeColor="followedHyperlink"/>
      <w:u w:val="single"/>
    </w:rPr>
  </w:style>
  <w:style w:type="paragraph" w:styleId="NormalWeb">
    <w:name w:val="Normal (Web)"/>
    <w:basedOn w:val="Normal"/>
    <w:uiPriority w:val="99"/>
    <w:semiHidden/>
    <w:unhideWhenUsed/>
    <w:rsid w:val="00937152"/>
    <w:rPr>
      <w:rFonts w:ascii="Times New Roman" w:hAnsi="Times New Roman" w:cs="Times New Roman"/>
      <w:sz w:val="24"/>
      <w:szCs w:val="24"/>
    </w:rPr>
  </w:style>
  <w:style w:type="paragraph" w:customStyle="1" w:styleId="Text">
    <w:name w:val="Text"/>
    <w:qFormat/>
    <w:rsid w:val="00C96BFF"/>
    <w:pPr>
      <w:spacing w:before="60" w:after="60" w:line="312" w:lineRule="auto"/>
    </w:pPr>
    <w:rPr>
      <w:szCs w:val="24"/>
    </w:rPr>
  </w:style>
  <w:style w:type="character" w:customStyle="1" w:styleId="Heading2Char">
    <w:name w:val="Heading 2 Char"/>
    <w:basedOn w:val="DefaultParagraphFont"/>
    <w:link w:val="Heading2"/>
    <w:uiPriority w:val="9"/>
    <w:rsid w:val="004B07F7"/>
    <w:rPr>
      <w:rFonts w:ascii="Century Gothic" w:eastAsiaTheme="majorEastAsia" w:hAnsi="Century Gothic" w:cstheme="majorBidi"/>
      <w:color w:val="244061" w:themeColor="accent1" w:themeShade="80"/>
      <w:sz w:val="28"/>
      <w:szCs w:val="26"/>
    </w:rPr>
  </w:style>
  <w:style w:type="character" w:customStyle="1" w:styleId="Heading3Char">
    <w:name w:val="Heading 3 Char"/>
    <w:basedOn w:val="DefaultParagraphFont"/>
    <w:link w:val="Heading3"/>
    <w:uiPriority w:val="9"/>
    <w:rsid w:val="00854970"/>
    <w:rPr>
      <w:rFonts w:ascii="Century Gothic" w:eastAsiaTheme="majorEastAsia" w:hAnsi="Century Gothic" w:cstheme="majorBidi"/>
      <w:color w:val="243F60" w:themeColor="accent1" w:themeShade="7F"/>
      <w:sz w:val="24"/>
      <w:szCs w:val="24"/>
    </w:rPr>
  </w:style>
  <w:style w:type="character" w:customStyle="1" w:styleId="Heading4Char">
    <w:name w:val="Heading 4 Char"/>
    <w:basedOn w:val="DefaultParagraphFont"/>
    <w:link w:val="Heading4"/>
    <w:uiPriority w:val="9"/>
    <w:rsid w:val="00854970"/>
    <w:rPr>
      <w:rFonts w:ascii="Century Gothic" w:eastAsiaTheme="majorEastAsia" w:hAnsi="Century Gothic" w:cstheme="majorBidi"/>
      <w:b/>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481">
      <w:bodyDiv w:val="1"/>
      <w:marLeft w:val="0"/>
      <w:marRight w:val="0"/>
      <w:marTop w:val="0"/>
      <w:marBottom w:val="0"/>
      <w:divBdr>
        <w:top w:val="none" w:sz="0" w:space="0" w:color="auto"/>
        <w:left w:val="none" w:sz="0" w:space="0" w:color="auto"/>
        <w:bottom w:val="none" w:sz="0" w:space="0" w:color="auto"/>
        <w:right w:val="none" w:sz="0" w:space="0" w:color="auto"/>
      </w:divBdr>
    </w:div>
    <w:div w:id="25568975">
      <w:bodyDiv w:val="1"/>
      <w:marLeft w:val="0"/>
      <w:marRight w:val="0"/>
      <w:marTop w:val="0"/>
      <w:marBottom w:val="0"/>
      <w:divBdr>
        <w:top w:val="none" w:sz="0" w:space="0" w:color="auto"/>
        <w:left w:val="none" w:sz="0" w:space="0" w:color="auto"/>
        <w:bottom w:val="none" w:sz="0" w:space="0" w:color="auto"/>
        <w:right w:val="none" w:sz="0" w:space="0" w:color="auto"/>
      </w:divBdr>
    </w:div>
    <w:div w:id="33435048">
      <w:bodyDiv w:val="1"/>
      <w:marLeft w:val="0"/>
      <w:marRight w:val="0"/>
      <w:marTop w:val="0"/>
      <w:marBottom w:val="0"/>
      <w:divBdr>
        <w:top w:val="none" w:sz="0" w:space="0" w:color="auto"/>
        <w:left w:val="none" w:sz="0" w:space="0" w:color="auto"/>
        <w:bottom w:val="none" w:sz="0" w:space="0" w:color="auto"/>
        <w:right w:val="none" w:sz="0" w:space="0" w:color="auto"/>
      </w:divBdr>
    </w:div>
    <w:div w:id="58135293">
      <w:bodyDiv w:val="1"/>
      <w:marLeft w:val="0"/>
      <w:marRight w:val="0"/>
      <w:marTop w:val="0"/>
      <w:marBottom w:val="0"/>
      <w:divBdr>
        <w:top w:val="none" w:sz="0" w:space="0" w:color="auto"/>
        <w:left w:val="none" w:sz="0" w:space="0" w:color="auto"/>
        <w:bottom w:val="none" w:sz="0" w:space="0" w:color="auto"/>
        <w:right w:val="none" w:sz="0" w:space="0" w:color="auto"/>
      </w:divBdr>
    </w:div>
    <w:div w:id="76245050">
      <w:bodyDiv w:val="1"/>
      <w:marLeft w:val="0"/>
      <w:marRight w:val="0"/>
      <w:marTop w:val="0"/>
      <w:marBottom w:val="0"/>
      <w:divBdr>
        <w:top w:val="none" w:sz="0" w:space="0" w:color="auto"/>
        <w:left w:val="none" w:sz="0" w:space="0" w:color="auto"/>
        <w:bottom w:val="none" w:sz="0" w:space="0" w:color="auto"/>
        <w:right w:val="none" w:sz="0" w:space="0" w:color="auto"/>
      </w:divBdr>
    </w:div>
    <w:div w:id="134764025">
      <w:bodyDiv w:val="1"/>
      <w:marLeft w:val="0"/>
      <w:marRight w:val="0"/>
      <w:marTop w:val="0"/>
      <w:marBottom w:val="0"/>
      <w:divBdr>
        <w:top w:val="none" w:sz="0" w:space="0" w:color="auto"/>
        <w:left w:val="none" w:sz="0" w:space="0" w:color="auto"/>
        <w:bottom w:val="none" w:sz="0" w:space="0" w:color="auto"/>
        <w:right w:val="none" w:sz="0" w:space="0" w:color="auto"/>
      </w:divBdr>
    </w:div>
    <w:div w:id="164978651">
      <w:bodyDiv w:val="1"/>
      <w:marLeft w:val="0"/>
      <w:marRight w:val="0"/>
      <w:marTop w:val="0"/>
      <w:marBottom w:val="0"/>
      <w:divBdr>
        <w:top w:val="none" w:sz="0" w:space="0" w:color="auto"/>
        <w:left w:val="none" w:sz="0" w:space="0" w:color="auto"/>
        <w:bottom w:val="none" w:sz="0" w:space="0" w:color="auto"/>
        <w:right w:val="none" w:sz="0" w:space="0" w:color="auto"/>
      </w:divBdr>
    </w:div>
    <w:div w:id="194317841">
      <w:bodyDiv w:val="1"/>
      <w:marLeft w:val="0"/>
      <w:marRight w:val="0"/>
      <w:marTop w:val="0"/>
      <w:marBottom w:val="0"/>
      <w:divBdr>
        <w:top w:val="none" w:sz="0" w:space="0" w:color="auto"/>
        <w:left w:val="none" w:sz="0" w:space="0" w:color="auto"/>
        <w:bottom w:val="none" w:sz="0" w:space="0" w:color="auto"/>
        <w:right w:val="none" w:sz="0" w:space="0" w:color="auto"/>
      </w:divBdr>
    </w:div>
    <w:div w:id="195971249">
      <w:bodyDiv w:val="1"/>
      <w:marLeft w:val="0"/>
      <w:marRight w:val="0"/>
      <w:marTop w:val="0"/>
      <w:marBottom w:val="0"/>
      <w:divBdr>
        <w:top w:val="none" w:sz="0" w:space="0" w:color="auto"/>
        <w:left w:val="none" w:sz="0" w:space="0" w:color="auto"/>
        <w:bottom w:val="none" w:sz="0" w:space="0" w:color="auto"/>
        <w:right w:val="none" w:sz="0" w:space="0" w:color="auto"/>
      </w:divBdr>
    </w:div>
    <w:div w:id="235435083">
      <w:bodyDiv w:val="1"/>
      <w:marLeft w:val="0"/>
      <w:marRight w:val="0"/>
      <w:marTop w:val="0"/>
      <w:marBottom w:val="0"/>
      <w:divBdr>
        <w:top w:val="none" w:sz="0" w:space="0" w:color="auto"/>
        <w:left w:val="none" w:sz="0" w:space="0" w:color="auto"/>
        <w:bottom w:val="none" w:sz="0" w:space="0" w:color="auto"/>
        <w:right w:val="none" w:sz="0" w:space="0" w:color="auto"/>
      </w:divBdr>
    </w:div>
    <w:div w:id="249700683">
      <w:bodyDiv w:val="1"/>
      <w:marLeft w:val="0"/>
      <w:marRight w:val="0"/>
      <w:marTop w:val="0"/>
      <w:marBottom w:val="0"/>
      <w:divBdr>
        <w:top w:val="none" w:sz="0" w:space="0" w:color="auto"/>
        <w:left w:val="none" w:sz="0" w:space="0" w:color="auto"/>
        <w:bottom w:val="none" w:sz="0" w:space="0" w:color="auto"/>
        <w:right w:val="none" w:sz="0" w:space="0" w:color="auto"/>
      </w:divBdr>
    </w:div>
    <w:div w:id="278684026">
      <w:bodyDiv w:val="1"/>
      <w:marLeft w:val="0"/>
      <w:marRight w:val="0"/>
      <w:marTop w:val="0"/>
      <w:marBottom w:val="0"/>
      <w:divBdr>
        <w:top w:val="none" w:sz="0" w:space="0" w:color="auto"/>
        <w:left w:val="none" w:sz="0" w:space="0" w:color="auto"/>
        <w:bottom w:val="none" w:sz="0" w:space="0" w:color="auto"/>
        <w:right w:val="none" w:sz="0" w:space="0" w:color="auto"/>
      </w:divBdr>
    </w:div>
    <w:div w:id="336230181">
      <w:bodyDiv w:val="1"/>
      <w:marLeft w:val="0"/>
      <w:marRight w:val="0"/>
      <w:marTop w:val="0"/>
      <w:marBottom w:val="0"/>
      <w:divBdr>
        <w:top w:val="none" w:sz="0" w:space="0" w:color="auto"/>
        <w:left w:val="none" w:sz="0" w:space="0" w:color="auto"/>
        <w:bottom w:val="none" w:sz="0" w:space="0" w:color="auto"/>
        <w:right w:val="none" w:sz="0" w:space="0" w:color="auto"/>
      </w:divBdr>
    </w:div>
    <w:div w:id="341787457">
      <w:bodyDiv w:val="1"/>
      <w:marLeft w:val="0"/>
      <w:marRight w:val="0"/>
      <w:marTop w:val="0"/>
      <w:marBottom w:val="0"/>
      <w:divBdr>
        <w:top w:val="none" w:sz="0" w:space="0" w:color="auto"/>
        <w:left w:val="none" w:sz="0" w:space="0" w:color="auto"/>
        <w:bottom w:val="none" w:sz="0" w:space="0" w:color="auto"/>
        <w:right w:val="none" w:sz="0" w:space="0" w:color="auto"/>
      </w:divBdr>
    </w:div>
    <w:div w:id="350375002">
      <w:bodyDiv w:val="1"/>
      <w:marLeft w:val="0"/>
      <w:marRight w:val="0"/>
      <w:marTop w:val="0"/>
      <w:marBottom w:val="0"/>
      <w:divBdr>
        <w:top w:val="none" w:sz="0" w:space="0" w:color="auto"/>
        <w:left w:val="none" w:sz="0" w:space="0" w:color="auto"/>
        <w:bottom w:val="none" w:sz="0" w:space="0" w:color="auto"/>
        <w:right w:val="none" w:sz="0" w:space="0" w:color="auto"/>
      </w:divBdr>
    </w:div>
    <w:div w:id="379666796">
      <w:bodyDiv w:val="1"/>
      <w:marLeft w:val="0"/>
      <w:marRight w:val="0"/>
      <w:marTop w:val="0"/>
      <w:marBottom w:val="0"/>
      <w:divBdr>
        <w:top w:val="none" w:sz="0" w:space="0" w:color="auto"/>
        <w:left w:val="none" w:sz="0" w:space="0" w:color="auto"/>
        <w:bottom w:val="none" w:sz="0" w:space="0" w:color="auto"/>
        <w:right w:val="none" w:sz="0" w:space="0" w:color="auto"/>
      </w:divBdr>
    </w:div>
    <w:div w:id="386074244">
      <w:bodyDiv w:val="1"/>
      <w:marLeft w:val="0"/>
      <w:marRight w:val="0"/>
      <w:marTop w:val="0"/>
      <w:marBottom w:val="0"/>
      <w:divBdr>
        <w:top w:val="none" w:sz="0" w:space="0" w:color="auto"/>
        <w:left w:val="none" w:sz="0" w:space="0" w:color="auto"/>
        <w:bottom w:val="none" w:sz="0" w:space="0" w:color="auto"/>
        <w:right w:val="none" w:sz="0" w:space="0" w:color="auto"/>
      </w:divBdr>
    </w:div>
    <w:div w:id="497768995">
      <w:bodyDiv w:val="1"/>
      <w:marLeft w:val="0"/>
      <w:marRight w:val="0"/>
      <w:marTop w:val="0"/>
      <w:marBottom w:val="0"/>
      <w:divBdr>
        <w:top w:val="none" w:sz="0" w:space="0" w:color="auto"/>
        <w:left w:val="none" w:sz="0" w:space="0" w:color="auto"/>
        <w:bottom w:val="none" w:sz="0" w:space="0" w:color="auto"/>
        <w:right w:val="none" w:sz="0" w:space="0" w:color="auto"/>
      </w:divBdr>
    </w:div>
    <w:div w:id="499658529">
      <w:bodyDiv w:val="1"/>
      <w:marLeft w:val="0"/>
      <w:marRight w:val="0"/>
      <w:marTop w:val="0"/>
      <w:marBottom w:val="0"/>
      <w:divBdr>
        <w:top w:val="none" w:sz="0" w:space="0" w:color="auto"/>
        <w:left w:val="none" w:sz="0" w:space="0" w:color="auto"/>
        <w:bottom w:val="none" w:sz="0" w:space="0" w:color="auto"/>
        <w:right w:val="none" w:sz="0" w:space="0" w:color="auto"/>
      </w:divBdr>
    </w:div>
    <w:div w:id="509874220">
      <w:bodyDiv w:val="1"/>
      <w:marLeft w:val="0"/>
      <w:marRight w:val="0"/>
      <w:marTop w:val="0"/>
      <w:marBottom w:val="0"/>
      <w:divBdr>
        <w:top w:val="none" w:sz="0" w:space="0" w:color="auto"/>
        <w:left w:val="none" w:sz="0" w:space="0" w:color="auto"/>
        <w:bottom w:val="none" w:sz="0" w:space="0" w:color="auto"/>
        <w:right w:val="none" w:sz="0" w:space="0" w:color="auto"/>
      </w:divBdr>
      <w:divsChild>
        <w:div w:id="792871001">
          <w:marLeft w:val="0"/>
          <w:marRight w:val="0"/>
          <w:marTop w:val="0"/>
          <w:marBottom w:val="0"/>
          <w:divBdr>
            <w:top w:val="none" w:sz="0" w:space="0" w:color="auto"/>
            <w:left w:val="none" w:sz="0" w:space="0" w:color="auto"/>
            <w:bottom w:val="none" w:sz="0" w:space="0" w:color="auto"/>
            <w:right w:val="none" w:sz="0" w:space="0" w:color="auto"/>
          </w:divBdr>
          <w:divsChild>
            <w:div w:id="1030183386">
              <w:marLeft w:val="0"/>
              <w:marRight w:val="0"/>
              <w:marTop w:val="0"/>
              <w:marBottom w:val="0"/>
              <w:divBdr>
                <w:top w:val="none" w:sz="0" w:space="0" w:color="auto"/>
                <w:left w:val="none" w:sz="0" w:space="0" w:color="auto"/>
                <w:bottom w:val="none" w:sz="0" w:space="0" w:color="auto"/>
                <w:right w:val="none" w:sz="0" w:space="0" w:color="auto"/>
              </w:divBdr>
              <w:divsChild>
                <w:div w:id="18065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6639">
      <w:bodyDiv w:val="1"/>
      <w:marLeft w:val="0"/>
      <w:marRight w:val="0"/>
      <w:marTop w:val="0"/>
      <w:marBottom w:val="0"/>
      <w:divBdr>
        <w:top w:val="none" w:sz="0" w:space="0" w:color="auto"/>
        <w:left w:val="none" w:sz="0" w:space="0" w:color="auto"/>
        <w:bottom w:val="none" w:sz="0" w:space="0" w:color="auto"/>
        <w:right w:val="none" w:sz="0" w:space="0" w:color="auto"/>
      </w:divBdr>
    </w:div>
    <w:div w:id="569195438">
      <w:bodyDiv w:val="1"/>
      <w:marLeft w:val="0"/>
      <w:marRight w:val="0"/>
      <w:marTop w:val="0"/>
      <w:marBottom w:val="0"/>
      <w:divBdr>
        <w:top w:val="none" w:sz="0" w:space="0" w:color="auto"/>
        <w:left w:val="none" w:sz="0" w:space="0" w:color="auto"/>
        <w:bottom w:val="none" w:sz="0" w:space="0" w:color="auto"/>
        <w:right w:val="none" w:sz="0" w:space="0" w:color="auto"/>
      </w:divBdr>
    </w:div>
    <w:div w:id="584388810">
      <w:bodyDiv w:val="1"/>
      <w:marLeft w:val="0"/>
      <w:marRight w:val="0"/>
      <w:marTop w:val="0"/>
      <w:marBottom w:val="0"/>
      <w:divBdr>
        <w:top w:val="none" w:sz="0" w:space="0" w:color="auto"/>
        <w:left w:val="none" w:sz="0" w:space="0" w:color="auto"/>
        <w:bottom w:val="none" w:sz="0" w:space="0" w:color="auto"/>
        <w:right w:val="none" w:sz="0" w:space="0" w:color="auto"/>
      </w:divBdr>
    </w:div>
    <w:div w:id="625431389">
      <w:bodyDiv w:val="1"/>
      <w:marLeft w:val="0"/>
      <w:marRight w:val="0"/>
      <w:marTop w:val="0"/>
      <w:marBottom w:val="0"/>
      <w:divBdr>
        <w:top w:val="none" w:sz="0" w:space="0" w:color="auto"/>
        <w:left w:val="none" w:sz="0" w:space="0" w:color="auto"/>
        <w:bottom w:val="none" w:sz="0" w:space="0" w:color="auto"/>
        <w:right w:val="none" w:sz="0" w:space="0" w:color="auto"/>
      </w:divBdr>
    </w:div>
    <w:div w:id="643661571">
      <w:bodyDiv w:val="1"/>
      <w:marLeft w:val="0"/>
      <w:marRight w:val="0"/>
      <w:marTop w:val="0"/>
      <w:marBottom w:val="0"/>
      <w:divBdr>
        <w:top w:val="none" w:sz="0" w:space="0" w:color="auto"/>
        <w:left w:val="none" w:sz="0" w:space="0" w:color="auto"/>
        <w:bottom w:val="none" w:sz="0" w:space="0" w:color="auto"/>
        <w:right w:val="none" w:sz="0" w:space="0" w:color="auto"/>
      </w:divBdr>
      <w:divsChild>
        <w:div w:id="1056247997">
          <w:marLeft w:val="0"/>
          <w:marRight w:val="0"/>
          <w:marTop w:val="0"/>
          <w:marBottom w:val="0"/>
          <w:divBdr>
            <w:top w:val="none" w:sz="0" w:space="0" w:color="auto"/>
            <w:left w:val="none" w:sz="0" w:space="0" w:color="auto"/>
            <w:bottom w:val="none" w:sz="0" w:space="0" w:color="auto"/>
            <w:right w:val="none" w:sz="0" w:space="0" w:color="auto"/>
          </w:divBdr>
          <w:divsChild>
            <w:div w:id="1536305356">
              <w:marLeft w:val="0"/>
              <w:marRight w:val="0"/>
              <w:marTop w:val="0"/>
              <w:marBottom w:val="0"/>
              <w:divBdr>
                <w:top w:val="none" w:sz="0" w:space="0" w:color="auto"/>
                <w:left w:val="none" w:sz="0" w:space="0" w:color="auto"/>
                <w:bottom w:val="none" w:sz="0" w:space="0" w:color="auto"/>
                <w:right w:val="none" w:sz="0" w:space="0" w:color="auto"/>
              </w:divBdr>
              <w:divsChild>
                <w:div w:id="299189382">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686373453">
      <w:bodyDiv w:val="1"/>
      <w:marLeft w:val="0"/>
      <w:marRight w:val="0"/>
      <w:marTop w:val="0"/>
      <w:marBottom w:val="0"/>
      <w:divBdr>
        <w:top w:val="none" w:sz="0" w:space="0" w:color="auto"/>
        <w:left w:val="none" w:sz="0" w:space="0" w:color="auto"/>
        <w:bottom w:val="none" w:sz="0" w:space="0" w:color="auto"/>
        <w:right w:val="none" w:sz="0" w:space="0" w:color="auto"/>
      </w:divBdr>
    </w:div>
    <w:div w:id="698628077">
      <w:bodyDiv w:val="1"/>
      <w:marLeft w:val="0"/>
      <w:marRight w:val="0"/>
      <w:marTop w:val="0"/>
      <w:marBottom w:val="0"/>
      <w:divBdr>
        <w:top w:val="none" w:sz="0" w:space="0" w:color="auto"/>
        <w:left w:val="none" w:sz="0" w:space="0" w:color="auto"/>
        <w:bottom w:val="none" w:sz="0" w:space="0" w:color="auto"/>
        <w:right w:val="none" w:sz="0" w:space="0" w:color="auto"/>
      </w:divBdr>
    </w:div>
    <w:div w:id="700206124">
      <w:bodyDiv w:val="1"/>
      <w:marLeft w:val="0"/>
      <w:marRight w:val="0"/>
      <w:marTop w:val="0"/>
      <w:marBottom w:val="0"/>
      <w:divBdr>
        <w:top w:val="none" w:sz="0" w:space="0" w:color="auto"/>
        <w:left w:val="none" w:sz="0" w:space="0" w:color="auto"/>
        <w:bottom w:val="none" w:sz="0" w:space="0" w:color="auto"/>
        <w:right w:val="none" w:sz="0" w:space="0" w:color="auto"/>
      </w:divBdr>
    </w:div>
    <w:div w:id="710769664">
      <w:bodyDiv w:val="1"/>
      <w:marLeft w:val="0"/>
      <w:marRight w:val="0"/>
      <w:marTop w:val="0"/>
      <w:marBottom w:val="0"/>
      <w:divBdr>
        <w:top w:val="none" w:sz="0" w:space="0" w:color="auto"/>
        <w:left w:val="none" w:sz="0" w:space="0" w:color="auto"/>
        <w:bottom w:val="none" w:sz="0" w:space="0" w:color="auto"/>
        <w:right w:val="none" w:sz="0" w:space="0" w:color="auto"/>
      </w:divBdr>
    </w:div>
    <w:div w:id="713382712">
      <w:bodyDiv w:val="1"/>
      <w:marLeft w:val="0"/>
      <w:marRight w:val="0"/>
      <w:marTop w:val="0"/>
      <w:marBottom w:val="0"/>
      <w:divBdr>
        <w:top w:val="none" w:sz="0" w:space="0" w:color="auto"/>
        <w:left w:val="none" w:sz="0" w:space="0" w:color="auto"/>
        <w:bottom w:val="none" w:sz="0" w:space="0" w:color="auto"/>
        <w:right w:val="none" w:sz="0" w:space="0" w:color="auto"/>
      </w:divBdr>
    </w:div>
    <w:div w:id="726803568">
      <w:bodyDiv w:val="1"/>
      <w:marLeft w:val="0"/>
      <w:marRight w:val="0"/>
      <w:marTop w:val="0"/>
      <w:marBottom w:val="0"/>
      <w:divBdr>
        <w:top w:val="none" w:sz="0" w:space="0" w:color="auto"/>
        <w:left w:val="none" w:sz="0" w:space="0" w:color="auto"/>
        <w:bottom w:val="none" w:sz="0" w:space="0" w:color="auto"/>
        <w:right w:val="none" w:sz="0" w:space="0" w:color="auto"/>
      </w:divBdr>
    </w:div>
    <w:div w:id="741295576">
      <w:bodyDiv w:val="1"/>
      <w:marLeft w:val="0"/>
      <w:marRight w:val="0"/>
      <w:marTop w:val="0"/>
      <w:marBottom w:val="0"/>
      <w:divBdr>
        <w:top w:val="none" w:sz="0" w:space="0" w:color="auto"/>
        <w:left w:val="none" w:sz="0" w:space="0" w:color="auto"/>
        <w:bottom w:val="none" w:sz="0" w:space="0" w:color="auto"/>
        <w:right w:val="none" w:sz="0" w:space="0" w:color="auto"/>
      </w:divBdr>
    </w:div>
    <w:div w:id="765809608">
      <w:bodyDiv w:val="1"/>
      <w:marLeft w:val="0"/>
      <w:marRight w:val="0"/>
      <w:marTop w:val="0"/>
      <w:marBottom w:val="0"/>
      <w:divBdr>
        <w:top w:val="none" w:sz="0" w:space="0" w:color="auto"/>
        <w:left w:val="none" w:sz="0" w:space="0" w:color="auto"/>
        <w:bottom w:val="none" w:sz="0" w:space="0" w:color="auto"/>
        <w:right w:val="none" w:sz="0" w:space="0" w:color="auto"/>
      </w:divBdr>
    </w:div>
    <w:div w:id="792210333">
      <w:bodyDiv w:val="1"/>
      <w:marLeft w:val="0"/>
      <w:marRight w:val="0"/>
      <w:marTop w:val="0"/>
      <w:marBottom w:val="0"/>
      <w:divBdr>
        <w:top w:val="none" w:sz="0" w:space="0" w:color="auto"/>
        <w:left w:val="none" w:sz="0" w:space="0" w:color="auto"/>
        <w:bottom w:val="none" w:sz="0" w:space="0" w:color="auto"/>
        <w:right w:val="none" w:sz="0" w:space="0" w:color="auto"/>
      </w:divBdr>
    </w:div>
    <w:div w:id="792285451">
      <w:bodyDiv w:val="1"/>
      <w:marLeft w:val="0"/>
      <w:marRight w:val="0"/>
      <w:marTop w:val="0"/>
      <w:marBottom w:val="0"/>
      <w:divBdr>
        <w:top w:val="none" w:sz="0" w:space="0" w:color="auto"/>
        <w:left w:val="none" w:sz="0" w:space="0" w:color="auto"/>
        <w:bottom w:val="none" w:sz="0" w:space="0" w:color="auto"/>
        <w:right w:val="none" w:sz="0" w:space="0" w:color="auto"/>
      </w:divBdr>
    </w:div>
    <w:div w:id="844632752">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1008293475">
      <w:bodyDiv w:val="1"/>
      <w:marLeft w:val="0"/>
      <w:marRight w:val="0"/>
      <w:marTop w:val="0"/>
      <w:marBottom w:val="0"/>
      <w:divBdr>
        <w:top w:val="none" w:sz="0" w:space="0" w:color="auto"/>
        <w:left w:val="none" w:sz="0" w:space="0" w:color="auto"/>
        <w:bottom w:val="none" w:sz="0" w:space="0" w:color="auto"/>
        <w:right w:val="none" w:sz="0" w:space="0" w:color="auto"/>
      </w:divBdr>
    </w:div>
    <w:div w:id="1022439855">
      <w:bodyDiv w:val="1"/>
      <w:marLeft w:val="0"/>
      <w:marRight w:val="0"/>
      <w:marTop w:val="0"/>
      <w:marBottom w:val="0"/>
      <w:divBdr>
        <w:top w:val="none" w:sz="0" w:space="0" w:color="auto"/>
        <w:left w:val="none" w:sz="0" w:space="0" w:color="auto"/>
        <w:bottom w:val="none" w:sz="0" w:space="0" w:color="auto"/>
        <w:right w:val="none" w:sz="0" w:space="0" w:color="auto"/>
      </w:divBdr>
    </w:div>
    <w:div w:id="1044450439">
      <w:bodyDiv w:val="1"/>
      <w:marLeft w:val="0"/>
      <w:marRight w:val="0"/>
      <w:marTop w:val="0"/>
      <w:marBottom w:val="0"/>
      <w:divBdr>
        <w:top w:val="none" w:sz="0" w:space="0" w:color="auto"/>
        <w:left w:val="none" w:sz="0" w:space="0" w:color="auto"/>
        <w:bottom w:val="none" w:sz="0" w:space="0" w:color="auto"/>
        <w:right w:val="none" w:sz="0" w:space="0" w:color="auto"/>
      </w:divBdr>
    </w:div>
    <w:div w:id="1056733210">
      <w:bodyDiv w:val="1"/>
      <w:marLeft w:val="0"/>
      <w:marRight w:val="0"/>
      <w:marTop w:val="0"/>
      <w:marBottom w:val="0"/>
      <w:divBdr>
        <w:top w:val="none" w:sz="0" w:space="0" w:color="auto"/>
        <w:left w:val="none" w:sz="0" w:space="0" w:color="auto"/>
        <w:bottom w:val="none" w:sz="0" w:space="0" w:color="auto"/>
        <w:right w:val="none" w:sz="0" w:space="0" w:color="auto"/>
      </w:divBdr>
    </w:div>
    <w:div w:id="1106922889">
      <w:bodyDiv w:val="1"/>
      <w:marLeft w:val="0"/>
      <w:marRight w:val="0"/>
      <w:marTop w:val="0"/>
      <w:marBottom w:val="0"/>
      <w:divBdr>
        <w:top w:val="none" w:sz="0" w:space="0" w:color="auto"/>
        <w:left w:val="none" w:sz="0" w:space="0" w:color="auto"/>
        <w:bottom w:val="none" w:sz="0" w:space="0" w:color="auto"/>
        <w:right w:val="none" w:sz="0" w:space="0" w:color="auto"/>
      </w:divBdr>
    </w:div>
    <w:div w:id="1115833168">
      <w:bodyDiv w:val="1"/>
      <w:marLeft w:val="0"/>
      <w:marRight w:val="0"/>
      <w:marTop w:val="0"/>
      <w:marBottom w:val="0"/>
      <w:divBdr>
        <w:top w:val="none" w:sz="0" w:space="0" w:color="auto"/>
        <w:left w:val="none" w:sz="0" w:space="0" w:color="auto"/>
        <w:bottom w:val="none" w:sz="0" w:space="0" w:color="auto"/>
        <w:right w:val="none" w:sz="0" w:space="0" w:color="auto"/>
      </w:divBdr>
    </w:div>
    <w:div w:id="1136724438">
      <w:bodyDiv w:val="1"/>
      <w:marLeft w:val="0"/>
      <w:marRight w:val="0"/>
      <w:marTop w:val="0"/>
      <w:marBottom w:val="0"/>
      <w:divBdr>
        <w:top w:val="none" w:sz="0" w:space="0" w:color="auto"/>
        <w:left w:val="none" w:sz="0" w:space="0" w:color="auto"/>
        <w:bottom w:val="none" w:sz="0" w:space="0" w:color="auto"/>
        <w:right w:val="none" w:sz="0" w:space="0" w:color="auto"/>
      </w:divBdr>
    </w:div>
    <w:div w:id="1147167851">
      <w:bodyDiv w:val="1"/>
      <w:marLeft w:val="0"/>
      <w:marRight w:val="0"/>
      <w:marTop w:val="0"/>
      <w:marBottom w:val="0"/>
      <w:divBdr>
        <w:top w:val="none" w:sz="0" w:space="0" w:color="auto"/>
        <w:left w:val="none" w:sz="0" w:space="0" w:color="auto"/>
        <w:bottom w:val="none" w:sz="0" w:space="0" w:color="auto"/>
        <w:right w:val="none" w:sz="0" w:space="0" w:color="auto"/>
      </w:divBdr>
    </w:div>
    <w:div w:id="1148672027">
      <w:bodyDiv w:val="1"/>
      <w:marLeft w:val="0"/>
      <w:marRight w:val="0"/>
      <w:marTop w:val="0"/>
      <w:marBottom w:val="0"/>
      <w:divBdr>
        <w:top w:val="none" w:sz="0" w:space="0" w:color="auto"/>
        <w:left w:val="none" w:sz="0" w:space="0" w:color="auto"/>
        <w:bottom w:val="none" w:sz="0" w:space="0" w:color="auto"/>
        <w:right w:val="none" w:sz="0" w:space="0" w:color="auto"/>
      </w:divBdr>
    </w:div>
    <w:div w:id="1163593269">
      <w:bodyDiv w:val="1"/>
      <w:marLeft w:val="0"/>
      <w:marRight w:val="0"/>
      <w:marTop w:val="0"/>
      <w:marBottom w:val="0"/>
      <w:divBdr>
        <w:top w:val="none" w:sz="0" w:space="0" w:color="auto"/>
        <w:left w:val="none" w:sz="0" w:space="0" w:color="auto"/>
        <w:bottom w:val="none" w:sz="0" w:space="0" w:color="auto"/>
        <w:right w:val="none" w:sz="0" w:space="0" w:color="auto"/>
      </w:divBdr>
    </w:div>
    <w:div w:id="1211527961">
      <w:bodyDiv w:val="1"/>
      <w:marLeft w:val="0"/>
      <w:marRight w:val="0"/>
      <w:marTop w:val="0"/>
      <w:marBottom w:val="0"/>
      <w:divBdr>
        <w:top w:val="none" w:sz="0" w:space="0" w:color="auto"/>
        <w:left w:val="none" w:sz="0" w:space="0" w:color="auto"/>
        <w:bottom w:val="none" w:sz="0" w:space="0" w:color="auto"/>
        <w:right w:val="none" w:sz="0" w:space="0" w:color="auto"/>
      </w:divBdr>
    </w:div>
    <w:div w:id="1234971653">
      <w:bodyDiv w:val="1"/>
      <w:marLeft w:val="0"/>
      <w:marRight w:val="0"/>
      <w:marTop w:val="0"/>
      <w:marBottom w:val="0"/>
      <w:divBdr>
        <w:top w:val="none" w:sz="0" w:space="0" w:color="auto"/>
        <w:left w:val="none" w:sz="0" w:space="0" w:color="auto"/>
        <w:bottom w:val="none" w:sz="0" w:space="0" w:color="auto"/>
        <w:right w:val="none" w:sz="0" w:space="0" w:color="auto"/>
      </w:divBdr>
    </w:div>
    <w:div w:id="1262296280">
      <w:bodyDiv w:val="1"/>
      <w:marLeft w:val="0"/>
      <w:marRight w:val="0"/>
      <w:marTop w:val="0"/>
      <w:marBottom w:val="0"/>
      <w:divBdr>
        <w:top w:val="none" w:sz="0" w:space="0" w:color="auto"/>
        <w:left w:val="none" w:sz="0" w:space="0" w:color="auto"/>
        <w:bottom w:val="none" w:sz="0" w:space="0" w:color="auto"/>
        <w:right w:val="none" w:sz="0" w:space="0" w:color="auto"/>
      </w:divBdr>
    </w:div>
    <w:div w:id="1307588463">
      <w:bodyDiv w:val="1"/>
      <w:marLeft w:val="0"/>
      <w:marRight w:val="0"/>
      <w:marTop w:val="0"/>
      <w:marBottom w:val="0"/>
      <w:divBdr>
        <w:top w:val="none" w:sz="0" w:space="0" w:color="auto"/>
        <w:left w:val="none" w:sz="0" w:space="0" w:color="auto"/>
        <w:bottom w:val="none" w:sz="0" w:space="0" w:color="auto"/>
        <w:right w:val="none" w:sz="0" w:space="0" w:color="auto"/>
      </w:divBdr>
    </w:div>
    <w:div w:id="1331446559">
      <w:bodyDiv w:val="1"/>
      <w:marLeft w:val="0"/>
      <w:marRight w:val="0"/>
      <w:marTop w:val="0"/>
      <w:marBottom w:val="0"/>
      <w:divBdr>
        <w:top w:val="none" w:sz="0" w:space="0" w:color="auto"/>
        <w:left w:val="none" w:sz="0" w:space="0" w:color="auto"/>
        <w:bottom w:val="none" w:sz="0" w:space="0" w:color="auto"/>
        <w:right w:val="none" w:sz="0" w:space="0" w:color="auto"/>
      </w:divBdr>
    </w:div>
    <w:div w:id="1356954547">
      <w:bodyDiv w:val="1"/>
      <w:marLeft w:val="0"/>
      <w:marRight w:val="0"/>
      <w:marTop w:val="0"/>
      <w:marBottom w:val="0"/>
      <w:divBdr>
        <w:top w:val="none" w:sz="0" w:space="0" w:color="auto"/>
        <w:left w:val="none" w:sz="0" w:space="0" w:color="auto"/>
        <w:bottom w:val="none" w:sz="0" w:space="0" w:color="auto"/>
        <w:right w:val="none" w:sz="0" w:space="0" w:color="auto"/>
      </w:divBdr>
    </w:div>
    <w:div w:id="1378318398">
      <w:bodyDiv w:val="1"/>
      <w:marLeft w:val="0"/>
      <w:marRight w:val="0"/>
      <w:marTop w:val="0"/>
      <w:marBottom w:val="0"/>
      <w:divBdr>
        <w:top w:val="none" w:sz="0" w:space="0" w:color="auto"/>
        <w:left w:val="none" w:sz="0" w:space="0" w:color="auto"/>
        <w:bottom w:val="none" w:sz="0" w:space="0" w:color="auto"/>
        <w:right w:val="none" w:sz="0" w:space="0" w:color="auto"/>
      </w:divBdr>
    </w:div>
    <w:div w:id="1400786174">
      <w:bodyDiv w:val="1"/>
      <w:marLeft w:val="0"/>
      <w:marRight w:val="0"/>
      <w:marTop w:val="0"/>
      <w:marBottom w:val="0"/>
      <w:divBdr>
        <w:top w:val="none" w:sz="0" w:space="0" w:color="auto"/>
        <w:left w:val="none" w:sz="0" w:space="0" w:color="auto"/>
        <w:bottom w:val="none" w:sz="0" w:space="0" w:color="auto"/>
        <w:right w:val="none" w:sz="0" w:space="0" w:color="auto"/>
      </w:divBdr>
    </w:div>
    <w:div w:id="1402673567">
      <w:bodyDiv w:val="1"/>
      <w:marLeft w:val="0"/>
      <w:marRight w:val="0"/>
      <w:marTop w:val="0"/>
      <w:marBottom w:val="0"/>
      <w:divBdr>
        <w:top w:val="none" w:sz="0" w:space="0" w:color="auto"/>
        <w:left w:val="none" w:sz="0" w:space="0" w:color="auto"/>
        <w:bottom w:val="none" w:sz="0" w:space="0" w:color="auto"/>
        <w:right w:val="none" w:sz="0" w:space="0" w:color="auto"/>
      </w:divBdr>
    </w:div>
    <w:div w:id="1438670778">
      <w:bodyDiv w:val="1"/>
      <w:marLeft w:val="0"/>
      <w:marRight w:val="0"/>
      <w:marTop w:val="0"/>
      <w:marBottom w:val="0"/>
      <w:divBdr>
        <w:top w:val="none" w:sz="0" w:space="0" w:color="auto"/>
        <w:left w:val="none" w:sz="0" w:space="0" w:color="auto"/>
        <w:bottom w:val="none" w:sz="0" w:space="0" w:color="auto"/>
        <w:right w:val="none" w:sz="0" w:space="0" w:color="auto"/>
      </w:divBdr>
    </w:div>
    <w:div w:id="1451901516">
      <w:bodyDiv w:val="1"/>
      <w:marLeft w:val="0"/>
      <w:marRight w:val="0"/>
      <w:marTop w:val="0"/>
      <w:marBottom w:val="0"/>
      <w:divBdr>
        <w:top w:val="none" w:sz="0" w:space="0" w:color="auto"/>
        <w:left w:val="none" w:sz="0" w:space="0" w:color="auto"/>
        <w:bottom w:val="none" w:sz="0" w:space="0" w:color="auto"/>
        <w:right w:val="none" w:sz="0" w:space="0" w:color="auto"/>
      </w:divBdr>
    </w:div>
    <w:div w:id="1521699980">
      <w:bodyDiv w:val="1"/>
      <w:marLeft w:val="0"/>
      <w:marRight w:val="0"/>
      <w:marTop w:val="0"/>
      <w:marBottom w:val="0"/>
      <w:divBdr>
        <w:top w:val="none" w:sz="0" w:space="0" w:color="auto"/>
        <w:left w:val="none" w:sz="0" w:space="0" w:color="auto"/>
        <w:bottom w:val="none" w:sz="0" w:space="0" w:color="auto"/>
        <w:right w:val="none" w:sz="0" w:space="0" w:color="auto"/>
      </w:divBdr>
    </w:div>
    <w:div w:id="1532574328">
      <w:bodyDiv w:val="1"/>
      <w:marLeft w:val="0"/>
      <w:marRight w:val="0"/>
      <w:marTop w:val="0"/>
      <w:marBottom w:val="0"/>
      <w:divBdr>
        <w:top w:val="none" w:sz="0" w:space="0" w:color="auto"/>
        <w:left w:val="none" w:sz="0" w:space="0" w:color="auto"/>
        <w:bottom w:val="none" w:sz="0" w:space="0" w:color="auto"/>
        <w:right w:val="none" w:sz="0" w:space="0" w:color="auto"/>
      </w:divBdr>
      <w:divsChild>
        <w:div w:id="1909923975">
          <w:marLeft w:val="0"/>
          <w:marRight w:val="0"/>
          <w:marTop w:val="0"/>
          <w:marBottom w:val="0"/>
          <w:divBdr>
            <w:top w:val="none" w:sz="0" w:space="0" w:color="auto"/>
            <w:left w:val="none" w:sz="0" w:space="0" w:color="auto"/>
            <w:bottom w:val="none" w:sz="0" w:space="0" w:color="auto"/>
            <w:right w:val="none" w:sz="0" w:space="0" w:color="auto"/>
          </w:divBdr>
          <w:divsChild>
            <w:div w:id="1940260243">
              <w:marLeft w:val="0"/>
              <w:marRight w:val="0"/>
              <w:marTop w:val="0"/>
              <w:marBottom w:val="0"/>
              <w:divBdr>
                <w:top w:val="none" w:sz="0" w:space="0" w:color="auto"/>
                <w:left w:val="none" w:sz="0" w:space="0" w:color="auto"/>
                <w:bottom w:val="none" w:sz="0" w:space="0" w:color="auto"/>
                <w:right w:val="none" w:sz="0" w:space="0" w:color="auto"/>
              </w:divBdr>
              <w:divsChild>
                <w:div w:id="1366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323">
      <w:bodyDiv w:val="1"/>
      <w:marLeft w:val="0"/>
      <w:marRight w:val="0"/>
      <w:marTop w:val="0"/>
      <w:marBottom w:val="0"/>
      <w:divBdr>
        <w:top w:val="none" w:sz="0" w:space="0" w:color="auto"/>
        <w:left w:val="none" w:sz="0" w:space="0" w:color="auto"/>
        <w:bottom w:val="none" w:sz="0" w:space="0" w:color="auto"/>
        <w:right w:val="none" w:sz="0" w:space="0" w:color="auto"/>
      </w:divBdr>
    </w:div>
    <w:div w:id="1587227836">
      <w:bodyDiv w:val="1"/>
      <w:marLeft w:val="0"/>
      <w:marRight w:val="0"/>
      <w:marTop w:val="0"/>
      <w:marBottom w:val="0"/>
      <w:divBdr>
        <w:top w:val="none" w:sz="0" w:space="0" w:color="auto"/>
        <w:left w:val="none" w:sz="0" w:space="0" w:color="auto"/>
        <w:bottom w:val="none" w:sz="0" w:space="0" w:color="auto"/>
        <w:right w:val="none" w:sz="0" w:space="0" w:color="auto"/>
      </w:divBdr>
    </w:div>
    <w:div w:id="1594194746">
      <w:bodyDiv w:val="1"/>
      <w:marLeft w:val="0"/>
      <w:marRight w:val="0"/>
      <w:marTop w:val="0"/>
      <w:marBottom w:val="0"/>
      <w:divBdr>
        <w:top w:val="none" w:sz="0" w:space="0" w:color="auto"/>
        <w:left w:val="none" w:sz="0" w:space="0" w:color="auto"/>
        <w:bottom w:val="none" w:sz="0" w:space="0" w:color="auto"/>
        <w:right w:val="none" w:sz="0" w:space="0" w:color="auto"/>
      </w:divBdr>
    </w:div>
    <w:div w:id="1594899008">
      <w:bodyDiv w:val="1"/>
      <w:marLeft w:val="0"/>
      <w:marRight w:val="0"/>
      <w:marTop w:val="0"/>
      <w:marBottom w:val="0"/>
      <w:divBdr>
        <w:top w:val="none" w:sz="0" w:space="0" w:color="auto"/>
        <w:left w:val="none" w:sz="0" w:space="0" w:color="auto"/>
        <w:bottom w:val="none" w:sz="0" w:space="0" w:color="auto"/>
        <w:right w:val="none" w:sz="0" w:space="0" w:color="auto"/>
      </w:divBdr>
    </w:div>
    <w:div w:id="1596397461">
      <w:bodyDiv w:val="1"/>
      <w:marLeft w:val="0"/>
      <w:marRight w:val="0"/>
      <w:marTop w:val="0"/>
      <w:marBottom w:val="0"/>
      <w:divBdr>
        <w:top w:val="none" w:sz="0" w:space="0" w:color="auto"/>
        <w:left w:val="none" w:sz="0" w:space="0" w:color="auto"/>
        <w:bottom w:val="none" w:sz="0" w:space="0" w:color="auto"/>
        <w:right w:val="none" w:sz="0" w:space="0" w:color="auto"/>
      </w:divBdr>
    </w:div>
    <w:div w:id="1613517680">
      <w:bodyDiv w:val="1"/>
      <w:marLeft w:val="0"/>
      <w:marRight w:val="0"/>
      <w:marTop w:val="0"/>
      <w:marBottom w:val="0"/>
      <w:divBdr>
        <w:top w:val="none" w:sz="0" w:space="0" w:color="auto"/>
        <w:left w:val="none" w:sz="0" w:space="0" w:color="auto"/>
        <w:bottom w:val="none" w:sz="0" w:space="0" w:color="auto"/>
        <w:right w:val="none" w:sz="0" w:space="0" w:color="auto"/>
      </w:divBdr>
    </w:div>
    <w:div w:id="1704473314">
      <w:bodyDiv w:val="1"/>
      <w:marLeft w:val="0"/>
      <w:marRight w:val="0"/>
      <w:marTop w:val="0"/>
      <w:marBottom w:val="0"/>
      <w:divBdr>
        <w:top w:val="none" w:sz="0" w:space="0" w:color="auto"/>
        <w:left w:val="none" w:sz="0" w:space="0" w:color="auto"/>
        <w:bottom w:val="none" w:sz="0" w:space="0" w:color="auto"/>
        <w:right w:val="none" w:sz="0" w:space="0" w:color="auto"/>
      </w:divBdr>
    </w:div>
    <w:div w:id="1726565267">
      <w:bodyDiv w:val="1"/>
      <w:marLeft w:val="0"/>
      <w:marRight w:val="0"/>
      <w:marTop w:val="0"/>
      <w:marBottom w:val="0"/>
      <w:divBdr>
        <w:top w:val="none" w:sz="0" w:space="0" w:color="auto"/>
        <w:left w:val="none" w:sz="0" w:space="0" w:color="auto"/>
        <w:bottom w:val="none" w:sz="0" w:space="0" w:color="auto"/>
        <w:right w:val="none" w:sz="0" w:space="0" w:color="auto"/>
      </w:divBdr>
    </w:div>
    <w:div w:id="1727071308">
      <w:bodyDiv w:val="1"/>
      <w:marLeft w:val="0"/>
      <w:marRight w:val="0"/>
      <w:marTop w:val="0"/>
      <w:marBottom w:val="0"/>
      <w:divBdr>
        <w:top w:val="none" w:sz="0" w:space="0" w:color="auto"/>
        <w:left w:val="none" w:sz="0" w:space="0" w:color="auto"/>
        <w:bottom w:val="none" w:sz="0" w:space="0" w:color="auto"/>
        <w:right w:val="none" w:sz="0" w:space="0" w:color="auto"/>
      </w:divBdr>
    </w:div>
    <w:div w:id="1785072970">
      <w:bodyDiv w:val="1"/>
      <w:marLeft w:val="0"/>
      <w:marRight w:val="0"/>
      <w:marTop w:val="0"/>
      <w:marBottom w:val="0"/>
      <w:divBdr>
        <w:top w:val="none" w:sz="0" w:space="0" w:color="auto"/>
        <w:left w:val="none" w:sz="0" w:space="0" w:color="auto"/>
        <w:bottom w:val="none" w:sz="0" w:space="0" w:color="auto"/>
        <w:right w:val="none" w:sz="0" w:space="0" w:color="auto"/>
      </w:divBdr>
    </w:div>
    <w:div w:id="1832716599">
      <w:bodyDiv w:val="1"/>
      <w:marLeft w:val="0"/>
      <w:marRight w:val="0"/>
      <w:marTop w:val="0"/>
      <w:marBottom w:val="0"/>
      <w:divBdr>
        <w:top w:val="none" w:sz="0" w:space="0" w:color="auto"/>
        <w:left w:val="none" w:sz="0" w:space="0" w:color="auto"/>
        <w:bottom w:val="none" w:sz="0" w:space="0" w:color="auto"/>
        <w:right w:val="none" w:sz="0" w:space="0" w:color="auto"/>
      </w:divBdr>
    </w:div>
    <w:div w:id="1871912326">
      <w:bodyDiv w:val="1"/>
      <w:marLeft w:val="0"/>
      <w:marRight w:val="0"/>
      <w:marTop w:val="0"/>
      <w:marBottom w:val="0"/>
      <w:divBdr>
        <w:top w:val="none" w:sz="0" w:space="0" w:color="auto"/>
        <w:left w:val="none" w:sz="0" w:space="0" w:color="auto"/>
        <w:bottom w:val="none" w:sz="0" w:space="0" w:color="auto"/>
        <w:right w:val="none" w:sz="0" w:space="0" w:color="auto"/>
      </w:divBdr>
    </w:div>
    <w:div w:id="1894729975">
      <w:bodyDiv w:val="1"/>
      <w:marLeft w:val="0"/>
      <w:marRight w:val="0"/>
      <w:marTop w:val="0"/>
      <w:marBottom w:val="0"/>
      <w:divBdr>
        <w:top w:val="none" w:sz="0" w:space="0" w:color="auto"/>
        <w:left w:val="none" w:sz="0" w:space="0" w:color="auto"/>
        <w:bottom w:val="none" w:sz="0" w:space="0" w:color="auto"/>
        <w:right w:val="none" w:sz="0" w:space="0" w:color="auto"/>
      </w:divBdr>
    </w:div>
    <w:div w:id="1897161126">
      <w:bodyDiv w:val="1"/>
      <w:marLeft w:val="0"/>
      <w:marRight w:val="0"/>
      <w:marTop w:val="0"/>
      <w:marBottom w:val="0"/>
      <w:divBdr>
        <w:top w:val="none" w:sz="0" w:space="0" w:color="auto"/>
        <w:left w:val="none" w:sz="0" w:space="0" w:color="auto"/>
        <w:bottom w:val="none" w:sz="0" w:space="0" w:color="auto"/>
        <w:right w:val="none" w:sz="0" w:space="0" w:color="auto"/>
      </w:divBdr>
    </w:div>
    <w:div w:id="1908495042">
      <w:bodyDiv w:val="1"/>
      <w:marLeft w:val="0"/>
      <w:marRight w:val="0"/>
      <w:marTop w:val="0"/>
      <w:marBottom w:val="0"/>
      <w:divBdr>
        <w:top w:val="none" w:sz="0" w:space="0" w:color="auto"/>
        <w:left w:val="none" w:sz="0" w:space="0" w:color="auto"/>
        <w:bottom w:val="none" w:sz="0" w:space="0" w:color="auto"/>
        <w:right w:val="none" w:sz="0" w:space="0" w:color="auto"/>
      </w:divBdr>
    </w:div>
    <w:div w:id="1922374973">
      <w:bodyDiv w:val="1"/>
      <w:marLeft w:val="0"/>
      <w:marRight w:val="0"/>
      <w:marTop w:val="0"/>
      <w:marBottom w:val="0"/>
      <w:divBdr>
        <w:top w:val="none" w:sz="0" w:space="0" w:color="auto"/>
        <w:left w:val="none" w:sz="0" w:space="0" w:color="auto"/>
        <w:bottom w:val="none" w:sz="0" w:space="0" w:color="auto"/>
        <w:right w:val="none" w:sz="0" w:space="0" w:color="auto"/>
      </w:divBdr>
    </w:div>
    <w:div w:id="1965623823">
      <w:bodyDiv w:val="1"/>
      <w:marLeft w:val="0"/>
      <w:marRight w:val="0"/>
      <w:marTop w:val="0"/>
      <w:marBottom w:val="0"/>
      <w:divBdr>
        <w:top w:val="none" w:sz="0" w:space="0" w:color="auto"/>
        <w:left w:val="none" w:sz="0" w:space="0" w:color="auto"/>
        <w:bottom w:val="none" w:sz="0" w:space="0" w:color="auto"/>
        <w:right w:val="none" w:sz="0" w:space="0" w:color="auto"/>
      </w:divBdr>
    </w:div>
    <w:div w:id="1967465215">
      <w:bodyDiv w:val="1"/>
      <w:marLeft w:val="0"/>
      <w:marRight w:val="0"/>
      <w:marTop w:val="0"/>
      <w:marBottom w:val="0"/>
      <w:divBdr>
        <w:top w:val="none" w:sz="0" w:space="0" w:color="auto"/>
        <w:left w:val="none" w:sz="0" w:space="0" w:color="auto"/>
        <w:bottom w:val="none" w:sz="0" w:space="0" w:color="auto"/>
        <w:right w:val="none" w:sz="0" w:space="0" w:color="auto"/>
      </w:divBdr>
    </w:div>
    <w:div w:id="1968926594">
      <w:bodyDiv w:val="1"/>
      <w:marLeft w:val="0"/>
      <w:marRight w:val="0"/>
      <w:marTop w:val="0"/>
      <w:marBottom w:val="0"/>
      <w:divBdr>
        <w:top w:val="none" w:sz="0" w:space="0" w:color="auto"/>
        <w:left w:val="none" w:sz="0" w:space="0" w:color="auto"/>
        <w:bottom w:val="none" w:sz="0" w:space="0" w:color="auto"/>
        <w:right w:val="none" w:sz="0" w:space="0" w:color="auto"/>
      </w:divBdr>
      <w:divsChild>
        <w:div w:id="986204048">
          <w:marLeft w:val="0"/>
          <w:marRight w:val="0"/>
          <w:marTop w:val="0"/>
          <w:marBottom w:val="0"/>
          <w:divBdr>
            <w:top w:val="none" w:sz="0" w:space="0" w:color="auto"/>
            <w:left w:val="none" w:sz="0" w:space="0" w:color="auto"/>
            <w:bottom w:val="none" w:sz="0" w:space="0" w:color="auto"/>
            <w:right w:val="none" w:sz="0" w:space="0" w:color="auto"/>
          </w:divBdr>
          <w:divsChild>
            <w:div w:id="1198544190">
              <w:marLeft w:val="0"/>
              <w:marRight w:val="0"/>
              <w:marTop w:val="0"/>
              <w:marBottom w:val="0"/>
              <w:divBdr>
                <w:top w:val="none" w:sz="0" w:space="0" w:color="auto"/>
                <w:left w:val="none" w:sz="0" w:space="0" w:color="auto"/>
                <w:bottom w:val="none" w:sz="0" w:space="0" w:color="auto"/>
                <w:right w:val="none" w:sz="0" w:space="0" w:color="auto"/>
              </w:divBdr>
              <w:divsChild>
                <w:div w:id="2083407905">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979218326">
      <w:bodyDiv w:val="1"/>
      <w:marLeft w:val="0"/>
      <w:marRight w:val="0"/>
      <w:marTop w:val="0"/>
      <w:marBottom w:val="0"/>
      <w:divBdr>
        <w:top w:val="none" w:sz="0" w:space="0" w:color="auto"/>
        <w:left w:val="none" w:sz="0" w:space="0" w:color="auto"/>
        <w:bottom w:val="none" w:sz="0" w:space="0" w:color="auto"/>
        <w:right w:val="none" w:sz="0" w:space="0" w:color="auto"/>
      </w:divBdr>
    </w:div>
    <w:div w:id="1986467866">
      <w:bodyDiv w:val="1"/>
      <w:marLeft w:val="0"/>
      <w:marRight w:val="0"/>
      <w:marTop w:val="0"/>
      <w:marBottom w:val="0"/>
      <w:divBdr>
        <w:top w:val="none" w:sz="0" w:space="0" w:color="auto"/>
        <w:left w:val="none" w:sz="0" w:space="0" w:color="auto"/>
        <w:bottom w:val="none" w:sz="0" w:space="0" w:color="auto"/>
        <w:right w:val="none" w:sz="0" w:space="0" w:color="auto"/>
      </w:divBdr>
    </w:div>
    <w:div w:id="2002924879">
      <w:bodyDiv w:val="1"/>
      <w:marLeft w:val="0"/>
      <w:marRight w:val="0"/>
      <w:marTop w:val="0"/>
      <w:marBottom w:val="0"/>
      <w:divBdr>
        <w:top w:val="none" w:sz="0" w:space="0" w:color="auto"/>
        <w:left w:val="none" w:sz="0" w:space="0" w:color="auto"/>
        <w:bottom w:val="none" w:sz="0" w:space="0" w:color="auto"/>
        <w:right w:val="none" w:sz="0" w:space="0" w:color="auto"/>
      </w:divBdr>
    </w:div>
    <w:div w:id="2008944987">
      <w:bodyDiv w:val="1"/>
      <w:marLeft w:val="0"/>
      <w:marRight w:val="0"/>
      <w:marTop w:val="0"/>
      <w:marBottom w:val="0"/>
      <w:divBdr>
        <w:top w:val="none" w:sz="0" w:space="0" w:color="auto"/>
        <w:left w:val="none" w:sz="0" w:space="0" w:color="auto"/>
        <w:bottom w:val="none" w:sz="0" w:space="0" w:color="auto"/>
        <w:right w:val="none" w:sz="0" w:space="0" w:color="auto"/>
      </w:divBdr>
    </w:div>
    <w:div w:id="2041315802">
      <w:bodyDiv w:val="1"/>
      <w:marLeft w:val="0"/>
      <w:marRight w:val="0"/>
      <w:marTop w:val="0"/>
      <w:marBottom w:val="0"/>
      <w:divBdr>
        <w:top w:val="none" w:sz="0" w:space="0" w:color="auto"/>
        <w:left w:val="none" w:sz="0" w:space="0" w:color="auto"/>
        <w:bottom w:val="none" w:sz="0" w:space="0" w:color="auto"/>
        <w:right w:val="none" w:sz="0" w:space="0" w:color="auto"/>
      </w:divBdr>
    </w:div>
    <w:div w:id="2041588461">
      <w:bodyDiv w:val="1"/>
      <w:marLeft w:val="0"/>
      <w:marRight w:val="0"/>
      <w:marTop w:val="0"/>
      <w:marBottom w:val="0"/>
      <w:divBdr>
        <w:top w:val="none" w:sz="0" w:space="0" w:color="auto"/>
        <w:left w:val="none" w:sz="0" w:space="0" w:color="auto"/>
        <w:bottom w:val="none" w:sz="0" w:space="0" w:color="auto"/>
        <w:right w:val="none" w:sz="0" w:space="0" w:color="auto"/>
      </w:divBdr>
    </w:div>
    <w:div w:id="2079594220">
      <w:bodyDiv w:val="1"/>
      <w:marLeft w:val="0"/>
      <w:marRight w:val="0"/>
      <w:marTop w:val="0"/>
      <w:marBottom w:val="0"/>
      <w:divBdr>
        <w:top w:val="none" w:sz="0" w:space="0" w:color="auto"/>
        <w:left w:val="none" w:sz="0" w:space="0" w:color="auto"/>
        <w:bottom w:val="none" w:sz="0" w:space="0" w:color="auto"/>
        <w:right w:val="none" w:sz="0" w:space="0" w:color="auto"/>
      </w:divBdr>
    </w:div>
    <w:div w:id="20990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chart" Target="charts/chart3.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footer" Target="footer8.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8.png"/><Relationship Id="rId32" Type="http://schemas.openxmlformats.org/officeDocument/2006/relationships/image" Target="media/image12.jpeg"/><Relationship Id="rId37" Type="http://schemas.openxmlformats.org/officeDocument/2006/relationships/footer" Target="footer5.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3.xml"/><Relationship Id="rId58" Type="http://schemas.openxmlformats.org/officeDocument/2006/relationships/header" Target="header2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hilddeathcommittee.act.gov.au/default.html" TargetMode="External"/><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header" Target="header26.xml"/><Relationship Id="rId61" Type="http://schemas.openxmlformats.org/officeDocument/2006/relationships/header" Target="header2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4.xml"/><Relationship Id="rId44" Type="http://schemas.openxmlformats.org/officeDocument/2006/relationships/chart" Target="charts/chart4.xml"/><Relationship Id="rId52" Type="http://schemas.openxmlformats.org/officeDocument/2006/relationships/header" Target="header22.xml"/><Relationship Id="rId60" Type="http://schemas.openxmlformats.org/officeDocument/2006/relationships/header" Target="header28.xml"/><Relationship Id="rId6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11.png"/><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6.xml"/><Relationship Id="rId48" Type="http://schemas.openxmlformats.org/officeDocument/2006/relationships/footer" Target="footer7.xml"/><Relationship Id="rId56" Type="http://schemas.openxmlformats.org/officeDocument/2006/relationships/header" Target="header25.xml"/><Relationship Id="rId64" Type="http://schemas.openxmlformats.org/officeDocument/2006/relationships/image" Target="media/image13.jpeg"/><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chart" Target="charts/chart1.xml"/><Relationship Id="rId38" Type="http://schemas.openxmlformats.org/officeDocument/2006/relationships/chart" Target="charts/chart2.xml"/><Relationship Id="rId46" Type="http://schemas.openxmlformats.org/officeDocument/2006/relationships/header" Target="header17.xml"/><Relationship Id="rId59" Type="http://schemas.openxmlformats.org/officeDocument/2006/relationships/footer" Target="footer9.xm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header" Target="header24.xml"/><Relationship Id="rId62" Type="http://schemas.openxmlformats.org/officeDocument/2006/relationships/header" Target="header30.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3.xml.rels><?xml version="1.0" encoding="UTF-8" standalone="yes"?>
<Relationships xmlns="http://schemas.openxmlformats.org/package/2006/relationships"><Relationship Id="rId1" Type="http://schemas.openxmlformats.org/officeDocument/2006/relationships/image" Target="media/image3.png"/></Relationships>
</file>

<file path=word/_rels/header25.xml.rels><?xml version="1.0" encoding="UTF-8" standalone="yes"?>
<Relationships xmlns="http://schemas.openxmlformats.org/package/2006/relationships"><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1" Type="http://schemas.openxmlformats.org/officeDocument/2006/relationships/image" Target="media/image3.png"/></Relationships>
</file>

<file path=word/_rels/header28.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act.gov.au\dhcs\dhcs\Advocacy%20Review%20&amp;%20Quality\Children%20and%20Young%20People%20Death%20Review%20Committee\Annual%20Reports\Annual%20Report%202014-15\Data\CDRC%20Report%202004-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ct.gov.au\dhcs\dhcs\Advocacy%20Review%20&amp;%20Quality\Children%20and%20Young%20People%20Death%20Review%20Committee\Annual%20Reports\Annual%20Report%202014-15\Data\CDRC%20Report%202004-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ct.gov.au\dhcs\dhcs\Advocacy%20Review%20&amp;%20Quality\Children%20and%20Young%20People%20Death%20Review%20Committee\Annual%20Reports\Annual%20Report%202014-15\Data\CDRC%20Report%202004-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ct.gov.au\dhcs\dhcs\Advocacy%20Review%20&amp;%20Quality\Children%20and%20Young%20People%20Death%20Review%20Committee\Annual%20Reports\Annual%20Report%202014-15\Data\CDRC%20Report%202004-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7394484894774243E-2"/>
          <c:y val="6.8657589317527828E-2"/>
          <c:w val="0.77732481732211811"/>
          <c:h val="0.79813587518767803"/>
        </c:manualLayout>
      </c:layout>
      <c:barChart>
        <c:barDir val="col"/>
        <c:grouping val="clustered"/>
        <c:varyColors val="0"/>
        <c:ser>
          <c:idx val="0"/>
          <c:order val="0"/>
          <c:tx>
            <c:strRef>
              <c:f>'Tables Ch.2'!$B$137</c:f>
              <c:strCache>
                <c:ptCount val="1"/>
                <c:pt idx="0">
                  <c:v>2004–05</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Ch.2'!$E$137,'Tables Ch.2'!$G$137,'Tables Ch.2'!$I$137,'Tables Ch.2'!$K$137,'Tables Ch.2'!$M$137,'Tables Ch.2'!$O$137)</c:f>
              <c:numCache>
                <c:formatCode>0%</c:formatCode>
                <c:ptCount val="6"/>
                <c:pt idx="0">
                  <c:v>0.52272727272727271</c:v>
                </c:pt>
                <c:pt idx="1">
                  <c:v>0.13636363636363635</c:v>
                </c:pt>
                <c:pt idx="2">
                  <c:v>0.15909090909090967</c:v>
                </c:pt>
                <c:pt idx="3">
                  <c:v>2.272727272727287E-2</c:v>
                </c:pt>
                <c:pt idx="4">
                  <c:v>2.272727272727287E-2</c:v>
                </c:pt>
                <c:pt idx="5">
                  <c:v>0.13636363636363635</c:v>
                </c:pt>
              </c:numCache>
            </c:numRef>
          </c:val>
        </c:ser>
        <c:ser>
          <c:idx val="1"/>
          <c:order val="1"/>
          <c:tx>
            <c:strRef>
              <c:f>'Tables Ch.2'!$B$138</c:f>
              <c:strCache>
                <c:ptCount val="1"/>
                <c:pt idx="0">
                  <c:v>2005–06</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Ch.2'!$E$138,'Tables Ch.2'!$G$138,'Tables Ch.2'!$I$138,'Tables Ch.2'!$K$138,'Tables Ch.2'!$M$138,'Tables Ch.2'!$O$138)</c:f>
              <c:numCache>
                <c:formatCode>0%</c:formatCode>
                <c:ptCount val="6"/>
                <c:pt idx="0">
                  <c:v>0.32352941176470801</c:v>
                </c:pt>
                <c:pt idx="1">
                  <c:v>0.26470588235294223</c:v>
                </c:pt>
                <c:pt idx="2">
                  <c:v>5.8823529411764705E-2</c:v>
                </c:pt>
                <c:pt idx="3">
                  <c:v>8.8235294117647411E-2</c:v>
                </c:pt>
                <c:pt idx="4">
                  <c:v>0.17647058823529421</c:v>
                </c:pt>
                <c:pt idx="5">
                  <c:v>8.8235294117647411E-2</c:v>
                </c:pt>
              </c:numCache>
            </c:numRef>
          </c:val>
        </c:ser>
        <c:ser>
          <c:idx val="2"/>
          <c:order val="2"/>
          <c:tx>
            <c:strRef>
              <c:f>'Tables Ch.2'!$B$139</c:f>
              <c:strCache>
                <c:ptCount val="1"/>
                <c:pt idx="0">
                  <c:v>2006–07</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Ch.2'!$E$139,'Tables Ch.2'!$G$139,'Tables Ch.2'!$I$139,'Tables Ch.2'!$K$139,'Tables Ch.2'!$M$139,'Tables Ch.2'!$O$139)</c:f>
              <c:numCache>
                <c:formatCode>0%</c:formatCode>
                <c:ptCount val="6"/>
                <c:pt idx="0">
                  <c:v>0.58974358974358976</c:v>
                </c:pt>
                <c:pt idx="1">
                  <c:v>0.12820512820512819</c:v>
                </c:pt>
                <c:pt idx="2">
                  <c:v>0.12820512820512819</c:v>
                </c:pt>
                <c:pt idx="3">
                  <c:v>2.5641025641025765E-2</c:v>
                </c:pt>
                <c:pt idx="4">
                  <c:v>7.6923076923076927E-2</c:v>
                </c:pt>
                <c:pt idx="5">
                  <c:v>5.128205128205128E-2</c:v>
                </c:pt>
              </c:numCache>
            </c:numRef>
          </c:val>
        </c:ser>
        <c:ser>
          <c:idx val="3"/>
          <c:order val="3"/>
          <c:tx>
            <c:strRef>
              <c:f>'Tables Ch.2'!$B$140</c:f>
              <c:strCache>
                <c:ptCount val="1"/>
                <c:pt idx="0">
                  <c:v>2007–08</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Ch.2'!$E$140,'Tables Ch.2'!$G$140,'Tables Ch.2'!$I$140,'Tables Ch.2'!$K$140,'Tables Ch.2'!$M$140,'Tables Ch.2'!$O$140)</c:f>
              <c:numCache>
                <c:formatCode>0%</c:formatCode>
                <c:ptCount val="6"/>
                <c:pt idx="0">
                  <c:v>0.72972972972972971</c:v>
                </c:pt>
                <c:pt idx="1">
                  <c:v>2.7027027027027174E-2</c:v>
                </c:pt>
                <c:pt idx="2">
                  <c:v>8.1081081081081086E-2</c:v>
                </c:pt>
                <c:pt idx="3">
                  <c:v>2.7027027027027174E-2</c:v>
                </c:pt>
                <c:pt idx="4">
                  <c:v>5.4054054054054092E-2</c:v>
                </c:pt>
                <c:pt idx="5">
                  <c:v>8.1081081081081086E-2</c:v>
                </c:pt>
              </c:numCache>
            </c:numRef>
          </c:val>
        </c:ser>
        <c:ser>
          <c:idx val="4"/>
          <c:order val="4"/>
          <c:tx>
            <c:strRef>
              <c:f>'Tables Ch.2'!$B$141</c:f>
              <c:strCache>
                <c:ptCount val="1"/>
                <c:pt idx="0">
                  <c:v>2008–09</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Ch.2'!$E$141,'Tables Ch.2'!$G$141,'Tables Ch.2'!$I$141,'Tables Ch.2'!$K$141,'Tables Ch.2'!$M$141,'Tables Ch.2'!$O$141)</c:f>
              <c:numCache>
                <c:formatCode>0%</c:formatCode>
                <c:ptCount val="6"/>
                <c:pt idx="0">
                  <c:v>0.40540540540540548</c:v>
                </c:pt>
                <c:pt idx="1">
                  <c:v>0.35135135135135137</c:v>
                </c:pt>
                <c:pt idx="2">
                  <c:v>5.4054054054054092E-2</c:v>
                </c:pt>
                <c:pt idx="3">
                  <c:v>5.4054054054054092E-2</c:v>
                </c:pt>
                <c:pt idx="4">
                  <c:v>2.7027027027027174E-2</c:v>
                </c:pt>
                <c:pt idx="5">
                  <c:v>0.10810810810810811</c:v>
                </c:pt>
              </c:numCache>
            </c:numRef>
          </c:val>
        </c:ser>
        <c:ser>
          <c:idx val="5"/>
          <c:order val="5"/>
          <c:tx>
            <c:strRef>
              <c:f>'Tables Ch.2'!$B$142</c:f>
              <c:strCache>
                <c:ptCount val="1"/>
                <c:pt idx="0">
                  <c:v>2009–10</c:v>
                </c:pt>
              </c:strCache>
            </c:strRef>
          </c:tx>
          <c:invertIfNegative val="0"/>
          <c:trendline>
            <c:spPr>
              <a:ln w="22225">
                <a:solidFill>
                  <a:schemeClr val="tx2"/>
                </a:solidFill>
              </a:ln>
            </c:spPr>
            <c:trendlineType val="poly"/>
            <c:order val="2"/>
            <c:dispRSqr val="1"/>
            <c:dispEq val="0"/>
            <c:trendlineLbl>
              <c:layout>
                <c:manualLayout>
                  <c:x val="5.1780979362214808E-4"/>
                  <c:y val="-8.3344339544141097E-2"/>
                </c:manualLayout>
              </c:layout>
              <c:numFmt formatCode="General" sourceLinked="0"/>
            </c:trendlineLbl>
          </c:trendline>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Ch.2'!$E$142,'Tables Ch.2'!$G$142,'Tables Ch.2'!$I$142,'Tables Ch.2'!$K$142,'Tables Ch.2'!$M$142,'Tables Ch.2'!$O$142)</c:f>
              <c:numCache>
                <c:formatCode>0%</c:formatCode>
                <c:ptCount val="6"/>
                <c:pt idx="0">
                  <c:v>0.43243243243243246</c:v>
                </c:pt>
                <c:pt idx="1">
                  <c:v>0.16216216216216275</c:v>
                </c:pt>
                <c:pt idx="2">
                  <c:v>0.18918918918918975</c:v>
                </c:pt>
                <c:pt idx="3">
                  <c:v>2.7027027027027174E-2</c:v>
                </c:pt>
                <c:pt idx="4">
                  <c:v>8.1081081081081086E-2</c:v>
                </c:pt>
                <c:pt idx="5">
                  <c:v>0.10810810810810811</c:v>
                </c:pt>
              </c:numCache>
            </c:numRef>
          </c:val>
        </c:ser>
        <c:ser>
          <c:idx val="6"/>
          <c:order val="6"/>
          <c:tx>
            <c:strRef>
              <c:f>'Tables Ch.2'!$B$143</c:f>
              <c:strCache>
                <c:ptCount val="1"/>
                <c:pt idx="0">
                  <c:v>2010–11</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Ch.2'!$E$143,'Tables Ch.2'!$G$143,'Tables Ch.2'!$I$143,'Tables Ch.2'!$K$143,'Tables Ch.2'!$M$143,'Tables Ch.2'!$O$143)</c:f>
              <c:numCache>
                <c:formatCode>0%</c:formatCode>
                <c:ptCount val="6"/>
                <c:pt idx="0">
                  <c:v>0.54838709677419362</c:v>
                </c:pt>
                <c:pt idx="1">
                  <c:v>0.16129032258064521</c:v>
                </c:pt>
                <c:pt idx="2">
                  <c:v>3.2258064516129163E-2</c:v>
                </c:pt>
                <c:pt idx="3">
                  <c:v>6.4516129032258132E-2</c:v>
                </c:pt>
                <c:pt idx="4">
                  <c:v>6.4516129032258132E-2</c:v>
                </c:pt>
                <c:pt idx="5">
                  <c:v>0.12903225806451613</c:v>
                </c:pt>
              </c:numCache>
            </c:numRef>
          </c:val>
        </c:ser>
        <c:ser>
          <c:idx val="7"/>
          <c:order val="7"/>
          <c:tx>
            <c:strRef>
              <c:f>'Tables Ch.2'!$B$144</c:f>
              <c:strCache>
                <c:ptCount val="1"/>
                <c:pt idx="0">
                  <c:v>2011–12</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Ch.2'!$E$144,'Tables Ch.2'!$G$144,'Tables Ch.2'!$I$144,'Tables Ch.2'!$K$144,'Tables Ch.2'!$M$144,'Tables Ch.2'!$O$144)</c:f>
              <c:numCache>
                <c:formatCode>0%</c:formatCode>
                <c:ptCount val="6"/>
                <c:pt idx="0">
                  <c:v>0.62068965517241614</c:v>
                </c:pt>
                <c:pt idx="1">
                  <c:v>6.8965517241379309E-2</c:v>
                </c:pt>
                <c:pt idx="2">
                  <c:v>0.13793103448275923</c:v>
                </c:pt>
                <c:pt idx="3">
                  <c:v>3.4482758620689655E-2</c:v>
                </c:pt>
                <c:pt idx="4">
                  <c:v>3.4482758620689655E-2</c:v>
                </c:pt>
                <c:pt idx="5">
                  <c:v>0.10344827586206895</c:v>
                </c:pt>
              </c:numCache>
            </c:numRef>
          </c:val>
        </c:ser>
        <c:ser>
          <c:idx val="8"/>
          <c:order val="8"/>
          <c:tx>
            <c:strRef>
              <c:f>'Tables Ch.2'!$B$145</c:f>
              <c:strCache>
                <c:ptCount val="1"/>
                <c:pt idx="0">
                  <c:v>2012–13</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Ch.2'!$E$145,'Tables Ch.2'!$G$145,'Tables Ch.2'!$I$145,'Tables Ch.2'!$K$145,'Tables Ch.2'!$M$145,'Tables Ch.2'!$O$145)</c:f>
              <c:numCache>
                <c:formatCode>0%</c:formatCode>
                <c:ptCount val="6"/>
                <c:pt idx="0">
                  <c:v>0.51724137931034486</c:v>
                </c:pt>
                <c:pt idx="1">
                  <c:v>0.13793103448275923</c:v>
                </c:pt>
                <c:pt idx="2">
                  <c:v>0.10344827586206895</c:v>
                </c:pt>
                <c:pt idx="3">
                  <c:v>6.8965517241379309E-2</c:v>
                </c:pt>
                <c:pt idx="4">
                  <c:v>3.4482758620689655E-2</c:v>
                </c:pt>
                <c:pt idx="5">
                  <c:v>0.13793103448275923</c:v>
                </c:pt>
              </c:numCache>
            </c:numRef>
          </c:val>
        </c:ser>
        <c:ser>
          <c:idx val="9"/>
          <c:order val="9"/>
          <c:tx>
            <c:strRef>
              <c:f>'Tables Ch.2'!$B$146</c:f>
              <c:strCache>
                <c:ptCount val="1"/>
                <c:pt idx="0">
                  <c:v>2013–14</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Ch.2'!$E$146,'Tables Ch.2'!$G$146,'Tables Ch.2'!$I$146,'Tables Ch.2'!$K$146,'Tables Ch.2'!$M$146,'Tables Ch.2'!$O$146)</c:f>
              <c:numCache>
                <c:formatCode>0%</c:formatCode>
                <c:ptCount val="6"/>
                <c:pt idx="0">
                  <c:v>0.62162162162162393</c:v>
                </c:pt>
                <c:pt idx="1">
                  <c:v>0.18918918918918975</c:v>
                </c:pt>
                <c:pt idx="2">
                  <c:v>8.1081081081081086E-2</c:v>
                </c:pt>
                <c:pt idx="3">
                  <c:v>0</c:v>
                </c:pt>
                <c:pt idx="4">
                  <c:v>2.7027027027027174E-2</c:v>
                </c:pt>
                <c:pt idx="5">
                  <c:v>8.1081081081081086E-2</c:v>
                </c:pt>
              </c:numCache>
            </c:numRef>
          </c:val>
        </c:ser>
        <c:ser>
          <c:idx val="10"/>
          <c:order val="10"/>
          <c:tx>
            <c:strRef>
              <c:f>'Tables Ch.2'!$B$147</c:f>
              <c:strCache>
                <c:ptCount val="1"/>
                <c:pt idx="0">
                  <c:v>2014–15</c:v>
                </c:pt>
              </c:strCache>
            </c:strRef>
          </c:tx>
          <c:invertIfNegative val="0"/>
          <c:cat>
            <c:strRef>
              <c:f>('Tables Ch.2'!$D$136,'Tables Ch.2'!$F$136,'Tables Ch.2'!$H$136,'Tables Ch.2'!$J$136,'Tables Ch.2'!$L$136,'Tables Ch.2'!$N$136)</c:f>
              <c:strCache>
                <c:ptCount val="6"/>
                <c:pt idx="0">
                  <c:v>Less than 28 Days</c:v>
                </c:pt>
                <c:pt idx="1">
                  <c:v>28–365 days</c:v>
                </c:pt>
                <c:pt idx="2">
                  <c:v>1–4 years</c:v>
                </c:pt>
                <c:pt idx="3">
                  <c:v>5–9 years</c:v>
                </c:pt>
                <c:pt idx="4">
                  <c:v>10–14 years</c:v>
                </c:pt>
                <c:pt idx="5">
                  <c:v>15–17 years</c:v>
                </c:pt>
              </c:strCache>
            </c:strRef>
          </c:cat>
          <c:val>
            <c:numRef>
              <c:f>('Tables Ch.2'!$E$147,'Tables Ch.2'!$G$147,'Tables Ch.2'!$I$147,'Tables Ch.2'!$K$147,'Tables Ch.2'!$M$147,'Tables Ch.2'!$O$147)</c:f>
              <c:numCache>
                <c:formatCode>0%</c:formatCode>
                <c:ptCount val="6"/>
                <c:pt idx="0">
                  <c:v>0.68965517241379737</c:v>
                </c:pt>
                <c:pt idx="1">
                  <c:v>0.10344827586206895</c:v>
                </c:pt>
                <c:pt idx="2">
                  <c:v>3.4482758620689655E-2</c:v>
                </c:pt>
                <c:pt idx="3">
                  <c:v>0</c:v>
                </c:pt>
                <c:pt idx="4">
                  <c:v>6.8965517241379309E-2</c:v>
                </c:pt>
                <c:pt idx="5">
                  <c:v>0.10344827586206895</c:v>
                </c:pt>
              </c:numCache>
            </c:numRef>
          </c:val>
        </c:ser>
        <c:dLbls>
          <c:showLegendKey val="0"/>
          <c:showVal val="0"/>
          <c:showCatName val="0"/>
          <c:showSerName val="0"/>
          <c:showPercent val="0"/>
          <c:showBubbleSize val="0"/>
        </c:dLbls>
        <c:gapWidth val="150"/>
        <c:axId val="297633848"/>
        <c:axId val="297634232"/>
      </c:barChart>
      <c:catAx>
        <c:axId val="297633848"/>
        <c:scaling>
          <c:orientation val="minMax"/>
        </c:scaling>
        <c:delete val="0"/>
        <c:axPos val="b"/>
        <c:numFmt formatCode="General" sourceLinked="0"/>
        <c:majorTickMark val="out"/>
        <c:minorTickMark val="none"/>
        <c:tickLblPos val="nextTo"/>
        <c:crossAx val="297634232"/>
        <c:crosses val="autoZero"/>
        <c:auto val="1"/>
        <c:lblAlgn val="ctr"/>
        <c:lblOffset val="100"/>
        <c:noMultiLvlLbl val="0"/>
      </c:catAx>
      <c:valAx>
        <c:axId val="297634232"/>
        <c:scaling>
          <c:orientation val="minMax"/>
        </c:scaling>
        <c:delete val="0"/>
        <c:axPos val="l"/>
        <c:majorGridlines/>
        <c:numFmt formatCode="0%" sourceLinked="1"/>
        <c:majorTickMark val="out"/>
        <c:minorTickMark val="none"/>
        <c:tickLblPos val="nextTo"/>
        <c:crossAx val="297633848"/>
        <c:crosses val="autoZero"/>
        <c:crossBetween val="between"/>
      </c:valAx>
    </c:plotArea>
    <c:legend>
      <c:legendPos val="r"/>
      <c:layout>
        <c:manualLayout>
          <c:xMode val="edge"/>
          <c:yMode val="edge"/>
          <c:x val="0.82831030894425217"/>
          <c:y val="0"/>
          <c:w val="0.16955292569606503"/>
          <c:h val="1"/>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3960205181395417E-2"/>
          <c:y val="0.10074480482767374"/>
          <c:w val="0.82012667718102161"/>
          <c:h val="0.70379440848304775"/>
        </c:manualLayout>
      </c:layout>
      <c:lineChart>
        <c:grouping val="standard"/>
        <c:varyColors val="0"/>
        <c:ser>
          <c:idx val="0"/>
          <c:order val="0"/>
          <c:tx>
            <c:strRef>
              <c:f>'Tables Ch.3'!$C$92</c:f>
              <c:strCache>
                <c:ptCount val="1"/>
                <c:pt idx="0">
                  <c:v>total</c:v>
                </c:pt>
              </c:strCache>
            </c:strRef>
          </c:tx>
          <c:spPr>
            <a:ln>
              <a:solidFill>
                <a:srgbClr val="C00000"/>
              </a:solidFill>
              <a:prstDash val="sysDot"/>
            </a:ln>
          </c:spPr>
          <c:marker>
            <c:symbol val="none"/>
          </c:marker>
          <c:cat>
            <c:strRef>
              <c:f>'Tables Ch.3'!$B$93:$B$98</c:f>
              <c:strCache>
                <c:ptCount val="6"/>
                <c:pt idx="0">
                  <c:v>2005–10</c:v>
                </c:pt>
                <c:pt idx="1">
                  <c:v>2006–11</c:v>
                </c:pt>
                <c:pt idx="2">
                  <c:v>2007–12</c:v>
                </c:pt>
                <c:pt idx="3">
                  <c:v>2008–13</c:v>
                </c:pt>
                <c:pt idx="4">
                  <c:v>2009–14</c:v>
                </c:pt>
                <c:pt idx="5">
                  <c:v>2010–15</c:v>
                </c:pt>
              </c:strCache>
            </c:strRef>
          </c:cat>
          <c:val>
            <c:numRef>
              <c:f>'Tables Ch.3'!$C$93:$C$98</c:f>
              <c:numCache>
                <c:formatCode>General</c:formatCode>
                <c:ptCount val="6"/>
                <c:pt idx="0">
                  <c:v>119</c:v>
                </c:pt>
                <c:pt idx="1">
                  <c:v>118</c:v>
                </c:pt>
                <c:pt idx="2">
                  <c:v>113</c:v>
                </c:pt>
                <c:pt idx="3">
                  <c:v>112</c:v>
                </c:pt>
                <c:pt idx="4">
                  <c:v>113</c:v>
                </c:pt>
                <c:pt idx="5">
                  <c:v>110</c:v>
                </c:pt>
              </c:numCache>
            </c:numRef>
          </c:val>
          <c:smooth val="0"/>
        </c:ser>
        <c:ser>
          <c:idx val="1"/>
          <c:order val="1"/>
          <c:tx>
            <c:strRef>
              <c:f>'Tables Ch.3'!$D$92</c:f>
              <c:strCache>
                <c:ptCount val="1"/>
                <c:pt idx="0">
                  <c:v>male</c:v>
                </c:pt>
              </c:strCache>
            </c:strRef>
          </c:tx>
          <c:marker>
            <c:symbol val="none"/>
          </c:marker>
          <c:cat>
            <c:strRef>
              <c:f>'Tables Ch.3'!$B$93:$B$98</c:f>
              <c:strCache>
                <c:ptCount val="6"/>
                <c:pt idx="0">
                  <c:v>2005–10</c:v>
                </c:pt>
                <c:pt idx="1">
                  <c:v>2006–11</c:v>
                </c:pt>
                <c:pt idx="2">
                  <c:v>2007–12</c:v>
                </c:pt>
                <c:pt idx="3">
                  <c:v>2008–13</c:v>
                </c:pt>
                <c:pt idx="4">
                  <c:v>2009–14</c:v>
                </c:pt>
                <c:pt idx="5">
                  <c:v>2010–15</c:v>
                </c:pt>
              </c:strCache>
            </c:strRef>
          </c:cat>
          <c:val>
            <c:numRef>
              <c:f>'Tables Ch.3'!$D$93:$D$98</c:f>
              <c:numCache>
                <c:formatCode>General</c:formatCode>
                <c:ptCount val="6"/>
                <c:pt idx="0">
                  <c:v>68</c:v>
                </c:pt>
                <c:pt idx="1">
                  <c:v>71</c:v>
                </c:pt>
                <c:pt idx="2">
                  <c:v>68</c:v>
                </c:pt>
                <c:pt idx="3">
                  <c:v>64</c:v>
                </c:pt>
                <c:pt idx="4">
                  <c:v>63</c:v>
                </c:pt>
                <c:pt idx="5">
                  <c:v>57</c:v>
                </c:pt>
              </c:numCache>
            </c:numRef>
          </c:val>
          <c:smooth val="0"/>
        </c:ser>
        <c:ser>
          <c:idx val="2"/>
          <c:order val="2"/>
          <c:tx>
            <c:strRef>
              <c:f>'Tables Ch.3'!$E$92</c:f>
              <c:strCache>
                <c:ptCount val="1"/>
                <c:pt idx="0">
                  <c:v>female</c:v>
                </c:pt>
              </c:strCache>
            </c:strRef>
          </c:tx>
          <c:spPr>
            <a:ln>
              <a:solidFill>
                <a:schemeClr val="tx2">
                  <a:lumMod val="50000"/>
                </a:schemeClr>
              </a:solidFill>
            </a:ln>
          </c:spPr>
          <c:marker>
            <c:symbol val="none"/>
          </c:marker>
          <c:cat>
            <c:strRef>
              <c:f>'Tables Ch.3'!$B$93:$B$98</c:f>
              <c:strCache>
                <c:ptCount val="6"/>
                <c:pt idx="0">
                  <c:v>2005–10</c:v>
                </c:pt>
                <c:pt idx="1">
                  <c:v>2006–11</c:v>
                </c:pt>
                <c:pt idx="2">
                  <c:v>2007–12</c:v>
                </c:pt>
                <c:pt idx="3">
                  <c:v>2008–13</c:v>
                </c:pt>
                <c:pt idx="4">
                  <c:v>2009–14</c:v>
                </c:pt>
                <c:pt idx="5">
                  <c:v>2010–15</c:v>
                </c:pt>
              </c:strCache>
            </c:strRef>
          </c:cat>
          <c:val>
            <c:numRef>
              <c:f>'Tables Ch.3'!$E$93:$E$98</c:f>
              <c:numCache>
                <c:formatCode>General</c:formatCode>
                <c:ptCount val="6"/>
                <c:pt idx="0">
                  <c:v>51</c:v>
                </c:pt>
                <c:pt idx="1">
                  <c:v>47</c:v>
                </c:pt>
                <c:pt idx="2">
                  <c:v>45</c:v>
                </c:pt>
                <c:pt idx="3">
                  <c:v>48</c:v>
                </c:pt>
                <c:pt idx="4">
                  <c:v>50</c:v>
                </c:pt>
                <c:pt idx="5">
                  <c:v>53</c:v>
                </c:pt>
              </c:numCache>
            </c:numRef>
          </c:val>
          <c:smooth val="0"/>
        </c:ser>
        <c:ser>
          <c:idx val="3"/>
          <c:order val="3"/>
          <c:tx>
            <c:strRef>
              <c:f>'Tables Ch.3'!$G$92</c:f>
              <c:strCache>
                <c:ptCount val="1"/>
                <c:pt idx="0">
                  <c:v>change</c:v>
                </c:pt>
              </c:strCache>
            </c:strRef>
          </c:tx>
          <c:spPr>
            <a:ln>
              <a:solidFill>
                <a:schemeClr val="tx2">
                  <a:lumMod val="60000"/>
                  <a:lumOff val="40000"/>
                </a:schemeClr>
              </a:solidFill>
              <a:prstDash val="sysDash"/>
            </a:ln>
          </c:spPr>
          <c:marker>
            <c:symbol val="none"/>
          </c:marker>
          <c:cat>
            <c:strRef>
              <c:f>'Tables Ch.3'!$B$93:$B$98</c:f>
              <c:strCache>
                <c:ptCount val="6"/>
                <c:pt idx="0">
                  <c:v>2005–10</c:v>
                </c:pt>
                <c:pt idx="1">
                  <c:v>2006–11</c:v>
                </c:pt>
                <c:pt idx="2">
                  <c:v>2007–12</c:v>
                </c:pt>
                <c:pt idx="3">
                  <c:v>2008–13</c:v>
                </c:pt>
                <c:pt idx="4">
                  <c:v>2009–14</c:v>
                </c:pt>
                <c:pt idx="5">
                  <c:v>2010–15</c:v>
                </c:pt>
              </c:strCache>
            </c:strRef>
          </c:cat>
          <c:val>
            <c:numRef>
              <c:f>'Tables Ch.3'!$G$93:$G$98</c:f>
              <c:numCache>
                <c:formatCode>General</c:formatCode>
                <c:ptCount val="6"/>
                <c:pt idx="0">
                  <c:v>17</c:v>
                </c:pt>
                <c:pt idx="1">
                  <c:v>24</c:v>
                </c:pt>
                <c:pt idx="2">
                  <c:v>23</c:v>
                </c:pt>
                <c:pt idx="3">
                  <c:v>16</c:v>
                </c:pt>
                <c:pt idx="4">
                  <c:v>13</c:v>
                </c:pt>
                <c:pt idx="5">
                  <c:v>4</c:v>
                </c:pt>
              </c:numCache>
            </c:numRef>
          </c:val>
          <c:smooth val="0"/>
        </c:ser>
        <c:dLbls>
          <c:showLegendKey val="0"/>
          <c:showVal val="0"/>
          <c:showCatName val="0"/>
          <c:showSerName val="0"/>
          <c:showPercent val="0"/>
          <c:showBubbleSize val="0"/>
        </c:dLbls>
        <c:smooth val="0"/>
        <c:axId val="296670624"/>
        <c:axId val="297499336"/>
      </c:lineChart>
      <c:catAx>
        <c:axId val="296670624"/>
        <c:scaling>
          <c:orientation val="minMax"/>
        </c:scaling>
        <c:delete val="0"/>
        <c:axPos val="b"/>
        <c:numFmt formatCode="General" sourceLinked="0"/>
        <c:majorTickMark val="out"/>
        <c:minorTickMark val="none"/>
        <c:tickLblPos val="nextTo"/>
        <c:crossAx val="297499336"/>
        <c:crosses val="autoZero"/>
        <c:auto val="1"/>
        <c:lblAlgn val="ctr"/>
        <c:lblOffset val="100"/>
        <c:noMultiLvlLbl val="0"/>
      </c:catAx>
      <c:valAx>
        <c:axId val="297499336"/>
        <c:scaling>
          <c:orientation val="minMax"/>
        </c:scaling>
        <c:delete val="0"/>
        <c:axPos val="l"/>
        <c:majorGridlines/>
        <c:numFmt formatCode="General" sourceLinked="1"/>
        <c:majorTickMark val="out"/>
        <c:minorTickMark val="none"/>
        <c:tickLblPos val="nextTo"/>
        <c:crossAx val="296670624"/>
        <c:crosses val="autoZero"/>
        <c:crossBetween val="between"/>
      </c:valAx>
    </c:plotArea>
    <c:legend>
      <c:legendPos val="r"/>
      <c:layout>
        <c:manualLayout>
          <c:xMode val="edge"/>
          <c:yMode val="edge"/>
          <c:x val="0.87408688236241683"/>
          <c:y val="0.21301793070026756"/>
          <c:w val="0.12591311763758314"/>
          <c:h val="0.57396413859946693"/>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8424677633989836E-2"/>
          <c:y val="5.1099067364648323E-2"/>
          <c:w val="0.77278643490995902"/>
          <c:h val="0.85106790099967899"/>
        </c:manualLayout>
      </c:layout>
      <c:barChart>
        <c:barDir val="col"/>
        <c:grouping val="clustered"/>
        <c:varyColors val="0"/>
        <c:ser>
          <c:idx val="0"/>
          <c:order val="0"/>
          <c:tx>
            <c:strRef>
              <c:f>'Tables Ch.3'!$G$116</c:f>
              <c:strCache>
                <c:ptCount val="1"/>
                <c:pt idx="0">
                  <c:v>2010–11</c:v>
                </c:pt>
              </c:strCache>
            </c:strRef>
          </c:tx>
          <c:invertIfNegative val="0"/>
          <c:cat>
            <c:strRef>
              <c:f>'Tables Ch.3'!$B$118:$B$123</c:f>
              <c:strCache>
                <c:ptCount val="6"/>
                <c:pt idx="0">
                  <c:v>Less than 28 Days</c:v>
                </c:pt>
                <c:pt idx="1">
                  <c:v>28 –365 days</c:v>
                </c:pt>
                <c:pt idx="2">
                  <c:v>1–4 years</c:v>
                </c:pt>
                <c:pt idx="3">
                  <c:v>5–9 years</c:v>
                </c:pt>
                <c:pt idx="4">
                  <c:v>10–14 years</c:v>
                </c:pt>
                <c:pt idx="5">
                  <c:v>15–17 years</c:v>
                </c:pt>
              </c:strCache>
            </c:strRef>
          </c:cat>
          <c:val>
            <c:numRef>
              <c:f>'Tables Ch.3'!$J$118:$J$123</c:f>
              <c:numCache>
                <c:formatCode>0%</c:formatCode>
                <c:ptCount val="6"/>
                <c:pt idx="0">
                  <c:v>0.39130434782608842</c:v>
                </c:pt>
                <c:pt idx="1">
                  <c:v>0.21739130434782694</c:v>
                </c:pt>
                <c:pt idx="2">
                  <c:v>4.3478260869565223E-2</c:v>
                </c:pt>
                <c:pt idx="3">
                  <c:v>8.6956521739130543E-2</c:v>
                </c:pt>
                <c:pt idx="4">
                  <c:v>8.6956521739130543E-2</c:v>
                </c:pt>
                <c:pt idx="5">
                  <c:v>0.17391304347826181</c:v>
                </c:pt>
              </c:numCache>
            </c:numRef>
          </c:val>
        </c:ser>
        <c:ser>
          <c:idx val="8"/>
          <c:order val="1"/>
          <c:tx>
            <c:strRef>
              <c:f>'Tables Ch.3'!$K$116</c:f>
              <c:strCache>
                <c:ptCount val="1"/>
                <c:pt idx="0">
                  <c:v>2011–12</c:v>
                </c:pt>
              </c:strCache>
            </c:strRef>
          </c:tx>
          <c:invertIfNegative val="0"/>
          <c:cat>
            <c:strRef>
              <c:f>'Tables Ch.3'!$B$118:$B$123</c:f>
              <c:strCache>
                <c:ptCount val="6"/>
                <c:pt idx="0">
                  <c:v>Less than 28 Days</c:v>
                </c:pt>
                <c:pt idx="1">
                  <c:v>28 –365 days</c:v>
                </c:pt>
                <c:pt idx="2">
                  <c:v>1–4 years</c:v>
                </c:pt>
                <c:pt idx="3">
                  <c:v>5–9 years</c:v>
                </c:pt>
                <c:pt idx="4">
                  <c:v>10–14 years</c:v>
                </c:pt>
                <c:pt idx="5">
                  <c:v>15–17 years</c:v>
                </c:pt>
              </c:strCache>
            </c:strRef>
          </c:cat>
          <c:val>
            <c:numRef>
              <c:f>'Tables Ch.3'!$N$118:$N$123</c:f>
              <c:numCache>
                <c:formatCode>0%</c:formatCode>
                <c:ptCount val="6"/>
                <c:pt idx="0">
                  <c:v>0.47368421052631576</c:v>
                </c:pt>
                <c:pt idx="1">
                  <c:v>5.2631578947368432E-2</c:v>
                </c:pt>
                <c:pt idx="2">
                  <c:v>0.21052631578947426</c:v>
                </c:pt>
                <c:pt idx="3">
                  <c:v>5.2631578947368432E-2</c:v>
                </c:pt>
                <c:pt idx="4">
                  <c:v>5.2631578947368432E-2</c:v>
                </c:pt>
                <c:pt idx="5">
                  <c:v>0.15789473684210631</c:v>
                </c:pt>
              </c:numCache>
            </c:numRef>
          </c:val>
        </c:ser>
        <c:ser>
          <c:idx val="12"/>
          <c:order val="2"/>
          <c:tx>
            <c:strRef>
              <c:f>'Tables Ch.3'!$O$116</c:f>
              <c:strCache>
                <c:ptCount val="1"/>
                <c:pt idx="0">
                  <c:v>2012–13</c:v>
                </c:pt>
              </c:strCache>
            </c:strRef>
          </c:tx>
          <c:invertIfNegative val="0"/>
          <c:trendline>
            <c:spPr>
              <a:ln w="22225">
                <a:solidFill>
                  <a:schemeClr val="tx2"/>
                </a:solidFill>
              </a:ln>
            </c:spPr>
            <c:trendlineType val="poly"/>
            <c:order val="2"/>
            <c:dispRSqr val="1"/>
            <c:dispEq val="0"/>
            <c:trendlineLbl>
              <c:layout>
                <c:manualLayout>
                  <c:x val="-1.161545673478835E-2"/>
                  <c:y val="-4.7037080544074114E-2"/>
                </c:manualLayout>
              </c:layout>
              <c:numFmt formatCode="General" sourceLinked="0"/>
            </c:trendlineLbl>
          </c:trendline>
          <c:cat>
            <c:strRef>
              <c:f>'Tables Ch.3'!$B$118:$B$123</c:f>
              <c:strCache>
                <c:ptCount val="6"/>
                <c:pt idx="0">
                  <c:v>Less than 28 Days</c:v>
                </c:pt>
                <c:pt idx="1">
                  <c:v>28 –365 days</c:v>
                </c:pt>
                <c:pt idx="2">
                  <c:v>1–4 years</c:v>
                </c:pt>
                <c:pt idx="3">
                  <c:v>5–9 years</c:v>
                </c:pt>
                <c:pt idx="4">
                  <c:v>10–14 years</c:v>
                </c:pt>
                <c:pt idx="5">
                  <c:v>15–17 years</c:v>
                </c:pt>
              </c:strCache>
            </c:strRef>
          </c:cat>
          <c:val>
            <c:numRef>
              <c:f>'Tables Ch.3'!$R$118:$R$123</c:f>
              <c:numCache>
                <c:formatCode>0%</c:formatCode>
                <c:ptCount val="6"/>
                <c:pt idx="0">
                  <c:v>0.40909090909091017</c:v>
                </c:pt>
                <c:pt idx="1">
                  <c:v>0.18181818181818257</c:v>
                </c:pt>
                <c:pt idx="2">
                  <c:v>9.0909090909091064E-2</c:v>
                </c:pt>
                <c:pt idx="3">
                  <c:v>9.0909090909091064E-2</c:v>
                </c:pt>
                <c:pt idx="4">
                  <c:v>4.5454545454545463E-2</c:v>
                </c:pt>
                <c:pt idx="5">
                  <c:v>0.18181818181818257</c:v>
                </c:pt>
              </c:numCache>
            </c:numRef>
          </c:val>
        </c:ser>
        <c:ser>
          <c:idx val="16"/>
          <c:order val="3"/>
          <c:tx>
            <c:strRef>
              <c:f>'Tables Ch.3'!$S$116</c:f>
              <c:strCache>
                <c:ptCount val="1"/>
                <c:pt idx="0">
                  <c:v>2013–14</c:v>
                </c:pt>
              </c:strCache>
            </c:strRef>
          </c:tx>
          <c:invertIfNegative val="0"/>
          <c:cat>
            <c:strRef>
              <c:f>'Tables Ch.3'!$B$118:$B$123</c:f>
              <c:strCache>
                <c:ptCount val="6"/>
                <c:pt idx="0">
                  <c:v>Less than 28 Days</c:v>
                </c:pt>
                <c:pt idx="1">
                  <c:v>28 –365 days</c:v>
                </c:pt>
                <c:pt idx="2">
                  <c:v>1–4 years</c:v>
                </c:pt>
                <c:pt idx="3">
                  <c:v>5–9 years</c:v>
                </c:pt>
                <c:pt idx="4">
                  <c:v>10–14 years</c:v>
                </c:pt>
                <c:pt idx="5">
                  <c:v>15–17 years</c:v>
                </c:pt>
              </c:strCache>
            </c:strRef>
          </c:cat>
          <c:val>
            <c:numRef>
              <c:f>'Tables Ch.3'!$V$118:$V$123</c:f>
              <c:numCache>
                <c:formatCode>0%</c:formatCode>
                <c:ptCount val="6"/>
                <c:pt idx="0">
                  <c:v>0.64000000000000212</c:v>
                </c:pt>
                <c:pt idx="1">
                  <c:v>0.16</c:v>
                </c:pt>
                <c:pt idx="2">
                  <c:v>8.0000000000000043E-2</c:v>
                </c:pt>
                <c:pt idx="3">
                  <c:v>0</c:v>
                </c:pt>
                <c:pt idx="4">
                  <c:v>4.0000000000000022E-2</c:v>
                </c:pt>
                <c:pt idx="5">
                  <c:v>8.0000000000000043E-2</c:v>
                </c:pt>
              </c:numCache>
            </c:numRef>
          </c:val>
        </c:ser>
        <c:ser>
          <c:idx val="20"/>
          <c:order val="4"/>
          <c:tx>
            <c:strRef>
              <c:f>'Tables Ch.3'!$W$116</c:f>
              <c:strCache>
                <c:ptCount val="1"/>
                <c:pt idx="0">
                  <c:v>2014–15</c:v>
                </c:pt>
              </c:strCache>
            </c:strRef>
          </c:tx>
          <c:invertIfNegative val="0"/>
          <c:cat>
            <c:strRef>
              <c:f>'Tables Ch.3'!$B$118:$B$123</c:f>
              <c:strCache>
                <c:ptCount val="6"/>
                <c:pt idx="0">
                  <c:v>Less than 28 Days</c:v>
                </c:pt>
                <c:pt idx="1">
                  <c:v>28 –365 days</c:v>
                </c:pt>
                <c:pt idx="2">
                  <c:v>1–4 years</c:v>
                </c:pt>
                <c:pt idx="3">
                  <c:v>5–9 years</c:v>
                </c:pt>
                <c:pt idx="4">
                  <c:v>10–14 years</c:v>
                </c:pt>
                <c:pt idx="5">
                  <c:v>15–17 years</c:v>
                </c:pt>
              </c:strCache>
            </c:strRef>
          </c:cat>
          <c:val>
            <c:numRef>
              <c:f>'Tables Ch.3'!$Z$118:$Z$123</c:f>
              <c:numCache>
                <c:formatCode>0%</c:formatCode>
                <c:ptCount val="6"/>
                <c:pt idx="0">
                  <c:v>0.71428571428571463</c:v>
                </c:pt>
                <c:pt idx="1">
                  <c:v>0.14285714285714357</c:v>
                </c:pt>
                <c:pt idx="2">
                  <c:v>0</c:v>
                </c:pt>
                <c:pt idx="3">
                  <c:v>0</c:v>
                </c:pt>
                <c:pt idx="4">
                  <c:v>4.7619047619047623E-2</c:v>
                </c:pt>
                <c:pt idx="5">
                  <c:v>9.5238095238095247E-2</c:v>
                </c:pt>
              </c:numCache>
            </c:numRef>
          </c:val>
        </c:ser>
        <c:dLbls>
          <c:showLegendKey val="0"/>
          <c:showVal val="0"/>
          <c:showCatName val="0"/>
          <c:showSerName val="0"/>
          <c:showPercent val="0"/>
          <c:showBubbleSize val="0"/>
        </c:dLbls>
        <c:gapWidth val="150"/>
        <c:axId val="297659432"/>
        <c:axId val="297524760"/>
      </c:barChart>
      <c:catAx>
        <c:axId val="297659432"/>
        <c:scaling>
          <c:orientation val="minMax"/>
        </c:scaling>
        <c:delete val="0"/>
        <c:axPos val="b"/>
        <c:numFmt formatCode="General" sourceLinked="0"/>
        <c:majorTickMark val="out"/>
        <c:minorTickMark val="none"/>
        <c:tickLblPos val="nextTo"/>
        <c:crossAx val="297524760"/>
        <c:crosses val="autoZero"/>
        <c:auto val="1"/>
        <c:lblAlgn val="ctr"/>
        <c:lblOffset val="100"/>
        <c:noMultiLvlLbl val="0"/>
      </c:catAx>
      <c:valAx>
        <c:axId val="297524760"/>
        <c:scaling>
          <c:orientation val="minMax"/>
        </c:scaling>
        <c:delete val="0"/>
        <c:axPos val="l"/>
        <c:majorGridlines/>
        <c:numFmt formatCode="0%" sourceLinked="1"/>
        <c:majorTickMark val="out"/>
        <c:minorTickMark val="none"/>
        <c:tickLblPos val="nextTo"/>
        <c:crossAx val="297659432"/>
        <c:crosses val="autoZero"/>
        <c:crossBetween val="between"/>
      </c:valAx>
    </c:plotArea>
    <c:legend>
      <c:legendPos val="r"/>
      <c:layout>
        <c:manualLayout>
          <c:xMode val="edge"/>
          <c:yMode val="edge"/>
          <c:x val="0.83913807707529364"/>
          <c:y val="0.250321357838794"/>
          <c:w val="0.16086192292470669"/>
          <c:h val="0.49935692192282399"/>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5736083531299888"/>
          <c:y val="3.8116969575517815E-2"/>
          <c:w val="0.82105199759919034"/>
          <c:h val="0.72537708062468365"/>
        </c:manualLayout>
      </c:layout>
      <c:lineChart>
        <c:grouping val="standard"/>
        <c:varyColors val="0"/>
        <c:ser>
          <c:idx val="0"/>
          <c:order val="0"/>
          <c:tx>
            <c:strRef>
              <c:f>'Tables Ch.4'!$E$2</c:f>
              <c:strCache>
                <c:ptCount val="1"/>
                <c:pt idx="0">
                  <c:v>ACT Residents CMR</c:v>
                </c:pt>
              </c:strCache>
            </c:strRef>
          </c:tx>
          <c:spPr>
            <a:ln w="22225"/>
          </c:spPr>
          <c:marker>
            <c:symbol val="none"/>
          </c:marker>
          <c:trendline>
            <c:spPr>
              <a:ln w="22225">
                <a:solidFill>
                  <a:srgbClr val="AC1414"/>
                </a:solidFill>
                <a:prstDash val="sysDot"/>
              </a:ln>
            </c:spPr>
            <c:trendlineType val="poly"/>
            <c:order val="2"/>
            <c:forward val="2"/>
            <c:dispRSqr val="1"/>
            <c:dispEq val="0"/>
            <c:trendlineLbl>
              <c:layout/>
              <c:numFmt formatCode="General" sourceLinked="0"/>
            </c:trendlineLbl>
          </c:trendline>
          <c:cat>
            <c:numRef>
              <c:f>'Tables Ch.4'!$B$4:$B$14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'Tables Ch.4'!$E$4:$E$14</c:f>
              <c:numCache>
                <c:formatCode>0.00</c:formatCode>
                <c:ptCount val="11"/>
                <c:pt idx="0">
                  <c:v>52.770448548812645</c:v>
                </c:pt>
                <c:pt idx="1">
                  <c:v>31.488978857399886</c:v>
                </c:pt>
                <c:pt idx="2">
                  <c:v>34.904013961605365</c:v>
                </c:pt>
                <c:pt idx="3">
                  <c:v>30.501089324618832</c:v>
                </c:pt>
                <c:pt idx="4">
                  <c:v>37.321169396641096</c:v>
                </c:pt>
                <c:pt idx="5">
                  <c:v>19.519812609798951</c:v>
                </c:pt>
                <c:pt idx="6">
                  <c:v>28.305701577031783</c:v>
                </c:pt>
                <c:pt idx="7">
                  <c:v>18.946570670708514</c:v>
                </c:pt>
                <c:pt idx="8">
                  <c:v>23.60203340595498</c:v>
                </c:pt>
                <c:pt idx="9">
                  <c:v>35.167926850711993</c:v>
                </c:pt>
                <c:pt idx="10">
                  <c:v>32.449972958356</c:v>
                </c:pt>
              </c:numCache>
            </c:numRef>
          </c:val>
          <c:smooth val="0"/>
        </c:ser>
        <c:ser>
          <c:idx val="1"/>
          <c:order val="1"/>
          <c:tx>
            <c:strRef>
              <c:f>'Tables Ch.4'!$E$18</c:f>
              <c:strCache>
                <c:ptCount val="1"/>
                <c:pt idx="0">
                  <c:v>CMR All infants</c:v>
                </c:pt>
              </c:strCache>
            </c:strRef>
          </c:tx>
          <c:spPr>
            <a:ln w="22225">
              <a:prstDash val="sysDash"/>
            </a:ln>
          </c:spPr>
          <c:marker>
            <c:symbol val="none"/>
          </c:marker>
          <c:val>
            <c:numRef>
              <c:f>'Tables Ch.4'!$E$20:$E$30</c:f>
              <c:numCache>
                <c:formatCode>0.00</c:formatCode>
                <c:ptCount val="11"/>
                <c:pt idx="0">
                  <c:v>69.56104581434397</c:v>
                </c:pt>
                <c:pt idx="1">
                  <c:v>44.984255510571302</c:v>
                </c:pt>
                <c:pt idx="2">
                  <c:v>61.082024432809781</c:v>
                </c:pt>
                <c:pt idx="3">
                  <c:v>61.002178649237472</c:v>
                </c:pt>
                <c:pt idx="4">
                  <c:v>58.055152394775419</c:v>
                </c:pt>
                <c:pt idx="5">
                  <c:v>42.943587741557494</c:v>
                </c:pt>
                <c:pt idx="6">
                  <c:v>44.480388192478763</c:v>
                </c:pt>
                <c:pt idx="7">
                  <c:v>37.893141341417206</c:v>
                </c:pt>
                <c:pt idx="8">
                  <c:v>32.679738562091501</c:v>
                </c:pt>
                <c:pt idx="9">
                  <c:v>52.751890276068195</c:v>
                </c:pt>
                <c:pt idx="10">
                  <c:v>37.858301784748249</c:v>
                </c:pt>
              </c:numCache>
            </c:numRef>
          </c:val>
          <c:smooth val="0"/>
        </c:ser>
        <c:dLbls>
          <c:showLegendKey val="0"/>
          <c:showVal val="0"/>
          <c:showCatName val="0"/>
          <c:showSerName val="0"/>
          <c:showPercent val="0"/>
          <c:showBubbleSize val="0"/>
        </c:dLbls>
        <c:smooth val="0"/>
        <c:axId val="294012512"/>
        <c:axId val="294012120"/>
      </c:lineChart>
      <c:catAx>
        <c:axId val="294012512"/>
        <c:scaling>
          <c:orientation val="minMax"/>
        </c:scaling>
        <c:delete val="0"/>
        <c:axPos val="b"/>
        <c:numFmt formatCode="General" sourceLinked="1"/>
        <c:majorTickMark val="out"/>
        <c:minorTickMark val="none"/>
        <c:tickLblPos val="nextTo"/>
        <c:crossAx val="294012120"/>
        <c:crosses val="autoZero"/>
        <c:auto val="1"/>
        <c:lblAlgn val="ctr"/>
        <c:lblOffset val="100"/>
        <c:noMultiLvlLbl val="0"/>
      </c:catAx>
      <c:valAx>
        <c:axId val="294012120"/>
        <c:scaling>
          <c:orientation val="minMax"/>
          <c:max val="75"/>
          <c:min val="10"/>
        </c:scaling>
        <c:delete val="0"/>
        <c:axPos val="l"/>
        <c:majorGridlines/>
        <c:title>
          <c:tx>
            <c:rich>
              <a:bodyPr rot="-5400000" vert="horz"/>
              <a:lstStyle/>
              <a:p>
                <a:pPr>
                  <a:defRPr/>
                </a:pPr>
                <a:r>
                  <a:rPr lang="en-AU"/>
                  <a:t>Deaths per 10,000 infants</a:t>
                </a:r>
              </a:p>
            </c:rich>
          </c:tx>
          <c:layout>
            <c:manualLayout>
              <c:xMode val="edge"/>
              <c:yMode val="edge"/>
              <c:x val="2.9379921259842499E-3"/>
              <c:y val="0.11103553197957702"/>
            </c:manualLayout>
          </c:layout>
          <c:overlay val="0"/>
        </c:title>
        <c:numFmt formatCode="0.00" sourceLinked="1"/>
        <c:majorTickMark val="out"/>
        <c:minorTickMark val="none"/>
        <c:tickLblPos val="nextTo"/>
        <c:crossAx val="294012512"/>
        <c:crosses val="autoZero"/>
        <c:crossBetween val="between"/>
        <c:majorUnit val="20"/>
      </c:valAx>
    </c:plotArea>
    <c:legend>
      <c:legendPos val="b"/>
      <c:layout>
        <c:manualLayout>
          <c:xMode val="edge"/>
          <c:yMode val="edge"/>
          <c:x val="0.20824146981627512"/>
          <c:y val="0.90735337850860698"/>
          <c:w val="0.60403772965879465"/>
          <c:h val="9.2646621491393466E-2"/>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99B11-417A-41BF-B6FA-97AC3FDD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3A550F89</Template>
  <TotalTime>330</TotalTime>
  <Pages>36</Pages>
  <Words>12784</Words>
  <Characters>72871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ACT CYPDRC Annual Report 2014-15</vt:lpstr>
    </vt:vector>
  </TitlesOfParts>
  <Company>ACT Government</Company>
  <LinksUpToDate>false</LinksUpToDate>
  <CharactersWithSpaces>85485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CYPDRC Annual Report 2014-15</dc:title>
  <dc:subject>ACT CYPDRC Annual Report 2014-15</dc:subject>
  <dc:creator>Children &amp; Young People Death Review Committee</dc:creator>
  <cp:keywords>child, young people, deaths, prevention, research</cp:keywords>
  <cp:lastModifiedBy>Abramovic, Michelle</cp:lastModifiedBy>
  <cp:revision>28</cp:revision>
  <cp:lastPrinted>2015-11-12T01:41:00Z</cp:lastPrinted>
  <dcterms:created xsi:type="dcterms:W3CDTF">2015-11-01T23:11:00Z</dcterms:created>
  <dcterms:modified xsi:type="dcterms:W3CDTF">2015-11-16T22:55:00Z</dcterms:modified>
</cp:coreProperties>
</file>