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2136" w:rsidRDefault="000D663C" w:rsidP="00593C9E">
      <w:r>
        <w:rPr>
          <w:noProof/>
        </w:rPr>
        <w:drawing>
          <wp:anchor distT="0" distB="0" distL="114300" distR="114300" simplePos="0" relativeHeight="251688960" behindDoc="0" locked="0" layoutInCell="1" allowOverlap="1" wp14:anchorId="6156B594" wp14:editId="5680D7F7">
            <wp:simplePos x="0" y="0"/>
            <wp:positionH relativeFrom="column">
              <wp:posOffset>273685</wp:posOffset>
            </wp:positionH>
            <wp:positionV relativeFrom="paragraph">
              <wp:posOffset>-98425</wp:posOffset>
            </wp:positionV>
            <wp:extent cx="6122670" cy="1146810"/>
            <wp:effectExtent l="19050" t="0" r="0" b="0"/>
            <wp:wrapSquare wrapText="bothSides"/>
            <wp:docPr id="7"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dvocacy Review &amp; Quality\Children and Young People Death Review Committee\Templates\Logo\Design elements\CSD_Death Review_header_200mm@300dpi.jpg"/>
                    <pic:cNvPicPr>
                      <a:picLocks noChangeAspect="1" noChangeArrowheads="1"/>
                    </pic:cNvPicPr>
                  </pic:nvPicPr>
                  <pic:blipFill>
                    <a:blip r:embed="rId8"/>
                    <a:srcRect/>
                    <a:stretch>
                      <a:fillRect/>
                    </a:stretch>
                  </pic:blipFill>
                  <pic:spPr bwMode="auto">
                    <a:xfrm>
                      <a:off x="0" y="0"/>
                      <a:ext cx="6122670" cy="1146810"/>
                    </a:xfrm>
                    <a:prstGeom prst="rect">
                      <a:avLst/>
                    </a:prstGeom>
                    <a:noFill/>
                    <a:ln w="9525">
                      <a:noFill/>
                      <a:miter lim="800000"/>
                      <a:headEnd/>
                      <a:tailEnd/>
                    </a:ln>
                  </pic:spPr>
                </pic:pic>
              </a:graphicData>
            </a:graphic>
          </wp:anchor>
        </w:drawing>
      </w:r>
      <w:r w:rsidR="00630BEB">
        <w:rPr>
          <w:noProof/>
        </w:rPr>
        <mc:AlternateContent>
          <mc:Choice Requires="wps">
            <w:drawing>
              <wp:anchor distT="0" distB="0" distL="114300" distR="114300" simplePos="0" relativeHeight="251701248" behindDoc="0" locked="0" layoutInCell="1" allowOverlap="1" wp14:anchorId="27E9F978" wp14:editId="56144928">
                <wp:simplePos x="0" y="0"/>
                <wp:positionH relativeFrom="column">
                  <wp:posOffset>2609215</wp:posOffset>
                </wp:positionH>
                <wp:positionV relativeFrom="paragraph">
                  <wp:posOffset>1458595</wp:posOffset>
                </wp:positionV>
                <wp:extent cx="3832860" cy="293624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2860" cy="293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72F3" w:rsidRPr="00F33B34" w:rsidRDefault="008F72F3" w:rsidP="00F33B34">
                            <w:pPr>
                              <w:jc w:val="right"/>
                              <w:rPr>
                                <w:b/>
                                <w:color w:val="FFFFFF" w:themeColor="background1"/>
                                <w:sz w:val="48"/>
                              </w:rPr>
                            </w:pPr>
                            <w:r w:rsidRPr="00F33B34">
                              <w:rPr>
                                <w:b/>
                                <w:color w:val="FFFFFF" w:themeColor="background1"/>
                                <w:sz w:val="48"/>
                              </w:rPr>
                              <w:t>Annual Report 201</w:t>
                            </w:r>
                            <w:r>
                              <w:rPr>
                                <w:b/>
                                <w:color w:val="FFFFFF" w:themeColor="background1"/>
                                <w:sz w:val="48"/>
                              </w:rP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7E9F978" id="_x0000_t202" coordsize="21600,21600" o:spt="202" path="m,l,21600r21600,l21600,xe">
                <v:stroke joinstyle="miter"/>
                <v:path gradientshapeok="t" o:connecttype="rect"/>
              </v:shapetype>
              <v:shape id="Text Box 2" o:spid="_x0000_s1026" type="#_x0000_t202" style="position:absolute;left:0;text-align:left;margin-left:205.45pt;margin-top:114.85pt;width:301.8pt;height:231.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" filled="f" stroked="f">
                <v:textbox>
                  <w:txbxContent>
                    <w:p w:rsidR="008F72F3" w:rsidRPr="00F33B34" w:rsidRDefault="008F72F3" w:rsidP="00F33B34">
                      <w:pPr>
                        <w:jc w:val="right"/>
                        <w:rPr>
                          <w:b/>
                          <w:color w:val="FFFFFF" w:themeColor="background1"/>
                          <w:sz w:val="48"/>
                        </w:rPr>
                      </w:pPr>
                      <w:r w:rsidRPr="00F33B34">
                        <w:rPr>
                          <w:b/>
                          <w:color w:val="FFFFFF" w:themeColor="background1"/>
                          <w:sz w:val="48"/>
                        </w:rPr>
                        <w:t>Annual Report 201</w:t>
                      </w:r>
                      <w:r>
                        <w:rPr>
                          <w:b/>
                          <w:color w:val="FFFFFF" w:themeColor="background1"/>
                          <w:sz w:val="48"/>
                        </w:rPr>
                        <w:t>7</w:t>
                      </w:r>
                    </w:p>
                  </w:txbxContent>
                </v:textbox>
              </v:shape>
            </w:pict>
          </mc:Fallback>
        </mc:AlternateContent>
      </w:r>
      <w:r w:rsidR="00413376">
        <w:rPr>
          <w:noProof/>
        </w:rPr>
        <w:drawing>
          <wp:anchor distT="0" distB="0" distL="114300" distR="114300" simplePos="0" relativeHeight="251703296" behindDoc="1" locked="0" layoutInCell="1" allowOverlap="1" wp14:anchorId="63477831" wp14:editId="47DAE8E2">
            <wp:simplePos x="0" y="0"/>
            <wp:positionH relativeFrom="column">
              <wp:posOffset>-728336</wp:posOffset>
            </wp:positionH>
            <wp:positionV relativeFrom="paragraph">
              <wp:posOffset>1283212</wp:posOffset>
            </wp:positionV>
            <wp:extent cx="7380000" cy="7399160"/>
            <wp:effectExtent l="0" t="0" r="0" b="0"/>
            <wp:wrapNone/>
            <wp:docPr id="31" name="Picture 3" descr="design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dvocacy Review &amp; Quality\Children and Young People Death Review Committee\Annual Reports\Annual Report 2014-15\Design and Printing\CDRC_rounded_square_2.0.jpg"/>
                    <pic:cNvPicPr>
                      <a:picLocks noChangeAspect="1" noChangeArrowheads="1"/>
                    </pic:cNvPicPr>
                  </pic:nvPicPr>
                  <pic:blipFill>
                    <a:blip r:embed="rId9">
                      <a:extLst>
                        <a:ext uri="{BEBA8EAE-BF5A-486C-A8C5-ECC9F3942E4B}">
                          <a14:imgProps xmlns:a14="http://schemas.microsoft.com/office/drawing/2010/main">
                            <a14:imgLayer r:embed="rId10">
                              <a14:imgEffect>
                                <a14:artisticCutout/>
                              </a14:imgEffect>
                            </a14:imgLayer>
                          </a14:imgProps>
                        </a:ext>
                      </a:extLst>
                    </a:blip>
                    <a:srcRect l="2698" t="869" r="1674" b="1690"/>
                    <a:stretch>
                      <a:fillRect/>
                    </a:stretch>
                  </pic:blipFill>
                  <pic:spPr bwMode="auto">
                    <a:xfrm>
                      <a:off x="0" y="0"/>
                      <a:ext cx="7380000" cy="7399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1625F" w:rsidRPr="00C1625F">
        <w:t xml:space="preserve"> </w:t>
      </w:r>
      <w:bookmarkStart w:id="0" w:name="_Toc428532228"/>
    </w:p>
    <w:p w:rsidR="00F33B34" w:rsidRDefault="00F33B34" w:rsidP="00593C9E">
      <w:pPr>
        <w:sectPr w:rsidR="00F33B34" w:rsidSect="00171E8B">
          <w:headerReference w:type="default" r:id="rId11"/>
          <w:pgSz w:w="11906" w:h="16838"/>
          <w:pgMar w:top="1418" w:right="1134" w:bottom="1134" w:left="1134" w:header="709" w:footer="510" w:gutter="0"/>
          <w:pgNumType w:fmt="lowerRoman" w:start="1"/>
          <w:cols w:space="708"/>
          <w:titlePg/>
          <w:docGrid w:linePitch="360"/>
        </w:sectPr>
      </w:pPr>
    </w:p>
    <w:p w:rsidR="00971752" w:rsidRDefault="000E7279" w:rsidP="00F33B34">
      <w:pPr>
        <w:pStyle w:val="Heading1"/>
        <w:ind w:left="0" w:firstLine="0"/>
        <w:jc w:val="left"/>
      </w:pPr>
      <w:bookmarkStart w:id="1" w:name="_Toc480308643"/>
      <w:bookmarkStart w:id="2" w:name="_Toc512934174"/>
      <w:r w:rsidRPr="000E7279">
        <w:lastRenderedPageBreak/>
        <w:t xml:space="preserve">ACT Children and Young People </w:t>
      </w:r>
      <w:r w:rsidR="00F33B34">
        <w:br/>
      </w:r>
      <w:r w:rsidRPr="000E7279">
        <w:t>Death Review Committee</w:t>
      </w:r>
      <w:bookmarkEnd w:id="0"/>
      <w:bookmarkEnd w:id="1"/>
      <w:bookmarkEnd w:id="2"/>
    </w:p>
    <w:p w:rsidR="000E7279" w:rsidRPr="00A00B30" w:rsidRDefault="000E7279" w:rsidP="00F33B34">
      <w:pPr>
        <w:pStyle w:val="Heading2"/>
      </w:pPr>
      <w:bookmarkStart w:id="3" w:name="_Toc480308644"/>
      <w:r w:rsidRPr="00A00B30">
        <w:t>Who are we?</w:t>
      </w:r>
      <w:bookmarkEnd w:id="3"/>
    </w:p>
    <w:p w:rsidR="000E7279" w:rsidRPr="00136211" w:rsidRDefault="000E7279" w:rsidP="00593C9E">
      <w:r w:rsidRPr="00136211">
        <w:t>The ACT Children and Young People Death Review Committee</w:t>
      </w:r>
      <w:r w:rsidR="009D58A6">
        <w:t xml:space="preserve"> (the Committee)</w:t>
      </w:r>
      <w:r w:rsidRPr="00136211">
        <w:t xml:space="preserve"> is established under the </w:t>
      </w:r>
      <w:r w:rsidRPr="00136211">
        <w:rPr>
          <w:i/>
        </w:rPr>
        <w:t>Children and Young People Act 2008</w:t>
      </w:r>
      <w:r w:rsidRPr="00136211">
        <w:t xml:space="preserve"> </w:t>
      </w:r>
      <w:r w:rsidR="00F61B25">
        <w:t>(the Act</w:t>
      </w:r>
      <w:r w:rsidR="004F311B">
        <w:t xml:space="preserve">) </w:t>
      </w:r>
      <w:r w:rsidRPr="00136211">
        <w:t xml:space="preserve">to work towards reducing the number of deaths of ACT children and young people. The </w:t>
      </w:r>
      <w:r w:rsidR="000F4434">
        <w:t>C</w:t>
      </w:r>
      <w:r w:rsidR="00E85D45" w:rsidRPr="00136211">
        <w:t xml:space="preserve">ommittee </w:t>
      </w:r>
      <w:r w:rsidRPr="00136211">
        <w:t xml:space="preserve">reports to the Minister for </w:t>
      </w:r>
      <w:r w:rsidR="00C305FB">
        <w:t xml:space="preserve">Disability, </w:t>
      </w:r>
      <w:r w:rsidRPr="00136211">
        <w:t>Child</w:t>
      </w:r>
      <w:r w:rsidR="00C305FB">
        <w:t>ren</w:t>
      </w:r>
      <w:r w:rsidRPr="00136211">
        <w:t xml:space="preserve"> and You</w:t>
      </w:r>
      <w:r w:rsidR="00C305FB">
        <w:t>th</w:t>
      </w:r>
      <w:r w:rsidRPr="00136211">
        <w:t xml:space="preserve">.  </w:t>
      </w:r>
    </w:p>
    <w:p w:rsidR="000E7279" w:rsidRPr="00136211" w:rsidRDefault="000E7279" w:rsidP="00593C9E">
      <w:r w:rsidRPr="00136211">
        <w:t xml:space="preserve">The legislation sets out the requirement for the </w:t>
      </w:r>
      <w:r w:rsidR="009D103B">
        <w:t>C</w:t>
      </w:r>
      <w:r w:rsidR="00BC0598" w:rsidRPr="00136211">
        <w:t xml:space="preserve">ommittee </w:t>
      </w:r>
      <w:r w:rsidRPr="00136211">
        <w:t>members to have experience and expertise in a number of different areas, including paediatrics, education, social work, child safety products and working with Aboriginal and Torres Strait Islander children and young people.</w:t>
      </w:r>
    </w:p>
    <w:p w:rsidR="000E7279" w:rsidRPr="00A00B30" w:rsidRDefault="000E7279" w:rsidP="00F33B34">
      <w:pPr>
        <w:pStyle w:val="Heading2"/>
      </w:pPr>
      <w:bookmarkStart w:id="4" w:name="_Toc480308645"/>
      <w:r w:rsidRPr="00A00B30">
        <w:t>What do we do?</w:t>
      </w:r>
      <w:bookmarkEnd w:id="4"/>
    </w:p>
    <w:p w:rsidR="000E7279" w:rsidRPr="00136211" w:rsidRDefault="000E7279" w:rsidP="00593C9E">
      <w:r w:rsidRPr="00136211">
        <w:t xml:space="preserve">The </w:t>
      </w:r>
      <w:r w:rsidR="009D58A6">
        <w:t>C</w:t>
      </w:r>
      <w:r w:rsidR="00BC0598" w:rsidRPr="00136211">
        <w:t xml:space="preserve">ommittee </w:t>
      </w:r>
      <w:r w:rsidRPr="00136211">
        <w:t>aims to find out what can be learnt from a child</w:t>
      </w:r>
      <w:r w:rsidR="00E422B9">
        <w:t>’s</w:t>
      </w:r>
      <w:r w:rsidRPr="00136211">
        <w:t xml:space="preserve"> or young person’s death to help prevent similar deaths from happening in the future.</w:t>
      </w:r>
    </w:p>
    <w:p w:rsidR="000E7279" w:rsidRPr="00136211" w:rsidRDefault="000E7279" w:rsidP="00593C9E">
      <w:r w:rsidRPr="00136211">
        <w:t xml:space="preserve">To assist with this aim, we keep a </w:t>
      </w:r>
      <w:r w:rsidR="001B3822">
        <w:t>Register</w:t>
      </w:r>
      <w:r w:rsidRPr="00136211">
        <w:t xml:space="preserve"> of all the deaths of ACT children and young people who die before they turn 18</w:t>
      </w:r>
      <w:r w:rsidR="00E422B9">
        <w:t>,</w:t>
      </w:r>
      <w:r w:rsidRPr="00136211">
        <w:t xml:space="preserve"> and use the information on the </w:t>
      </w:r>
      <w:r w:rsidR="001B3822">
        <w:t>Register</w:t>
      </w:r>
      <w:r w:rsidRPr="00136211">
        <w:t xml:space="preserve"> to learn more about why children and young people die in the ACT.</w:t>
      </w:r>
    </w:p>
    <w:p w:rsidR="000E7279" w:rsidRPr="00136211" w:rsidRDefault="000E7279" w:rsidP="00593C9E">
      <w:r w:rsidRPr="00136211">
        <w:t>We can make recommendations about changes to legislation, policies, practices and services to both government and non-government organisations.</w:t>
      </w:r>
    </w:p>
    <w:p w:rsidR="000E7279" w:rsidRPr="00136211" w:rsidRDefault="000E7279" w:rsidP="00593C9E">
      <w:r w:rsidRPr="00136211">
        <w:t xml:space="preserve">The </w:t>
      </w:r>
      <w:r w:rsidR="000F4434">
        <w:t>C</w:t>
      </w:r>
      <w:r w:rsidR="00E85D45" w:rsidRPr="00136211">
        <w:t xml:space="preserve">ommittee </w:t>
      </w:r>
      <w:r w:rsidRPr="00136211">
        <w:t>does not investigate or determine the cause of death of a particular child or young person. We do not place blame or seek to identify underperformance.</w:t>
      </w:r>
    </w:p>
    <w:p w:rsidR="000E7279" w:rsidRPr="00A00B30" w:rsidRDefault="000E7279" w:rsidP="00F33B34">
      <w:pPr>
        <w:pStyle w:val="Heading2"/>
      </w:pPr>
      <w:bookmarkStart w:id="5" w:name="_Toc480308646"/>
      <w:r w:rsidRPr="00A00B30">
        <w:t xml:space="preserve">What do we do with the information on the </w:t>
      </w:r>
      <w:r w:rsidR="001B3822">
        <w:t>Register</w:t>
      </w:r>
      <w:r w:rsidRPr="00A00B30">
        <w:t>?</w:t>
      </w:r>
      <w:bookmarkEnd w:id="5"/>
    </w:p>
    <w:p w:rsidR="000E7279" w:rsidRPr="00136211" w:rsidRDefault="000E7279" w:rsidP="00593C9E">
      <w:r w:rsidRPr="00136211">
        <w:t xml:space="preserve">The </w:t>
      </w:r>
      <w:r w:rsidR="009D58A6">
        <w:t>C</w:t>
      </w:r>
      <w:r w:rsidR="00BC0598" w:rsidRPr="00136211">
        <w:t xml:space="preserve">ommittee </w:t>
      </w:r>
      <w:r w:rsidRPr="00136211">
        <w:t xml:space="preserve">provides its annual report to the Minister for </w:t>
      </w:r>
      <w:r w:rsidR="004C0D86">
        <w:t xml:space="preserve">Disability, </w:t>
      </w:r>
      <w:r w:rsidRPr="00136211">
        <w:t xml:space="preserve">Children and </w:t>
      </w:r>
      <w:r w:rsidR="004C0D86">
        <w:t xml:space="preserve">Youth </w:t>
      </w:r>
      <w:r w:rsidRPr="00136211">
        <w:t>and the ACT Legislative Assembly on the deaths of children and young people in the ACT.</w:t>
      </w:r>
    </w:p>
    <w:p w:rsidR="000E7279" w:rsidRPr="00136211" w:rsidRDefault="000E7279" w:rsidP="00593C9E">
      <w:r w:rsidRPr="00136211">
        <w:t>We also issue reports and fact sheets on different topics to help raise awareness or to spread prevention messages in the community.</w:t>
      </w:r>
    </w:p>
    <w:p w:rsidR="000E6D5F" w:rsidRPr="00F33B34" w:rsidRDefault="009D58A6" w:rsidP="00F33B34">
      <w:pPr>
        <w:jc w:val="center"/>
        <w:rPr>
          <w:b/>
          <w:i/>
        </w:rPr>
      </w:pPr>
      <w:r>
        <w:rPr>
          <w:b/>
          <w:i/>
        </w:rPr>
        <w:t>The C</w:t>
      </w:r>
      <w:r w:rsidR="000E6D5F" w:rsidRPr="00F33B34">
        <w:rPr>
          <w:b/>
          <w:i/>
        </w:rPr>
        <w:t>ommittee is keen to receive advice and feedback from interested ACT residents</w:t>
      </w:r>
    </w:p>
    <w:p w:rsidR="00F33B34" w:rsidRDefault="00F33B34" w:rsidP="00593C9E"/>
    <w:p w:rsidR="00F33B34" w:rsidRDefault="00F33B34" w:rsidP="00593C9E"/>
    <w:p w:rsidR="00F33815" w:rsidRPr="00F33B34" w:rsidRDefault="00F33B34" w:rsidP="00F33B34">
      <w:pPr>
        <w:pStyle w:val="NoSpacing"/>
        <w:jc w:val="left"/>
        <w:rPr>
          <w:sz w:val="14"/>
        </w:rPr>
      </w:pPr>
      <w:r>
        <w:rPr>
          <w:sz w:val="14"/>
        </w:rPr>
        <w:t>E</w:t>
      </w:r>
      <w:r w:rsidR="00F33815" w:rsidRPr="00F33B34">
        <w:rPr>
          <w:sz w:val="14"/>
        </w:rPr>
        <w:t>nquiries about this publication should be directed to:</w:t>
      </w:r>
    </w:p>
    <w:p w:rsidR="00F33815" w:rsidRPr="00F33B34" w:rsidRDefault="00F33815" w:rsidP="00F33B34">
      <w:pPr>
        <w:pStyle w:val="NoSpacing"/>
        <w:jc w:val="left"/>
        <w:rPr>
          <w:sz w:val="14"/>
        </w:rPr>
      </w:pPr>
      <w:r w:rsidRPr="00F33B34">
        <w:rPr>
          <w:sz w:val="14"/>
        </w:rPr>
        <w:t>ACT Children and Young People Death Review Committee</w:t>
      </w:r>
    </w:p>
    <w:p w:rsidR="00F33815" w:rsidRPr="00F33B34" w:rsidRDefault="00F33815" w:rsidP="00F33B34">
      <w:pPr>
        <w:pStyle w:val="NoSpacing"/>
        <w:jc w:val="left"/>
        <w:rPr>
          <w:sz w:val="14"/>
        </w:rPr>
      </w:pPr>
      <w:r w:rsidRPr="00F33B34">
        <w:rPr>
          <w:sz w:val="14"/>
        </w:rPr>
        <w:t>GPO Box 158, Canberra ACT 2601</w:t>
      </w:r>
    </w:p>
    <w:p w:rsidR="00F33815" w:rsidRPr="00F33B34" w:rsidRDefault="00F33815" w:rsidP="00F33B34">
      <w:pPr>
        <w:pStyle w:val="NoSpacing"/>
        <w:jc w:val="left"/>
        <w:rPr>
          <w:sz w:val="14"/>
        </w:rPr>
      </w:pPr>
      <w:proofErr w:type="gramStart"/>
      <w:r w:rsidRPr="00F33B34">
        <w:rPr>
          <w:b/>
          <w:bCs/>
          <w:sz w:val="14"/>
        </w:rPr>
        <w:t>e</w:t>
      </w:r>
      <w:proofErr w:type="gramEnd"/>
      <w:r w:rsidRPr="00F33B34">
        <w:rPr>
          <w:b/>
          <w:bCs/>
          <w:sz w:val="14"/>
        </w:rPr>
        <w:t xml:space="preserve"> </w:t>
      </w:r>
      <w:r w:rsidRPr="00F33B34">
        <w:rPr>
          <w:sz w:val="14"/>
        </w:rPr>
        <w:t>childdeathcommittee@act.gov.au</w:t>
      </w:r>
      <w:r w:rsidR="00CF603A" w:rsidRPr="00F33B34">
        <w:rPr>
          <w:sz w:val="14"/>
        </w:rPr>
        <w:t> </w:t>
      </w:r>
      <w:r w:rsidR="00CF603A" w:rsidRPr="00F33B34">
        <w:rPr>
          <w:sz w:val="14"/>
        </w:rPr>
        <w:t> </w:t>
      </w:r>
      <w:r w:rsidRPr="00F33B34">
        <w:rPr>
          <w:b/>
          <w:bCs/>
          <w:sz w:val="14"/>
        </w:rPr>
        <w:t xml:space="preserve">t </w:t>
      </w:r>
      <w:r w:rsidRPr="00F33B34">
        <w:rPr>
          <w:sz w:val="14"/>
        </w:rPr>
        <w:t>02 6205 2949</w:t>
      </w:r>
    </w:p>
    <w:p w:rsidR="009770C3" w:rsidRPr="00F33B34" w:rsidRDefault="009770C3" w:rsidP="00F33B34">
      <w:pPr>
        <w:pStyle w:val="NoSpacing"/>
        <w:jc w:val="left"/>
        <w:rPr>
          <w:sz w:val="14"/>
        </w:rPr>
      </w:pPr>
      <w:r w:rsidRPr="00F33B34">
        <w:rPr>
          <w:sz w:val="14"/>
        </w:rPr>
        <w:t>ISSN</w:t>
      </w:r>
      <w:r w:rsidR="00E220A9">
        <w:rPr>
          <w:sz w:val="14"/>
        </w:rPr>
        <w:t xml:space="preserve"> 2205-7520</w:t>
      </w:r>
      <w:r w:rsidRPr="00F33B34">
        <w:rPr>
          <w:sz w:val="14"/>
        </w:rPr>
        <w:t xml:space="preserve"> </w:t>
      </w:r>
    </w:p>
    <w:p w:rsidR="00F33815" w:rsidRPr="00F33B34" w:rsidRDefault="00F33815" w:rsidP="00F33B34">
      <w:pPr>
        <w:pStyle w:val="NoSpacing"/>
        <w:jc w:val="left"/>
        <w:rPr>
          <w:sz w:val="14"/>
        </w:rPr>
      </w:pPr>
      <w:r w:rsidRPr="00F33B34">
        <w:rPr>
          <w:sz w:val="14"/>
        </w:rPr>
        <w:t xml:space="preserve">© Australian </w:t>
      </w:r>
      <w:r w:rsidR="007305A3" w:rsidRPr="00F33B34">
        <w:rPr>
          <w:sz w:val="14"/>
        </w:rPr>
        <w:t>Capital Territory, Canberra 201</w:t>
      </w:r>
      <w:r w:rsidR="00D734C0">
        <w:rPr>
          <w:sz w:val="14"/>
        </w:rPr>
        <w:t>8</w:t>
      </w:r>
    </w:p>
    <w:p w:rsidR="00F33815" w:rsidRPr="00F33B34" w:rsidRDefault="00F33815" w:rsidP="00F33B34">
      <w:pPr>
        <w:pStyle w:val="NoSpacing"/>
        <w:jc w:val="left"/>
        <w:rPr>
          <w:sz w:val="14"/>
        </w:rPr>
      </w:pPr>
      <w:r w:rsidRPr="00F33B34">
        <w:rPr>
          <w:sz w:val="14"/>
        </w:rPr>
        <w:t xml:space="preserve">This work is copyright. Apart from use permitted under the </w:t>
      </w:r>
      <w:r w:rsidRPr="00F33B34">
        <w:rPr>
          <w:i/>
          <w:iCs/>
          <w:sz w:val="14"/>
        </w:rPr>
        <w:t>Copyright Act 1968</w:t>
      </w:r>
      <w:r w:rsidRPr="00F33B34">
        <w:rPr>
          <w:sz w:val="14"/>
        </w:rPr>
        <w:t>, no part</w:t>
      </w:r>
    </w:p>
    <w:p w:rsidR="00F33815" w:rsidRPr="00F33B34" w:rsidRDefault="00F33815" w:rsidP="00F33B34">
      <w:pPr>
        <w:pStyle w:val="NoSpacing"/>
        <w:jc w:val="left"/>
        <w:rPr>
          <w:sz w:val="14"/>
        </w:rPr>
      </w:pPr>
      <w:proofErr w:type="gramStart"/>
      <w:r w:rsidRPr="00F33B34">
        <w:rPr>
          <w:sz w:val="14"/>
        </w:rPr>
        <w:t>may</w:t>
      </w:r>
      <w:proofErr w:type="gramEnd"/>
      <w:r w:rsidRPr="00F33B34">
        <w:rPr>
          <w:sz w:val="14"/>
        </w:rPr>
        <w:t xml:space="preserve"> be reproduced by any process without written permission from the Community</w:t>
      </w:r>
    </w:p>
    <w:p w:rsidR="006E4BD2" w:rsidRPr="00F33B34" w:rsidRDefault="00F33815" w:rsidP="00F33B34">
      <w:pPr>
        <w:pStyle w:val="NoSpacing"/>
        <w:jc w:val="left"/>
        <w:rPr>
          <w:sz w:val="14"/>
        </w:rPr>
      </w:pPr>
      <w:r w:rsidRPr="00F33B34">
        <w:rPr>
          <w:sz w:val="14"/>
        </w:rPr>
        <w:t>Services Directorate, ACT Government, GPO Box 158, Canberra ACT 2601.</w:t>
      </w:r>
    </w:p>
    <w:p w:rsidR="00F33B34" w:rsidRDefault="00F33B34" w:rsidP="00F33B34">
      <w:pPr>
        <w:pStyle w:val="NoSpacing"/>
        <w:jc w:val="left"/>
      </w:pPr>
    </w:p>
    <w:p w:rsidR="00F33B34" w:rsidRPr="00593C9E" w:rsidRDefault="00F33B34" w:rsidP="00F33B34">
      <w:pPr>
        <w:pStyle w:val="NoSpacing"/>
        <w:jc w:val="left"/>
        <w:sectPr w:rsidR="00F33B34" w:rsidRPr="00593C9E" w:rsidSect="00171E8B">
          <w:pgSz w:w="11906" w:h="16838"/>
          <w:pgMar w:top="1418" w:right="1134" w:bottom="1134" w:left="1134" w:header="709" w:footer="510" w:gutter="0"/>
          <w:pgNumType w:fmt="lowerRoman" w:start="1"/>
          <w:cols w:space="708"/>
          <w:titlePg/>
          <w:docGrid w:linePitch="360"/>
        </w:sectPr>
      </w:pPr>
    </w:p>
    <w:p w:rsidR="00F33815" w:rsidRDefault="00F33815" w:rsidP="00F33B34">
      <w:pPr>
        <w:pStyle w:val="Heading1"/>
      </w:pPr>
      <w:bookmarkStart w:id="6" w:name="_Toc480308647"/>
      <w:bookmarkStart w:id="7" w:name="_Toc512934175"/>
      <w:r w:rsidRPr="00F33815">
        <w:lastRenderedPageBreak/>
        <w:t>Foreword</w:t>
      </w:r>
      <w:bookmarkEnd w:id="6"/>
      <w:bookmarkEnd w:id="7"/>
    </w:p>
    <w:p w:rsidR="00281427" w:rsidRDefault="00281427" w:rsidP="000D6572">
      <w:r>
        <w:t xml:space="preserve">This is the </w:t>
      </w:r>
      <w:r w:rsidR="00D734C0">
        <w:t>sixth</w:t>
      </w:r>
      <w:r>
        <w:t xml:space="preserve"> annual report of the ACT Children and Young People Death Review Committee</w:t>
      </w:r>
      <w:r w:rsidR="00F61B25">
        <w:t xml:space="preserve"> (the Committee)</w:t>
      </w:r>
      <w:r>
        <w:t xml:space="preserve"> and my </w:t>
      </w:r>
      <w:r w:rsidR="00D734C0">
        <w:t>second</w:t>
      </w:r>
      <w:r>
        <w:t xml:space="preserve"> as Chair of the Committee. </w:t>
      </w:r>
      <w:r w:rsidR="000D6572">
        <w:t xml:space="preserve">It is presented in line with the requirements of </w:t>
      </w:r>
      <w:r w:rsidR="000F4434">
        <w:t>Section</w:t>
      </w:r>
      <w:r w:rsidR="000D6572">
        <w:t xml:space="preserve"> 19A.4 of the ACT </w:t>
      </w:r>
      <w:r w:rsidR="000D6572" w:rsidRPr="00172961">
        <w:rPr>
          <w:i/>
        </w:rPr>
        <w:t>Children and Young People Act</w:t>
      </w:r>
      <w:r w:rsidR="000D6572">
        <w:t xml:space="preserve"> </w:t>
      </w:r>
      <w:r w:rsidR="000D6572" w:rsidRPr="00172961">
        <w:rPr>
          <w:i/>
        </w:rPr>
        <w:t>2008</w:t>
      </w:r>
      <w:r w:rsidR="000D6572">
        <w:t xml:space="preserve"> (the Act).</w:t>
      </w:r>
    </w:p>
    <w:p w:rsidR="00497930" w:rsidRDefault="00497930" w:rsidP="00497930">
      <w:r>
        <w:t xml:space="preserve">There are many ways we can work to better understand the patterns and trends in the ACT and then build on the strengths of our community to improve our systems. We can look at the distribution of death over age groups, sex, Aboriginal and Torres Strait Islander status and cause of death, and we can consider distinct population groups such as those children who are identified as more vulnerable due to the social and economic </w:t>
      </w:r>
      <w:r w:rsidR="008238BC">
        <w:t>circumstances</w:t>
      </w:r>
      <w:r>
        <w:t xml:space="preserve"> in which they live.</w:t>
      </w:r>
    </w:p>
    <w:p w:rsidR="000D6572" w:rsidRDefault="000D6572" w:rsidP="000D6572">
      <w:r>
        <w:t xml:space="preserve">This year, the Committee’s report focuses on presentation of the data and analysis relating to the deaths, as required by the Act, and two population groups, neonates and vulnerable children. The report concludes with contextual information about the Committee and its </w:t>
      </w:r>
      <w:r w:rsidR="008238BC">
        <w:t xml:space="preserve">activities. </w:t>
      </w:r>
      <w:r>
        <w:t>As in previous reports, the detailed analysis of the data is based on the aggregation of five years of data (2013–17) because the numbers in any individual year are so small that individual privacy might otherwise be compromised.</w:t>
      </w:r>
    </w:p>
    <w:p w:rsidR="00497930" w:rsidRDefault="00947559" w:rsidP="00947559">
      <w:r w:rsidRPr="00947559">
        <w:t xml:space="preserve">The Committee has had a busy year </w:t>
      </w:r>
      <w:r>
        <w:t>continuing with t</w:t>
      </w:r>
      <w:r w:rsidR="00497930">
        <w:t xml:space="preserve">he group review of </w:t>
      </w:r>
      <w:r w:rsidR="00497930" w:rsidRPr="004C0D86">
        <w:t xml:space="preserve">deaths of </w:t>
      </w:r>
      <w:r>
        <w:t>children aged between 0-3 years</w:t>
      </w:r>
      <w:r w:rsidR="00497930">
        <w:t xml:space="preserve">. </w:t>
      </w:r>
      <w:r w:rsidR="00497930" w:rsidRPr="004C0D86">
        <w:t xml:space="preserve"> </w:t>
      </w:r>
      <w:r w:rsidR="00497930">
        <w:t>H</w:t>
      </w:r>
      <w:r w:rsidR="00497930" w:rsidRPr="004C0D86">
        <w:t>igh mortality rates in this age group</w:t>
      </w:r>
      <w:r w:rsidR="00497930">
        <w:t xml:space="preserve"> prompted the Committee to </w:t>
      </w:r>
      <w:r>
        <w:t xml:space="preserve">examine these deaths in light of a range of factors that increase the vulnerability of children and young people. </w:t>
      </w:r>
      <w:r w:rsidR="00504E13">
        <w:t xml:space="preserve">This report will be made </w:t>
      </w:r>
      <w:r w:rsidR="008238BC">
        <w:t>available by</w:t>
      </w:r>
      <w:r w:rsidR="00504E13">
        <w:t xml:space="preserve"> </w:t>
      </w:r>
      <w:r w:rsidR="008238BC">
        <w:t>mid-2018</w:t>
      </w:r>
      <w:r w:rsidR="00504E13">
        <w:t>.</w:t>
      </w:r>
    </w:p>
    <w:p w:rsidR="00947559" w:rsidRDefault="00947559" w:rsidP="00F336D5">
      <w:r>
        <w:t xml:space="preserve">This year has also been the final year </w:t>
      </w:r>
      <w:r w:rsidR="00F015AA">
        <w:t xml:space="preserve">of appointment </w:t>
      </w:r>
      <w:r>
        <w:t xml:space="preserve">for a number of committee members who have provided considerable expertise and support to the Committee since its </w:t>
      </w:r>
      <w:r w:rsidR="008238BC">
        <w:t>establishment</w:t>
      </w:r>
      <w:r w:rsidR="00504E13">
        <w:t xml:space="preserve"> in 2012</w:t>
      </w:r>
      <w:r>
        <w:t xml:space="preserve">. I </w:t>
      </w:r>
      <w:r w:rsidR="00CB2AEB">
        <w:t xml:space="preserve">would like to extend our grateful thanks to Dr Michael Rosier, </w:t>
      </w:r>
      <w:r w:rsidR="000F4434">
        <w:t xml:space="preserve">Ms Samantha Page, </w:t>
      </w:r>
      <w:r>
        <w:t>Ms Julie Tongs</w:t>
      </w:r>
      <w:r w:rsidR="000F4434">
        <w:t xml:space="preserve"> and ACT Policing representatives, Mathew Craft and Robert Rose </w:t>
      </w:r>
      <w:r w:rsidR="00CB2AEB">
        <w:t xml:space="preserve">for their </w:t>
      </w:r>
      <w:r w:rsidR="00CB2AEB" w:rsidRPr="00CB2AEB">
        <w:t xml:space="preserve">valuable guidance and generous time </w:t>
      </w:r>
      <w:r w:rsidR="00CB2AEB">
        <w:t>given</w:t>
      </w:r>
      <w:r w:rsidR="000F4434">
        <w:t xml:space="preserve"> to the Committee’s work. </w:t>
      </w:r>
      <w:r w:rsidR="00CB2AEB" w:rsidRPr="00CB2AEB">
        <w:t xml:space="preserve">  </w:t>
      </w:r>
    </w:p>
    <w:p w:rsidR="00F336D5" w:rsidRDefault="00F336D5" w:rsidP="00F336D5">
      <w:r>
        <w:t>The Committee will continue to work to improve systems intended to support children, young people and their families and to ensure they are effective at preventing harm.</w:t>
      </w:r>
    </w:p>
    <w:p w:rsidR="00281427" w:rsidRPr="00281427" w:rsidRDefault="008934F6" w:rsidP="00281427">
      <w:r w:rsidRPr="008934F6">
        <w:t>Finally, I would like to thank t</w:t>
      </w:r>
      <w:r w:rsidR="00281427" w:rsidRPr="008934F6">
        <w:t>he Secretariat and members of the Committee</w:t>
      </w:r>
      <w:r w:rsidRPr="008934F6">
        <w:t>, who</w:t>
      </w:r>
      <w:r w:rsidR="00281427" w:rsidRPr="008934F6">
        <w:t xml:space="preserve"> have done an outstanding job in preparing this report and in drawing out the </w:t>
      </w:r>
      <w:r w:rsidR="00793654">
        <w:t xml:space="preserve">key </w:t>
      </w:r>
      <w:r w:rsidR="00281427" w:rsidRPr="008934F6">
        <w:t xml:space="preserve">messages from the data. </w:t>
      </w:r>
      <w:r w:rsidRPr="008934F6">
        <w:t>I would also like to extend</w:t>
      </w:r>
      <w:r>
        <w:t xml:space="preserve"> our</w:t>
      </w:r>
      <w:r w:rsidRPr="008934F6">
        <w:t xml:space="preserve"> sincere condolences to the families, friends and communities who knew and loved the children and young people</w:t>
      </w:r>
      <w:r>
        <w:t xml:space="preserve"> whose deaths are reported here.</w:t>
      </w:r>
    </w:p>
    <w:p w:rsidR="003C5A1E" w:rsidRDefault="003C5A1E" w:rsidP="00593C9E"/>
    <w:p w:rsidR="004D19A0" w:rsidRDefault="00332B0B" w:rsidP="00593C9E">
      <w:r>
        <w:rPr>
          <w:noProof/>
        </w:rPr>
        <w:drawing>
          <wp:inline distT="0" distB="0" distL="0" distR="0" wp14:anchorId="5AE8C90D" wp14:editId="2F75EBCA">
            <wp:extent cx="1314450" cy="487380"/>
            <wp:effectExtent l="0" t="0" r="0" b="0"/>
            <wp:docPr id="5" name="Picture 5" descr="Ms Margaret Carmody&#10;" title="Ms Margaret Carm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garet Carmody_esignature.png"/>
                    <pic:cNvPicPr/>
                  </pic:nvPicPr>
                  <pic:blipFill>
                    <a:blip r:embed="rId12">
                      <a:extLst>
                        <a:ext uri="{28A0092B-C50C-407E-A947-70E740481C1C}">
                          <a14:useLocalDpi xmlns:a14="http://schemas.microsoft.com/office/drawing/2010/main" val="0"/>
                        </a:ext>
                      </a:extLst>
                    </a:blip>
                    <a:stretch>
                      <a:fillRect/>
                    </a:stretch>
                  </pic:blipFill>
                  <pic:spPr>
                    <a:xfrm>
                      <a:off x="0" y="0"/>
                      <a:ext cx="1320126" cy="489484"/>
                    </a:xfrm>
                    <a:prstGeom prst="rect">
                      <a:avLst/>
                    </a:prstGeom>
                  </pic:spPr>
                </pic:pic>
              </a:graphicData>
            </a:graphic>
          </wp:inline>
        </w:drawing>
      </w:r>
    </w:p>
    <w:p w:rsidR="00F33815" w:rsidRPr="00F33815" w:rsidRDefault="000E6D5F" w:rsidP="00F33B34">
      <w:pPr>
        <w:jc w:val="left"/>
        <w:rPr>
          <w:b/>
          <w:bCs/>
        </w:rPr>
      </w:pPr>
      <w:r>
        <w:rPr>
          <w:b/>
          <w:bCs/>
        </w:rPr>
        <w:t xml:space="preserve">Ms Margaret </w:t>
      </w:r>
      <w:proofErr w:type="spellStart"/>
      <w:proofErr w:type="gramStart"/>
      <w:r>
        <w:rPr>
          <w:b/>
          <w:bCs/>
        </w:rPr>
        <w:t>Carmody</w:t>
      </w:r>
      <w:proofErr w:type="spellEnd"/>
      <w:r w:rsidR="0047248A">
        <w:rPr>
          <w:b/>
          <w:bCs/>
        </w:rPr>
        <w:t xml:space="preserve">  PSM</w:t>
      </w:r>
      <w:proofErr w:type="gramEnd"/>
      <w:r w:rsidR="00F33815">
        <w:rPr>
          <w:b/>
          <w:bCs/>
        </w:rPr>
        <w:br/>
      </w:r>
      <w:r w:rsidR="00F33815" w:rsidRPr="00F33815">
        <w:t>Chair, ACT Children and Young People Death Review Committee</w:t>
      </w:r>
    </w:p>
    <w:p w:rsidR="00F33815" w:rsidRPr="00F33815" w:rsidRDefault="00F33815" w:rsidP="00593C9E"/>
    <w:p w:rsidR="000E7279" w:rsidRDefault="000E7279" w:rsidP="00593C9E">
      <w:pPr>
        <w:sectPr w:rsidR="000E7279" w:rsidSect="00657F7A">
          <w:headerReference w:type="even" r:id="rId13"/>
          <w:headerReference w:type="default" r:id="rId14"/>
          <w:footerReference w:type="default" r:id="rId15"/>
          <w:headerReference w:type="first" r:id="rId16"/>
          <w:pgSz w:w="11906" w:h="16838"/>
          <w:pgMar w:top="1418" w:right="1134" w:bottom="1134" w:left="1134" w:header="709" w:footer="510" w:gutter="0"/>
          <w:pgNumType w:fmt="lowerRoman" w:start="1"/>
          <w:cols w:space="708"/>
          <w:docGrid w:linePitch="360"/>
        </w:sectPr>
      </w:pPr>
    </w:p>
    <w:p w:rsidR="00F33815" w:rsidRDefault="00630BEB" w:rsidP="00593C9E">
      <w:pPr>
        <w:sectPr w:rsidR="00F33815" w:rsidSect="004A22DC">
          <w:headerReference w:type="even" r:id="rId17"/>
          <w:headerReference w:type="default" r:id="rId18"/>
          <w:footerReference w:type="even" r:id="rId19"/>
          <w:headerReference w:type="first" r:id="rId20"/>
          <w:pgSz w:w="11906" w:h="16838"/>
          <w:pgMar w:top="1418" w:right="1134" w:bottom="1134" w:left="1134" w:header="709" w:footer="510" w:gutter="0"/>
          <w:pgNumType w:fmt="lowerRoman"/>
          <w:cols w:space="708"/>
          <w:docGrid w:linePitch="360"/>
        </w:sectPr>
      </w:pPr>
      <w:r>
        <w:rPr>
          <w:noProof/>
        </w:rPr>
        <w:lastRenderedPageBreak/>
        <mc:AlternateContent>
          <mc:Choice Requires="wpg">
            <w:drawing>
              <wp:anchor distT="0" distB="0" distL="114300" distR="114300" simplePos="0" relativeHeight="251717632" behindDoc="1" locked="0" layoutInCell="1" allowOverlap="1" wp14:anchorId="34251452" wp14:editId="0D896F0D">
                <wp:simplePos x="0" y="0"/>
                <wp:positionH relativeFrom="column">
                  <wp:posOffset>403860</wp:posOffset>
                </wp:positionH>
                <wp:positionV relativeFrom="paragraph">
                  <wp:posOffset>13970</wp:posOffset>
                </wp:positionV>
                <wp:extent cx="5784215" cy="7487920"/>
                <wp:effectExtent l="0" t="0" r="26035" b="17780"/>
                <wp:wrapNone/>
                <wp:docPr id="10" name="Group 47" descr="Brief letter to the Minister presenting the Annual Report 2017" title="Letter of Transmiss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4215" cy="7487920"/>
                          <a:chOff x="1774" y="1434"/>
                          <a:chExt cx="9109" cy="11792"/>
                        </a:xfrm>
                      </wpg:grpSpPr>
                      <wps:wsp>
                        <wps:cNvPr id="12" name="AutoShape 4" descr="Letter of Transmission"/>
                        <wps:cNvSpPr>
                          <a:spLocks noChangeAspect="1" noChangeArrowheads="1"/>
                        </wps:cNvSpPr>
                        <wps:spPr bwMode="auto">
                          <a:xfrm>
                            <a:off x="1774" y="1434"/>
                            <a:ext cx="9109" cy="11792"/>
                          </a:xfrm>
                          <a:prstGeom prst="rect">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13" name="Text Box 89"/>
                        <wps:cNvSpPr txBox="1">
                          <a:spLocks noChangeArrowheads="1"/>
                        </wps:cNvSpPr>
                        <wps:spPr bwMode="auto">
                          <a:xfrm>
                            <a:off x="4624" y="2870"/>
                            <a:ext cx="6101" cy="9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72F3" w:rsidRDefault="008F72F3" w:rsidP="00542C0A">
                              <w:pPr>
                                <w:pStyle w:val="Heading1"/>
                                <w:spacing w:after="360"/>
                              </w:pPr>
                              <w:bookmarkStart w:id="8" w:name="_Toc512934176"/>
                              <w:r>
                                <w:t>Letter of transmission</w:t>
                              </w:r>
                              <w:bookmarkEnd w:id="8"/>
                            </w:p>
                            <w:p w:rsidR="008F72F3" w:rsidRPr="00C96BFF" w:rsidRDefault="008F72F3" w:rsidP="00077026">
                              <w:pPr>
                                <w:pStyle w:val="NoSpacing"/>
                              </w:pPr>
                              <w:r w:rsidRPr="00C96BFF">
                                <w:t xml:space="preserve">Minister for </w:t>
                              </w:r>
                              <w:r>
                                <w:t>Disability, Children and Youth</w:t>
                              </w:r>
                            </w:p>
                            <w:p w:rsidR="008F72F3" w:rsidRPr="00C96BFF" w:rsidRDefault="008F72F3" w:rsidP="00077026">
                              <w:pPr>
                                <w:pStyle w:val="NoSpacing"/>
                              </w:pPr>
                              <w:r w:rsidRPr="00C96BFF">
                                <w:t>ACT Legislative Assembly</w:t>
                              </w:r>
                            </w:p>
                            <w:p w:rsidR="008F72F3" w:rsidRPr="00C96BFF" w:rsidRDefault="008F72F3" w:rsidP="00077026">
                              <w:pPr>
                                <w:pStyle w:val="NoSpacing"/>
                              </w:pPr>
                              <w:r w:rsidRPr="00C96BFF">
                                <w:t>London Circuit</w:t>
                              </w:r>
                            </w:p>
                            <w:p w:rsidR="008F72F3" w:rsidRPr="00C96BFF" w:rsidRDefault="008F72F3" w:rsidP="00077026">
                              <w:pPr>
                                <w:pStyle w:val="NoSpacing"/>
                              </w:pPr>
                              <w:proofErr w:type="gramStart"/>
                              <w:r w:rsidRPr="00C96BFF">
                                <w:t>CANBERRA  ACT</w:t>
                              </w:r>
                              <w:proofErr w:type="gramEnd"/>
                              <w:r w:rsidRPr="00C96BFF">
                                <w:t xml:space="preserve">  2601</w:t>
                              </w:r>
                            </w:p>
                            <w:p w:rsidR="008F72F3" w:rsidRPr="00C96BFF" w:rsidRDefault="008F72F3" w:rsidP="00077026">
                              <w:pPr>
                                <w:pStyle w:val="NoSpacing"/>
                              </w:pPr>
                            </w:p>
                            <w:p w:rsidR="008F72F3" w:rsidRDefault="008F72F3" w:rsidP="00077026">
                              <w:pPr>
                                <w:pStyle w:val="NoSpacing"/>
                              </w:pPr>
                            </w:p>
                            <w:p w:rsidR="008F72F3" w:rsidRPr="00C96BFF" w:rsidRDefault="008F72F3" w:rsidP="00077026">
                              <w:pPr>
                                <w:pStyle w:val="NoSpacing"/>
                                <w:jc w:val="left"/>
                              </w:pPr>
                              <w:r w:rsidRPr="00C96BFF">
                                <w:t>Dear Minister</w:t>
                              </w:r>
                            </w:p>
                            <w:p w:rsidR="008F72F3" w:rsidRPr="00C96BFF" w:rsidRDefault="008F72F3" w:rsidP="00077026">
                              <w:pPr>
                                <w:pStyle w:val="NoSpacing"/>
                                <w:jc w:val="left"/>
                              </w:pPr>
                            </w:p>
                            <w:p w:rsidR="008F72F3" w:rsidRPr="001030E0" w:rsidRDefault="008F72F3" w:rsidP="001030E0">
                              <w:pPr>
                                <w:pStyle w:val="NoSpacing"/>
                              </w:pPr>
                              <w:r w:rsidRPr="001030E0">
                                <w:t xml:space="preserve">I am pleased to present you with the </w:t>
                              </w:r>
                              <w:r>
                                <w:t>sixth</w:t>
                              </w:r>
                              <w:r w:rsidRPr="001030E0">
                                <w:t xml:space="preserve"> annual report of the ACT Children and Young People Death Review Committee. </w:t>
                              </w:r>
                            </w:p>
                            <w:p w:rsidR="008F72F3" w:rsidRPr="001030E0" w:rsidRDefault="008F72F3" w:rsidP="001030E0">
                              <w:pPr>
                                <w:pStyle w:val="NoSpacing"/>
                              </w:pPr>
                            </w:p>
                            <w:p w:rsidR="008F72F3" w:rsidRDefault="008F72F3" w:rsidP="001030E0">
                              <w:pPr>
                                <w:pStyle w:val="NoSpacing"/>
                              </w:pPr>
                              <w:r>
                                <w:t xml:space="preserve">As previously, the report focuses </w:t>
                              </w:r>
                              <w:r w:rsidRPr="001030E0">
                                <w:t xml:space="preserve">primarily on presentation of the data and analysis relating to the deaths, as required by the </w:t>
                              </w:r>
                              <w:r w:rsidRPr="009D58A6">
                                <w:rPr>
                                  <w:i/>
                                </w:rPr>
                                <w:t>Children and Young People Act</w:t>
                              </w:r>
                              <w:r>
                                <w:rPr>
                                  <w:i/>
                                </w:rPr>
                                <w:t>,</w:t>
                              </w:r>
                              <w:r w:rsidRPr="009D58A6">
                                <w:rPr>
                                  <w:i/>
                                </w:rPr>
                                <w:t xml:space="preserve"> 200</w:t>
                              </w:r>
                              <w:r w:rsidRPr="001030E0">
                                <w:t>8 (the Act), with the contextual information about the Committee and its activities being available and regularly updated on our website (</w:t>
                              </w:r>
                              <w:hyperlink r:id="rId21" w:history="1">
                                <w:r w:rsidRPr="001030E0">
                                  <w:t>www.childdeathcommittee.act.gov.au</w:t>
                                </w:r>
                              </w:hyperlink>
                              <w:r w:rsidRPr="001030E0">
                                <w:t>).</w:t>
                              </w:r>
                            </w:p>
                            <w:p w:rsidR="008F72F3" w:rsidRPr="001030E0" w:rsidRDefault="008F72F3" w:rsidP="001030E0">
                              <w:pPr>
                                <w:pStyle w:val="NoSpacing"/>
                              </w:pPr>
                            </w:p>
                            <w:p w:rsidR="008F72F3" w:rsidRDefault="008F72F3" w:rsidP="001030E0">
                              <w:pPr>
                                <w:pStyle w:val="NoSpacing"/>
                              </w:pPr>
                              <w:r w:rsidRPr="001030E0">
                                <w:t xml:space="preserve">While the </w:t>
                              </w:r>
                              <w:proofErr w:type="gramStart"/>
                              <w:r w:rsidRPr="001030E0">
                                <w:t xml:space="preserve">report </w:t>
                              </w:r>
                              <w:r>
                                <w:t xml:space="preserve"> relates</w:t>
                              </w:r>
                              <w:proofErr w:type="gramEnd"/>
                              <w:r w:rsidRPr="001030E0">
                                <w:t xml:space="preserve"> to </w:t>
                              </w:r>
                              <w:r>
                                <w:t>2017</w:t>
                              </w:r>
                              <w:r w:rsidRPr="001030E0">
                                <w:t xml:space="preserve">, it also presents </w:t>
                              </w:r>
                              <w:r>
                                <w:t>data from 2013</w:t>
                              </w:r>
                              <w:r w:rsidRPr="001030E0">
                                <w:t xml:space="preserve"> </w:t>
                              </w:r>
                              <w:r>
                                <w:t xml:space="preserve">to December 2017 </w:t>
                              </w:r>
                              <w:r w:rsidRPr="001030E0">
                                <w:t>and fulfils the Committee’s statutory obligations under Section 727S of the Act.</w:t>
                              </w:r>
                            </w:p>
                            <w:p w:rsidR="008F72F3" w:rsidRPr="001030E0" w:rsidRDefault="008F72F3" w:rsidP="001030E0">
                              <w:pPr>
                                <w:pStyle w:val="NoSpacing"/>
                              </w:pPr>
                            </w:p>
                            <w:p w:rsidR="008F72F3" w:rsidRDefault="008F72F3" w:rsidP="00077026">
                              <w:pPr>
                                <w:pStyle w:val="NoSpacing"/>
                                <w:jc w:val="left"/>
                              </w:pPr>
                              <w:r w:rsidRPr="00C96BFF">
                                <w:t>Yours sincerely</w:t>
                              </w:r>
                            </w:p>
                            <w:p w:rsidR="008F72F3" w:rsidRPr="00C96BFF" w:rsidRDefault="008F72F3" w:rsidP="00077026">
                              <w:pPr>
                                <w:pStyle w:val="NoSpacing"/>
                                <w:jc w:val="left"/>
                              </w:pPr>
                            </w:p>
                            <w:p w:rsidR="008F72F3" w:rsidRPr="00C96BFF" w:rsidRDefault="008F72F3" w:rsidP="00077026">
                              <w:pPr>
                                <w:pStyle w:val="NoSpacing"/>
                                <w:jc w:val="left"/>
                              </w:pPr>
                              <w:r w:rsidRPr="00332B0B">
                                <w:rPr>
                                  <w:noProof/>
                                </w:rPr>
                                <w:drawing>
                                  <wp:inline distT="0" distB="0" distL="0" distR="0">
                                    <wp:extent cx="1018559" cy="371475"/>
                                    <wp:effectExtent l="0" t="0" r="0" b="0"/>
                                    <wp:docPr id="17" name="Picture 17" descr="Ms Margaret Carmody" title="Ms Margaret Carm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19423" cy="371790"/>
                                            </a:xfrm>
                                            <a:prstGeom prst="rect">
                                              <a:avLst/>
                                            </a:prstGeom>
                                            <a:noFill/>
                                            <a:ln>
                                              <a:noFill/>
                                            </a:ln>
                                          </pic:spPr>
                                        </pic:pic>
                                      </a:graphicData>
                                    </a:graphic>
                                  </wp:inline>
                                </w:drawing>
                              </w:r>
                            </w:p>
                            <w:p w:rsidR="008F72F3" w:rsidRPr="00C96BFF" w:rsidRDefault="008F72F3" w:rsidP="00077026">
                              <w:pPr>
                                <w:pStyle w:val="NoSpacing"/>
                                <w:jc w:val="left"/>
                              </w:pPr>
                            </w:p>
                            <w:p w:rsidR="008F72F3" w:rsidRPr="00C96BFF" w:rsidRDefault="008F72F3" w:rsidP="00077026">
                              <w:pPr>
                                <w:pStyle w:val="NoSpacing"/>
                                <w:jc w:val="left"/>
                              </w:pPr>
                            </w:p>
                            <w:p w:rsidR="008F72F3" w:rsidRPr="00C96BFF" w:rsidRDefault="008F72F3" w:rsidP="00077026">
                              <w:pPr>
                                <w:pStyle w:val="NoSpacing"/>
                                <w:jc w:val="left"/>
                              </w:pPr>
                              <w:r>
                                <w:t xml:space="preserve">Ms Margaret </w:t>
                              </w:r>
                              <w:proofErr w:type="spellStart"/>
                              <w:r>
                                <w:t>Carmody</w:t>
                              </w:r>
                              <w:proofErr w:type="spellEnd"/>
                              <w:r>
                                <w:t>, PSM</w:t>
                              </w:r>
                              <w:r>
                                <w:br/>
                                <w:t xml:space="preserve">Chair, ACT Children and </w:t>
                              </w:r>
                              <w:proofErr w:type="spellStart"/>
                              <w:r>
                                <w:t>Yoing</w:t>
                              </w:r>
                              <w:proofErr w:type="spellEnd"/>
                              <w:r>
                                <w:t xml:space="preserve"> People Death Review Committee</w:t>
                              </w:r>
                              <w:r>
                                <w:br/>
                                <w:t>30 April 2018</w:t>
                              </w:r>
                            </w:p>
                          </w:txbxContent>
                        </wps:txbx>
                        <wps:bodyPr rot="0" vert="horz" wrap="square" lIns="91440" tIns="45720" rIns="91440" bIns="45720" anchor="t" anchorCtr="0" upright="1">
                          <a:noAutofit/>
                        </wps:bodyPr>
                      </wps:wsp>
                      <pic:pic xmlns:pic="http://schemas.openxmlformats.org/drawingml/2006/picture">
                        <pic:nvPicPr>
                          <pic:cNvPr id="14" name="Picture 94" title="ACT Children and Young People Death Review committe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957" y="1574"/>
                            <a:ext cx="8775" cy="13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251452" id="Group 47" o:spid="_x0000_s1027" alt="Title: Letter of Transmission - Description: Brief letter to the Minister presenting the Annual Report 2017" style="position:absolute;left:0;text-align:left;margin-left:31.8pt;margin-top:1.1pt;width:455.45pt;height:589.6pt;z-index:-251598848" coordorigin="1774,1434" coordsize="9109,11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">
                <v:rect id="AutoShape 4" o:spid="_x0000_s1028" alt="Letter of Transmission" style="position:absolute;left:1774;top:1434;width:9109;height:11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a7ZsAA&#10;AADbAAAADwAAAGRycy9kb3ducmV2LnhtbERPS4vCMBC+L/gfwgjetqniLlKNIuIuiicfiMexGdti&#10;MilN1PrvN8KCt/n4njOZtdaIOzW+cqygn6QgiHOnKy4UHPY/nyMQPiBrNI5JwZM8zKadjwlm2j14&#10;S/ddKEQMYZ+hgjKEOpPS5yVZ9ImriSN3cY3FEGFTSN3gI4ZbIwdp+i0tVhwbSqxpUVJ+3d2sgmF+&#10;XW9v6+pseHn6/Uo3jo7GKdXrtvMxiEBteIv/3Ssd5w/g9Us8QE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aa7ZsAAAADbAAAADwAAAAAAAAAAAAAAAACYAgAAZHJzL2Rvd25y&#10;ZXYueG1sUEsFBgAAAAAEAAQA9QAAAIUDAAAAAA==&#10;" fillcolor="white [3212]" strokecolor="black [3213]">
                  <o:lock v:ext="edit" aspectratio="t"/>
                </v:rect>
                <v:shapetype id="_x0000_t202" coordsize="21600,21600" o:spt="202" path="m,l,21600r21600,l21600,xe">
                  <v:stroke joinstyle="miter"/>
                  <v:path gradientshapeok="t" o:connecttype="rect"/>
                </v:shapetype>
                <v:shape id="Text Box 89" o:spid="_x0000_s1029" type="#_x0000_t202" style="position:absolute;left:4624;top:2870;width:6101;height:9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8F72F3" w:rsidRDefault="008F72F3" w:rsidP="00542C0A">
                        <w:pPr>
                          <w:pStyle w:val="Heading1"/>
                          <w:spacing w:after="360"/>
                        </w:pPr>
                        <w:bookmarkStart w:id="9" w:name="_Toc512934176"/>
                        <w:r>
                          <w:t>Letter of transmission</w:t>
                        </w:r>
                        <w:bookmarkEnd w:id="9"/>
                      </w:p>
                      <w:p w:rsidR="008F72F3" w:rsidRPr="00C96BFF" w:rsidRDefault="008F72F3" w:rsidP="00077026">
                        <w:pPr>
                          <w:pStyle w:val="NoSpacing"/>
                        </w:pPr>
                        <w:r w:rsidRPr="00C96BFF">
                          <w:t xml:space="preserve">Minister for </w:t>
                        </w:r>
                        <w:r>
                          <w:t>Disability, Children and Youth</w:t>
                        </w:r>
                      </w:p>
                      <w:p w:rsidR="008F72F3" w:rsidRPr="00C96BFF" w:rsidRDefault="008F72F3" w:rsidP="00077026">
                        <w:pPr>
                          <w:pStyle w:val="NoSpacing"/>
                        </w:pPr>
                        <w:r w:rsidRPr="00C96BFF">
                          <w:t>ACT Legislative Assembly</w:t>
                        </w:r>
                      </w:p>
                      <w:p w:rsidR="008F72F3" w:rsidRPr="00C96BFF" w:rsidRDefault="008F72F3" w:rsidP="00077026">
                        <w:pPr>
                          <w:pStyle w:val="NoSpacing"/>
                        </w:pPr>
                        <w:r w:rsidRPr="00C96BFF">
                          <w:t>London Circuit</w:t>
                        </w:r>
                      </w:p>
                      <w:p w:rsidR="008F72F3" w:rsidRPr="00C96BFF" w:rsidRDefault="008F72F3" w:rsidP="00077026">
                        <w:pPr>
                          <w:pStyle w:val="NoSpacing"/>
                        </w:pPr>
                        <w:proofErr w:type="gramStart"/>
                        <w:r w:rsidRPr="00C96BFF">
                          <w:t>CANBERRA  ACT</w:t>
                        </w:r>
                        <w:proofErr w:type="gramEnd"/>
                        <w:r w:rsidRPr="00C96BFF">
                          <w:t xml:space="preserve">  2601</w:t>
                        </w:r>
                      </w:p>
                      <w:p w:rsidR="008F72F3" w:rsidRPr="00C96BFF" w:rsidRDefault="008F72F3" w:rsidP="00077026">
                        <w:pPr>
                          <w:pStyle w:val="NoSpacing"/>
                        </w:pPr>
                      </w:p>
                      <w:p w:rsidR="008F72F3" w:rsidRDefault="008F72F3" w:rsidP="00077026">
                        <w:pPr>
                          <w:pStyle w:val="NoSpacing"/>
                        </w:pPr>
                      </w:p>
                      <w:p w:rsidR="008F72F3" w:rsidRPr="00C96BFF" w:rsidRDefault="008F72F3" w:rsidP="00077026">
                        <w:pPr>
                          <w:pStyle w:val="NoSpacing"/>
                          <w:jc w:val="left"/>
                        </w:pPr>
                        <w:r w:rsidRPr="00C96BFF">
                          <w:t>Dear Minister</w:t>
                        </w:r>
                      </w:p>
                      <w:p w:rsidR="008F72F3" w:rsidRPr="00C96BFF" w:rsidRDefault="008F72F3" w:rsidP="00077026">
                        <w:pPr>
                          <w:pStyle w:val="NoSpacing"/>
                          <w:jc w:val="left"/>
                        </w:pPr>
                      </w:p>
                      <w:p w:rsidR="008F72F3" w:rsidRPr="001030E0" w:rsidRDefault="008F72F3" w:rsidP="001030E0">
                        <w:pPr>
                          <w:pStyle w:val="NoSpacing"/>
                        </w:pPr>
                        <w:r w:rsidRPr="001030E0">
                          <w:t xml:space="preserve">I am pleased to present you with the </w:t>
                        </w:r>
                        <w:r>
                          <w:t>sixth</w:t>
                        </w:r>
                        <w:r w:rsidRPr="001030E0">
                          <w:t xml:space="preserve"> annual report of the ACT Children and Young People Death Review Committee. </w:t>
                        </w:r>
                      </w:p>
                      <w:p w:rsidR="008F72F3" w:rsidRPr="001030E0" w:rsidRDefault="008F72F3" w:rsidP="001030E0">
                        <w:pPr>
                          <w:pStyle w:val="NoSpacing"/>
                        </w:pPr>
                      </w:p>
                      <w:p w:rsidR="008F72F3" w:rsidRDefault="008F72F3" w:rsidP="001030E0">
                        <w:pPr>
                          <w:pStyle w:val="NoSpacing"/>
                        </w:pPr>
                        <w:r>
                          <w:t xml:space="preserve">As previously, the report focuses </w:t>
                        </w:r>
                        <w:r w:rsidRPr="001030E0">
                          <w:t xml:space="preserve">primarily on presentation of the data and analysis relating to the deaths, as required by the </w:t>
                        </w:r>
                        <w:r w:rsidRPr="009D58A6">
                          <w:rPr>
                            <w:i/>
                          </w:rPr>
                          <w:t>Children and Young People Act</w:t>
                        </w:r>
                        <w:r>
                          <w:rPr>
                            <w:i/>
                          </w:rPr>
                          <w:t>,</w:t>
                        </w:r>
                        <w:r w:rsidRPr="009D58A6">
                          <w:rPr>
                            <w:i/>
                          </w:rPr>
                          <w:t xml:space="preserve"> 200</w:t>
                        </w:r>
                        <w:r w:rsidRPr="001030E0">
                          <w:t>8 (the Act), with the contextual information about the Committee and its activities being available and regularly updated on our website (</w:t>
                        </w:r>
                        <w:hyperlink r:id="rId24" w:history="1">
                          <w:r w:rsidRPr="001030E0">
                            <w:t>www.childdeathcommittee.act.gov.au</w:t>
                          </w:r>
                        </w:hyperlink>
                        <w:r w:rsidRPr="001030E0">
                          <w:t>).</w:t>
                        </w:r>
                      </w:p>
                      <w:p w:rsidR="008F72F3" w:rsidRPr="001030E0" w:rsidRDefault="008F72F3" w:rsidP="001030E0">
                        <w:pPr>
                          <w:pStyle w:val="NoSpacing"/>
                        </w:pPr>
                      </w:p>
                      <w:p w:rsidR="008F72F3" w:rsidRDefault="008F72F3" w:rsidP="001030E0">
                        <w:pPr>
                          <w:pStyle w:val="NoSpacing"/>
                        </w:pPr>
                        <w:r w:rsidRPr="001030E0">
                          <w:t xml:space="preserve">While the </w:t>
                        </w:r>
                        <w:proofErr w:type="gramStart"/>
                        <w:r w:rsidRPr="001030E0">
                          <w:t xml:space="preserve">report </w:t>
                        </w:r>
                        <w:r>
                          <w:t xml:space="preserve"> relates</w:t>
                        </w:r>
                        <w:proofErr w:type="gramEnd"/>
                        <w:r w:rsidRPr="001030E0">
                          <w:t xml:space="preserve"> to </w:t>
                        </w:r>
                        <w:r>
                          <w:t>2017</w:t>
                        </w:r>
                        <w:r w:rsidRPr="001030E0">
                          <w:t xml:space="preserve">, it also presents </w:t>
                        </w:r>
                        <w:r>
                          <w:t>data from 2013</w:t>
                        </w:r>
                        <w:r w:rsidRPr="001030E0">
                          <w:t xml:space="preserve"> </w:t>
                        </w:r>
                        <w:r>
                          <w:t xml:space="preserve">to December 2017 </w:t>
                        </w:r>
                        <w:r w:rsidRPr="001030E0">
                          <w:t>and fulfils the Committee’s statutory obligations under Section 727S of the Act.</w:t>
                        </w:r>
                      </w:p>
                      <w:p w:rsidR="008F72F3" w:rsidRPr="001030E0" w:rsidRDefault="008F72F3" w:rsidP="001030E0">
                        <w:pPr>
                          <w:pStyle w:val="NoSpacing"/>
                        </w:pPr>
                      </w:p>
                      <w:p w:rsidR="008F72F3" w:rsidRDefault="008F72F3" w:rsidP="00077026">
                        <w:pPr>
                          <w:pStyle w:val="NoSpacing"/>
                          <w:jc w:val="left"/>
                        </w:pPr>
                        <w:r w:rsidRPr="00C96BFF">
                          <w:t>Yours sincerely</w:t>
                        </w:r>
                      </w:p>
                      <w:p w:rsidR="008F72F3" w:rsidRPr="00C96BFF" w:rsidRDefault="008F72F3" w:rsidP="00077026">
                        <w:pPr>
                          <w:pStyle w:val="NoSpacing"/>
                          <w:jc w:val="left"/>
                        </w:pPr>
                      </w:p>
                      <w:p w:rsidR="008F72F3" w:rsidRPr="00C96BFF" w:rsidRDefault="008F72F3" w:rsidP="00077026">
                        <w:pPr>
                          <w:pStyle w:val="NoSpacing"/>
                          <w:jc w:val="left"/>
                        </w:pPr>
                        <w:r w:rsidRPr="00332B0B">
                          <w:rPr>
                            <w:noProof/>
                          </w:rPr>
                          <w:drawing>
                            <wp:inline distT="0" distB="0" distL="0" distR="0">
                              <wp:extent cx="1018559" cy="371475"/>
                              <wp:effectExtent l="0" t="0" r="0" b="0"/>
                              <wp:docPr id="17" name="Picture 17" descr="Ms Margaret Carmody" title="Ms Margaret Carm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19423" cy="371790"/>
                                      </a:xfrm>
                                      <a:prstGeom prst="rect">
                                        <a:avLst/>
                                      </a:prstGeom>
                                      <a:noFill/>
                                      <a:ln>
                                        <a:noFill/>
                                      </a:ln>
                                    </pic:spPr>
                                  </pic:pic>
                                </a:graphicData>
                              </a:graphic>
                            </wp:inline>
                          </w:drawing>
                        </w:r>
                      </w:p>
                      <w:p w:rsidR="008F72F3" w:rsidRPr="00C96BFF" w:rsidRDefault="008F72F3" w:rsidP="00077026">
                        <w:pPr>
                          <w:pStyle w:val="NoSpacing"/>
                          <w:jc w:val="left"/>
                        </w:pPr>
                      </w:p>
                      <w:p w:rsidR="008F72F3" w:rsidRPr="00C96BFF" w:rsidRDefault="008F72F3" w:rsidP="00077026">
                        <w:pPr>
                          <w:pStyle w:val="NoSpacing"/>
                          <w:jc w:val="left"/>
                        </w:pPr>
                      </w:p>
                      <w:p w:rsidR="008F72F3" w:rsidRPr="00C96BFF" w:rsidRDefault="008F72F3" w:rsidP="00077026">
                        <w:pPr>
                          <w:pStyle w:val="NoSpacing"/>
                          <w:jc w:val="left"/>
                        </w:pPr>
                        <w:r>
                          <w:t xml:space="preserve">Ms Margaret </w:t>
                        </w:r>
                        <w:proofErr w:type="spellStart"/>
                        <w:r>
                          <w:t>Carmody</w:t>
                        </w:r>
                        <w:proofErr w:type="spellEnd"/>
                        <w:r>
                          <w:t>, PSM</w:t>
                        </w:r>
                        <w:r>
                          <w:br/>
                          <w:t xml:space="preserve">Chair, ACT Children and </w:t>
                        </w:r>
                        <w:proofErr w:type="spellStart"/>
                        <w:r>
                          <w:t>Yoing</w:t>
                        </w:r>
                        <w:proofErr w:type="spellEnd"/>
                        <w:r>
                          <w:t xml:space="preserve"> People Death Review Committee</w:t>
                        </w:r>
                        <w:r>
                          <w:br/>
                          <w:t>30 April 2018</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30" type="#_x0000_t75" style="position:absolute;left:1957;top:1574;width:8775;height:1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6d9DBAAAA2wAAAA8AAABkcnMvZG93bnJldi54bWxET0uLwjAQvi/4H8IIe1tTRRatRvGBuBcP&#10;Pi7exmZsi82kNLGt++uNIHibj+8503lrClFT5XLLCvq9CARxYnXOqYLTcfMzAuE8ssbCMil4kIP5&#10;rPM1xVjbhvdUH3wqQgi7GBVk3pexlC7JyKDr2ZI4cFdbGfQBVqnUFTYh3BRyEEW/0mDOoSHDklYZ&#10;JbfD3Sjg3Pzvtvqit8tzf1GPXfq4rBulvrvtYgLCU+s/4rf7T4f5Q3j9Eg6Qs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6d9DBAAAA2wAAAA8AAAAAAAAAAAAAAAAAnwIA&#10;AGRycy9kb3ducmV2LnhtbFBLBQYAAAAABAAEAPcAAACNAwAAAAA=&#10;">
                  <v:imagedata r:id="rId25" o:title=""/>
                </v:shape>
              </v:group>
            </w:pict>
          </mc:Fallback>
        </mc:AlternateContent>
      </w:r>
      <w:r w:rsidR="00C1625F">
        <w:rPr>
          <w:noProof/>
        </w:rPr>
        <w:drawing>
          <wp:anchor distT="0" distB="0" distL="114300" distR="114300" simplePos="0" relativeHeight="251684864" behindDoc="0" locked="0" layoutInCell="1" allowOverlap="1" wp14:anchorId="6C75F05B" wp14:editId="0392BA77">
            <wp:simplePos x="0" y="0"/>
            <wp:positionH relativeFrom="column">
              <wp:posOffset>787163</wp:posOffset>
            </wp:positionH>
            <wp:positionV relativeFrom="paragraph">
              <wp:posOffset>6977478</wp:posOffset>
            </wp:positionV>
            <wp:extent cx="4863402" cy="482321"/>
            <wp:effectExtent l="0" t="0" r="0" b="0"/>
            <wp:wrapNone/>
            <wp:docPr id="92" name="Picture 92" descr="GPO bOx 158 Canberra ACT 2601.&#10;Telephone 02 6205 2949" title="Address and contact Details of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
                    <a:srcRect/>
                    <a:stretch>
                      <a:fillRect/>
                    </a:stretch>
                  </pic:blipFill>
                  <pic:spPr bwMode="auto">
                    <a:xfrm>
                      <a:off x="0" y="0"/>
                      <a:ext cx="4863402" cy="482321"/>
                    </a:xfrm>
                    <a:prstGeom prst="rect">
                      <a:avLst/>
                    </a:prstGeom>
                    <a:noFill/>
                  </pic:spPr>
                </pic:pic>
              </a:graphicData>
            </a:graphic>
          </wp:anchor>
        </w:drawing>
      </w:r>
    </w:p>
    <w:p w:rsidR="00F33815" w:rsidRPr="007C267D" w:rsidRDefault="00F33815" w:rsidP="007C267D">
      <w:pPr>
        <w:rPr>
          <w:sz w:val="40"/>
          <w:szCs w:val="40"/>
        </w:rPr>
      </w:pPr>
      <w:bookmarkStart w:id="10" w:name="_Toc480308648"/>
      <w:r w:rsidRPr="007C267D">
        <w:rPr>
          <w:sz w:val="40"/>
          <w:szCs w:val="40"/>
        </w:rPr>
        <w:lastRenderedPageBreak/>
        <w:t>Contents</w:t>
      </w:r>
      <w:bookmarkEnd w:id="10"/>
    </w:p>
    <w:sdt>
      <w:sdtPr>
        <w:id w:val="42475017"/>
        <w:docPartObj>
          <w:docPartGallery w:val="Table of Contents"/>
          <w:docPartUnique/>
        </w:docPartObj>
      </w:sdtPr>
      <w:sdtEndPr/>
      <w:sdtContent>
        <w:p w:rsidR="000C25F7" w:rsidRDefault="00D5082C">
          <w:pPr>
            <w:pStyle w:val="TOC1"/>
            <w:tabs>
              <w:tab w:val="right" w:leader="dot" w:pos="9628"/>
            </w:tabs>
            <w:rPr>
              <w:rFonts w:asciiTheme="minorHAnsi" w:hAnsiTheme="minorHAnsi"/>
              <w:noProof/>
              <w:sz w:val="22"/>
            </w:rPr>
          </w:pPr>
          <w:r>
            <w:rPr>
              <w:rStyle w:val="Hyperlink"/>
              <w:noProof/>
            </w:rPr>
            <w:fldChar w:fldCharType="begin"/>
          </w:r>
          <w:r w:rsidR="007C267D">
            <w:rPr>
              <w:rStyle w:val="Hyperlink"/>
              <w:noProof/>
            </w:rPr>
            <w:instrText xml:space="preserve"> TOC \o "1-1" \h \z \u </w:instrText>
          </w:r>
          <w:r>
            <w:rPr>
              <w:rStyle w:val="Hyperlink"/>
              <w:noProof/>
            </w:rPr>
            <w:fldChar w:fldCharType="separate"/>
          </w:r>
          <w:hyperlink w:anchor="_Toc512934174" w:history="1">
            <w:r w:rsidR="000C25F7" w:rsidRPr="00691DBF">
              <w:rPr>
                <w:rStyle w:val="Hyperlink"/>
                <w:noProof/>
              </w:rPr>
              <w:t>ACT Children and Young People  Death Review Committee</w:t>
            </w:r>
            <w:r w:rsidR="000C25F7">
              <w:rPr>
                <w:noProof/>
                <w:webHidden/>
              </w:rPr>
              <w:tab/>
            </w:r>
            <w:r w:rsidR="000C25F7">
              <w:rPr>
                <w:noProof/>
                <w:webHidden/>
              </w:rPr>
              <w:fldChar w:fldCharType="begin"/>
            </w:r>
            <w:r w:rsidR="000C25F7">
              <w:rPr>
                <w:noProof/>
                <w:webHidden/>
              </w:rPr>
              <w:instrText xml:space="preserve"> PAGEREF _Toc512934174 \h </w:instrText>
            </w:r>
            <w:r w:rsidR="000C25F7">
              <w:rPr>
                <w:noProof/>
                <w:webHidden/>
              </w:rPr>
            </w:r>
            <w:r w:rsidR="000C25F7">
              <w:rPr>
                <w:noProof/>
                <w:webHidden/>
              </w:rPr>
              <w:fldChar w:fldCharType="separate"/>
            </w:r>
            <w:r w:rsidR="00D618DB">
              <w:rPr>
                <w:noProof/>
                <w:webHidden/>
              </w:rPr>
              <w:t>i</w:t>
            </w:r>
            <w:r w:rsidR="000C25F7">
              <w:rPr>
                <w:noProof/>
                <w:webHidden/>
              </w:rPr>
              <w:fldChar w:fldCharType="end"/>
            </w:r>
          </w:hyperlink>
        </w:p>
        <w:p w:rsidR="000C25F7" w:rsidRDefault="00C8152A">
          <w:pPr>
            <w:pStyle w:val="TOC1"/>
            <w:tabs>
              <w:tab w:val="right" w:leader="dot" w:pos="9628"/>
            </w:tabs>
            <w:rPr>
              <w:rFonts w:asciiTheme="minorHAnsi" w:hAnsiTheme="minorHAnsi"/>
              <w:noProof/>
              <w:sz w:val="22"/>
            </w:rPr>
          </w:pPr>
          <w:hyperlink w:anchor="_Toc512934175" w:history="1">
            <w:r w:rsidR="000C25F7" w:rsidRPr="00691DBF">
              <w:rPr>
                <w:rStyle w:val="Hyperlink"/>
                <w:noProof/>
              </w:rPr>
              <w:t>Foreword</w:t>
            </w:r>
            <w:r w:rsidR="000C25F7">
              <w:rPr>
                <w:noProof/>
                <w:webHidden/>
              </w:rPr>
              <w:tab/>
            </w:r>
            <w:r w:rsidR="000C25F7">
              <w:rPr>
                <w:noProof/>
                <w:webHidden/>
              </w:rPr>
              <w:fldChar w:fldCharType="begin"/>
            </w:r>
            <w:r w:rsidR="000C25F7">
              <w:rPr>
                <w:noProof/>
                <w:webHidden/>
              </w:rPr>
              <w:instrText xml:space="preserve"> PAGEREF _Toc512934175 \h </w:instrText>
            </w:r>
            <w:r w:rsidR="000C25F7">
              <w:rPr>
                <w:noProof/>
                <w:webHidden/>
              </w:rPr>
            </w:r>
            <w:r w:rsidR="000C25F7">
              <w:rPr>
                <w:noProof/>
                <w:webHidden/>
              </w:rPr>
              <w:fldChar w:fldCharType="separate"/>
            </w:r>
            <w:r w:rsidR="00D618DB">
              <w:rPr>
                <w:noProof/>
                <w:webHidden/>
              </w:rPr>
              <w:t>i</w:t>
            </w:r>
            <w:r w:rsidR="000C25F7">
              <w:rPr>
                <w:noProof/>
                <w:webHidden/>
              </w:rPr>
              <w:fldChar w:fldCharType="end"/>
            </w:r>
          </w:hyperlink>
        </w:p>
        <w:p w:rsidR="000C25F7" w:rsidRDefault="00C8152A">
          <w:pPr>
            <w:pStyle w:val="TOC1"/>
            <w:tabs>
              <w:tab w:val="right" w:leader="dot" w:pos="9628"/>
            </w:tabs>
            <w:rPr>
              <w:rFonts w:asciiTheme="minorHAnsi" w:hAnsiTheme="minorHAnsi"/>
              <w:noProof/>
              <w:sz w:val="22"/>
            </w:rPr>
          </w:pPr>
          <w:hyperlink r:id="rId27" w:anchor="_Toc512934176" w:history="1">
            <w:r w:rsidR="000C25F7" w:rsidRPr="00691DBF">
              <w:rPr>
                <w:rStyle w:val="Hyperlink"/>
                <w:noProof/>
              </w:rPr>
              <w:t>Letter of transmission</w:t>
            </w:r>
            <w:r w:rsidR="000C25F7">
              <w:rPr>
                <w:noProof/>
                <w:webHidden/>
              </w:rPr>
              <w:tab/>
            </w:r>
            <w:r w:rsidR="000C25F7">
              <w:rPr>
                <w:noProof/>
                <w:webHidden/>
              </w:rPr>
              <w:fldChar w:fldCharType="begin"/>
            </w:r>
            <w:r w:rsidR="000C25F7">
              <w:rPr>
                <w:noProof/>
                <w:webHidden/>
              </w:rPr>
              <w:instrText xml:space="preserve"> PAGEREF _Toc512934176 \h </w:instrText>
            </w:r>
            <w:r w:rsidR="000C25F7">
              <w:rPr>
                <w:noProof/>
                <w:webHidden/>
              </w:rPr>
            </w:r>
            <w:r w:rsidR="000C25F7">
              <w:rPr>
                <w:noProof/>
                <w:webHidden/>
              </w:rPr>
              <w:fldChar w:fldCharType="separate"/>
            </w:r>
            <w:r w:rsidR="00D618DB">
              <w:rPr>
                <w:noProof/>
                <w:webHidden/>
              </w:rPr>
              <w:t>ii</w:t>
            </w:r>
            <w:r w:rsidR="000C25F7">
              <w:rPr>
                <w:noProof/>
                <w:webHidden/>
              </w:rPr>
              <w:fldChar w:fldCharType="end"/>
            </w:r>
          </w:hyperlink>
        </w:p>
        <w:p w:rsidR="000C25F7" w:rsidRDefault="00C8152A">
          <w:pPr>
            <w:pStyle w:val="TOC1"/>
            <w:tabs>
              <w:tab w:val="right" w:leader="dot" w:pos="9628"/>
            </w:tabs>
            <w:rPr>
              <w:rFonts w:asciiTheme="minorHAnsi" w:hAnsiTheme="minorHAnsi"/>
              <w:noProof/>
              <w:sz w:val="22"/>
            </w:rPr>
          </w:pPr>
          <w:hyperlink w:anchor="_Toc512934177" w:history="1">
            <w:r w:rsidR="000C25F7" w:rsidRPr="00691DBF">
              <w:rPr>
                <w:rStyle w:val="Hyperlink"/>
                <w:noProof/>
              </w:rPr>
              <w:t>Executive summary</w:t>
            </w:r>
            <w:r w:rsidR="000C25F7">
              <w:rPr>
                <w:noProof/>
                <w:webHidden/>
              </w:rPr>
              <w:tab/>
            </w:r>
            <w:r w:rsidR="000C25F7">
              <w:rPr>
                <w:noProof/>
                <w:webHidden/>
              </w:rPr>
              <w:fldChar w:fldCharType="begin"/>
            </w:r>
            <w:r w:rsidR="000C25F7">
              <w:rPr>
                <w:noProof/>
                <w:webHidden/>
              </w:rPr>
              <w:instrText xml:space="preserve"> PAGEREF _Toc512934177 \h </w:instrText>
            </w:r>
            <w:r w:rsidR="000C25F7">
              <w:rPr>
                <w:noProof/>
                <w:webHidden/>
              </w:rPr>
            </w:r>
            <w:r w:rsidR="000C25F7">
              <w:rPr>
                <w:noProof/>
                <w:webHidden/>
              </w:rPr>
              <w:fldChar w:fldCharType="separate"/>
            </w:r>
            <w:r w:rsidR="00D618DB">
              <w:rPr>
                <w:noProof/>
                <w:webHidden/>
              </w:rPr>
              <w:t>iv</w:t>
            </w:r>
            <w:r w:rsidR="000C25F7">
              <w:rPr>
                <w:noProof/>
                <w:webHidden/>
              </w:rPr>
              <w:fldChar w:fldCharType="end"/>
            </w:r>
          </w:hyperlink>
        </w:p>
        <w:p w:rsidR="000C25F7" w:rsidRDefault="00C8152A">
          <w:pPr>
            <w:pStyle w:val="TOC1"/>
            <w:tabs>
              <w:tab w:val="left" w:pos="1320"/>
              <w:tab w:val="right" w:leader="dot" w:pos="9628"/>
            </w:tabs>
            <w:rPr>
              <w:rFonts w:asciiTheme="minorHAnsi" w:hAnsiTheme="minorHAnsi"/>
              <w:noProof/>
              <w:sz w:val="22"/>
            </w:rPr>
          </w:pPr>
          <w:hyperlink w:anchor="_Toc512934178" w:history="1">
            <w:r w:rsidR="000C25F7" w:rsidRPr="00691DBF">
              <w:rPr>
                <w:rStyle w:val="Hyperlink"/>
                <w:noProof/>
              </w:rPr>
              <w:t>Chapter 1</w:t>
            </w:r>
            <w:r w:rsidR="000C25F7">
              <w:rPr>
                <w:rFonts w:asciiTheme="minorHAnsi" w:hAnsiTheme="minorHAnsi"/>
                <w:noProof/>
                <w:sz w:val="22"/>
              </w:rPr>
              <w:tab/>
            </w:r>
            <w:r w:rsidR="000C25F7" w:rsidRPr="00691DBF">
              <w:rPr>
                <w:rStyle w:val="Hyperlink"/>
                <w:noProof/>
              </w:rPr>
              <w:t>Introduction to the Children and Young People Death Review</w:t>
            </w:r>
            <w:r w:rsidR="000C25F7">
              <w:rPr>
                <w:noProof/>
                <w:webHidden/>
              </w:rPr>
              <w:tab/>
            </w:r>
            <w:r w:rsidR="000C25F7">
              <w:rPr>
                <w:noProof/>
                <w:webHidden/>
              </w:rPr>
              <w:fldChar w:fldCharType="begin"/>
            </w:r>
            <w:r w:rsidR="000C25F7">
              <w:rPr>
                <w:noProof/>
                <w:webHidden/>
              </w:rPr>
              <w:instrText xml:space="preserve"> PAGEREF _Toc512934178 \h </w:instrText>
            </w:r>
            <w:r w:rsidR="000C25F7">
              <w:rPr>
                <w:noProof/>
                <w:webHidden/>
              </w:rPr>
            </w:r>
            <w:r w:rsidR="000C25F7">
              <w:rPr>
                <w:noProof/>
                <w:webHidden/>
              </w:rPr>
              <w:fldChar w:fldCharType="separate"/>
            </w:r>
            <w:r w:rsidR="00D618DB">
              <w:rPr>
                <w:noProof/>
                <w:webHidden/>
              </w:rPr>
              <w:t>1</w:t>
            </w:r>
            <w:r w:rsidR="000C25F7">
              <w:rPr>
                <w:noProof/>
                <w:webHidden/>
              </w:rPr>
              <w:fldChar w:fldCharType="end"/>
            </w:r>
          </w:hyperlink>
        </w:p>
        <w:p w:rsidR="000C25F7" w:rsidRDefault="00C8152A">
          <w:pPr>
            <w:pStyle w:val="TOC1"/>
            <w:tabs>
              <w:tab w:val="left" w:pos="1320"/>
              <w:tab w:val="right" w:leader="dot" w:pos="9628"/>
            </w:tabs>
            <w:rPr>
              <w:rFonts w:asciiTheme="minorHAnsi" w:hAnsiTheme="minorHAnsi"/>
              <w:noProof/>
              <w:sz w:val="22"/>
            </w:rPr>
          </w:pPr>
          <w:hyperlink w:anchor="_Toc512934179" w:history="1">
            <w:r w:rsidR="000C25F7" w:rsidRPr="00691DBF">
              <w:rPr>
                <w:rStyle w:val="Hyperlink"/>
                <w:noProof/>
              </w:rPr>
              <w:t>Chapter 2</w:t>
            </w:r>
            <w:r w:rsidR="000C25F7">
              <w:rPr>
                <w:rFonts w:asciiTheme="minorHAnsi" w:hAnsiTheme="minorHAnsi"/>
                <w:noProof/>
                <w:sz w:val="22"/>
              </w:rPr>
              <w:tab/>
            </w:r>
            <w:r w:rsidR="000C25F7" w:rsidRPr="00691DBF">
              <w:rPr>
                <w:rStyle w:val="Hyperlink"/>
                <w:noProof/>
              </w:rPr>
              <w:t>All deaths of children and young people residing in or visiting the Australian Capital Territory</w:t>
            </w:r>
            <w:r w:rsidR="000C25F7">
              <w:rPr>
                <w:noProof/>
                <w:webHidden/>
              </w:rPr>
              <w:tab/>
            </w:r>
            <w:r w:rsidR="000C25F7">
              <w:rPr>
                <w:noProof/>
                <w:webHidden/>
              </w:rPr>
              <w:fldChar w:fldCharType="begin"/>
            </w:r>
            <w:r w:rsidR="000C25F7">
              <w:rPr>
                <w:noProof/>
                <w:webHidden/>
              </w:rPr>
              <w:instrText xml:space="preserve"> PAGEREF _Toc512934179 \h </w:instrText>
            </w:r>
            <w:r w:rsidR="000C25F7">
              <w:rPr>
                <w:noProof/>
                <w:webHidden/>
              </w:rPr>
            </w:r>
            <w:r w:rsidR="000C25F7">
              <w:rPr>
                <w:noProof/>
                <w:webHidden/>
              </w:rPr>
              <w:fldChar w:fldCharType="separate"/>
            </w:r>
            <w:r w:rsidR="00D618DB">
              <w:rPr>
                <w:noProof/>
                <w:webHidden/>
              </w:rPr>
              <w:t>5</w:t>
            </w:r>
            <w:r w:rsidR="000C25F7">
              <w:rPr>
                <w:noProof/>
                <w:webHidden/>
              </w:rPr>
              <w:fldChar w:fldCharType="end"/>
            </w:r>
          </w:hyperlink>
        </w:p>
        <w:p w:rsidR="000C25F7" w:rsidRDefault="00C8152A">
          <w:pPr>
            <w:pStyle w:val="TOC1"/>
            <w:tabs>
              <w:tab w:val="left" w:pos="1320"/>
              <w:tab w:val="right" w:leader="dot" w:pos="9628"/>
            </w:tabs>
            <w:rPr>
              <w:rFonts w:asciiTheme="minorHAnsi" w:hAnsiTheme="minorHAnsi"/>
              <w:noProof/>
              <w:sz w:val="22"/>
            </w:rPr>
          </w:pPr>
          <w:hyperlink w:anchor="_Toc512934180" w:history="1">
            <w:r w:rsidR="000C25F7" w:rsidRPr="00691DBF">
              <w:rPr>
                <w:rStyle w:val="Hyperlink"/>
                <w:noProof/>
              </w:rPr>
              <w:t>Chapter 3</w:t>
            </w:r>
            <w:r w:rsidR="000C25F7">
              <w:rPr>
                <w:rFonts w:asciiTheme="minorHAnsi" w:hAnsiTheme="minorHAnsi"/>
                <w:noProof/>
                <w:sz w:val="22"/>
              </w:rPr>
              <w:tab/>
            </w:r>
            <w:r w:rsidR="000C25F7" w:rsidRPr="00691DBF">
              <w:rPr>
                <w:rStyle w:val="Hyperlink"/>
                <w:noProof/>
              </w:rPr>
              <w:t>Deaths of ACT resident children and young people: five–year review</w:t>
            </w:r>
            <w:r w:rsidR="000C25F7">
              <w:rPr>
                <w:noProof/>
                <w:webHidden/>
              </w:rPr>
              <w:tab/>
            </w:r>
            <w:r w:rsidR="000C25F7">
              <w:rPr>
                <w:noProof/>
                <w:webHidden/>
              </w:rPr>
              <w:fldChar w:fldCharType="begin"/>
            </w:r>
            <w:r w:rsidR="000C25F7">
              <w:rPr>
                <w:noProof/>
                <w:webHidden/>
              </w:rPr>
              <w:instrText xml:space="preserve"> PAGEREF _Toc512934180 \h </w:instrText>
            </w:r>
            <w:r w:rsidR="000C25F7">
              <w:rPr>
                <w:noProof/>
                <w:webHidden/>
              </w:rPr>
            </w:r>
            <w:r w:rsidR="000C25F7">
              <w:rPr>
                <w:noProof/>
                <w:webHidden/>
              </w:rPr>
              <w:fldChar w:fldCharType="separate"/>
            </w:r>
            <w:r w:rsidR="00D618DB">
              <w:rPr>
                <w:noProof/>
                <w:webHidden/>
              </w:rPr>
              <w:t>9</w:t>
            </w:r>
            <w:r w:rsidR="000C25F7">
              <w:rPr>
                <w:noProof/>
                <w:webHidden/>
              </w:rPr>
              <w:fldChar w:fldCharType="end"/>
            </w:r>
          </w:hyperlink>
        </w:p>
        <w:p w:rsidR="000C25F7" w:rsidRDefault="00C8152A">
          <w:pPr>
            <w:pStyle w:val="TOC1"/>
            <w:tabs>
              <w:tab w:val="left" w:pos="1320"/>
              <w:tab w:val="right" w:leader="dot" w:pos="9628"/>
            </w:tabs>
            <w:rPr>
              <w:rFonts w:asciiTheme="minorHAnsi" w:hAnsiTheme="minorHAnsi"/>
              <w:noProof/>
              <w:sz w:val="22"/>
            </w:rPr>
          </w:pPr>
          <w:hyperlink w:anchor="_Toc512934181" w:history="1">
            <w:r w:rsidR="000C25F7" w:rsidRPr="00691DBF">
              <w:rPr>
                <w:rStyle w:val="Hyperlink"/>
                <w:noProof/>
              </w:rPr>
              <w:t>Chapter 4</w:t>
            </w:r>
            <w:r w:rsidR="000C25F7">
              <w:rPr>
                <w:rFonts w:asciiTheme="minorHAnsi" w:hAnsiTheme="minorHAnsi"/>
                <w:noProof/>
                <w:sz w:val="22"/>
              </w:rPr>
              <w:tab/>
            </w:r>
            <w:r w:rsidR="000C25F7" w:rsidRPr="00691DBF">
              <w:rPr>
                <w:rStyle w:val="Hyperlink"/>
                <w:noProof/>
              </w:rPr>
              <w:t>Population focus: neonates and infants</w:t>
            </w:r>
            <w:r w:rsidR="000C25F7">
              <w:rPr>
                <w:noProof/>
                <w:webHidden/>
              </w:rPr>
              <w:tab/>
            </w:r>
            <w:r w:rsidR="000C25F7">
              <w:rPr>
                <w:noProof/>
                <w:webHidden/>
              </w:rPr>
              <w:fldChar w:fldCharType="begin"/>
            </w:r>
            <w:r w:rsidR="000C25F7">
              <w:rPr>
                <w:noProof/>
                <w:webHidden/>
              </w:rPr>
              <w:instrText xml:space="preserve"> PAGEREF _Toc512934181 \h </w:instrText>
            </w:r>
            <w:r w:rsidR="000C25F7">
              <w:rPr>
                <w:noProof/>
                <w:webHidden/>
              </w:rPr>
            </w:r>
            <w:r w:rsidR="000C25F7">
              <w:rPr>
                <w:noProof/>
                <w:webHidden/>
              </w:rPr>
              <w:fldChar w:fldCharType="separate"/>
            </w:r>
            <w:r w:rsidR="00D618DB">
              <w:rPr>
                <w:noProof/>
                <w:webHidden/>
              </w:rPr>
              <w:t>13</w:t>
            </w:r>
            <w:r w:rsidR="000C25F7">
              <w:rPr>
                <w:noProof/>
                <w:webHidden/>
              </w:rPr>
              <w:fldChar w:fldCharType="end"/>
            </w:r>
          </w:hyperlink>
        </w:p>
        <w:p w:rsidR="000C25F7" w:rsidRDefault="00C8152A">
          <w:pPr>
            <w:pStyle w:val="TOC1"/>
            <w:tabs>
              <w:tab w:val="left" w:pos="1320"/>
              <w:tab w:val="right" w:leader="dot" w:pos="9628"/>
            </w:tabs>
            <w:rPr>
              <w:rFonts w:asciiTheme="minorHAnsi" w:hAnsiTheme="minorHAnsi"/>
              <w:noProof/>
              <w:sz w:val="22"/>
            </w:rPr>
          </w:pPr>
          <w:hyperlink w:anchor="_Toc512934182" w:history="1">
            <w:r w:rsidR="000C25F7" w:rsidRPr="00691DBF">
              <w:rPr>
                <w:rStyle w:val="Hyperlink"/>
                <w:noProof/>
              </w:rPr>
              <w:t>Chapter 5</w:t>
            </w:r>
            <w:r w:rsidR="000C25F7">
              <w:rPr>
                <w:rFonts w:asciiTheme="minorHAnsi" w:hAnsiTheme="minorHAnsi"/>
                <w:noProof/>
                <w:sz w:val="22"/>
              </w:rPr>
              <w:tab/>
            </w:r>
            <w:r w:rsidR="000C25F7" w:rsidRPr="00691DBF">
              <w:rPr>
                <w:rStyle w:val="Hyperlink"/>
                <w:noProof/>
              </w:rPr>
              <w:t>Population focus: vulnerable children and young people</w:t>
            </w:r>
            <w:r w:rsidR="000C25F7">
              <w:rPr>
                <w:noProof/>
                <w:webHidden/>
              </w:rPr>
              <w:tab/>
            </w:r>
            <w:r w:rsidR="000C25F7">
              <w:rPr>
                <w:noProof/>
                <w:webHidden/>
              </w:rPr>
              <w:fldChar w:fldCharType="begin"/>
            </w:r>
            <w:r w:rsidR="000C25F7">
              <w:rPr>
                <w:noProof/>
                <w:webHidden/>
              </w:rPr>
              <w:instrText xml:space="preserve"> PAGEREF _Toc512934182 \h </w:instrText>
            </w:r>
            <w:r w:rsidR="000C25F7">
              <w:rPr>
                <w:noProof/>
                <w:webHidden/>
              </w:rPr>
            </w:r>
            <w:r w:rsidR="000C25F7">
              <w:rPr>
                <w:noProof/>
                <w:webHidden/>
              </w:rPr>
              <w:fldChar w:fldCharType="separate"/>
            </w:r>
            <w:r w:rsidR="00D618DB">
              <w:rPr>
                <w:noProof/>
                <w:webHidden/>
              </w:rPr>
              <w:t>16</w:t>
            </w:r>
            <w:r w:rsidR="000C25F7">
              <w:rPr>
                <w:noProof/>
                <w:webHidden/>
              </w:rPr>
              <w:fldChar w:fldCharType="end"/>
            </w:r>
          </w:hyperlink>
        </w:p>
        <w:p w:rsidR="000C25F7" w:rsidRDefault="00C8152A">
          <w:pPr>
            <w:pStyle w:val="TOC1"/>
            <w:tabs>
              <w:tab w:val="left" w:pos="1320"/>
              <w:tab w:val="right" w:leader="dot" w:pos="9628"/>
            </w:tabs>
            <w:rPr>
              <w:rFonts w:asciiTheme="minorHAnsi" w:hAnsiTheme="minorHAnsi"/>
              <w:noProof/>
              <w:sz w:val="22"/>
            </w:rPr>
          </w:pPr>
          <w:hyperlink w:anchor="_Toc512934183" w:history="1">
            <w:r w:rsidR="000C25F7" w:rsidRPr="00691DBF">
              <w:rPr>
                <w:rStyle w:val="Hyperlink"/>
                <w:noProof/>
              </w:rPr>
              <w:t>Chapter 6</w:t>
            </w:r>
            <w:r w:rsidR="000C25F7">
              <w:rPr>
                <w:rFonts w:asciiTheme="minorHAnsi" w:hAnsiTheme="minorHAnsi"/>
                <w:noProof/>
                <w:sz w:val="22"/>
              </w:rPr>
              <w:tab/>
            </w:r>
            <w:r w:rsidR="000C25F7" w:rsidRPr="00691DBF">
              <w:rPr>
                <w:rStyle w:val="Hyperlink"/>
                <w:noProof/>
              </w:rPr>
              <w:t>Children and Young People Death Review Committee activities</w:t>
            </w:r>
            <w:r w:rsidR="000C25F7">
              <w:rPr>
                <w:noProof/>
                <w:webHidden/>
              </w:rPr>
              <w:tab/>
            </w:r>
            <w:r w:rsidR="000C25F7">
              <w:rPr>
                <w:noProof/>
                <w:webHidden/>
              </w:rPr>
              <w:fldChar w:fldCharType="begin"/>
            </w:r>
            <w:r w:rsidR="000C25F7">
              <w:rPr>
                <w:noProof/>
                <w:webHidden/>
              </w:rPr>
              <w:instrText xml:space="preserve"> PAGEREF _Toc512934183 \h </w:instrText>
            </w:r>
            <w:r w:rsidR="000C25F7">
              <w:rPr>
                <w:noProof/>
                <w:webHidden/>
              </w:rPr>
            </w:r>
            <w:r w:rsidR="000C25F7">
              <w:rPr>
                <w:noProof/>
                <w:webHidden/>
              </w:rPr>
              <w:fldChar w:fldCharType="separate"/>
            </w:r>
            <w:r w:rsidR="00D618DB">
              <w:rPr>
                <w:noProof/>
                <w:webHidden/>
              </w:rPr>
              <w:t>20</w:t>
            </w:r>
            <w:r w:rsidR="000C25F7">
              <w:rPr>
                <w:noProof/>
                <w:webHidden/>
              </w:rPr>
              <w:fldChar w:fldCharType="end"/>
            </w:r>
          </w:hyperlink>
        </w:p>
        <w:p w:rsidR="000C25F7" w:rsidRDefault="00C8152A">
          <w:pPr>
            <w:pStyle w:val="TOC1"/>
            <w:tabs>
              <w:tab w:val="right" w:leader="dot" w:pos="9628"/>
            </w:tabs>
            <w:rPr>
              <w:rFonts w:asciiTheme="minorHAnsi" w:hAnsiTheme="minorHAnsi"/>
              <w:noProof/>
              <w:sz w:val="22"/>
            </w:rPr>
          </w:pPr>
          <w:hyperlink w:anchor="_Toc512934184" w:history="1">
            <w:r w:rsidR="000C25F7" w:rsidRPr="00691DBF">
              <w:rPr>
                <w:rStyle w:val="Hyperlink"/>
                <w:noProof/>
              </w:rPr>
              <w:t>References</w:t>
            </w:r>
            <w:r w:rsidR="000C25F7">
              <w:rPr>
                <w:noProof/>
                <w:webHidden/>
              </w:rPr>
              <w:tab/>
            </w:r>
            <w:r w:rsidR="000C25F7">
              <w:rPr>
                <w:noProof/>
                <w:webHidden/>
              </w:rPr>
              <w:fldChar w:fldCharType="begin"/>
            </w:r>
            <w:r w:rsidR="000C25F7">
              <w:rPr>
                <w:noProof/>
                <w:webHidden/>
              </w:rPr>
              <w:instrText xml:space="preserve"> PAGEREF _Toc512934184 \h </w:instrText>
            </w:r>
            <w:r w:rsidR="000C25F7">
              <w:rPr>
                <w:noProof/>
                <w:webHidden/>
              </w:rPr>
            </w:r>
            <w:r w:rsidR="000C25F7">
              <w:rPr>
                <w:noProof/>
                <w:webHidden/>
              </w:rPr>
              <w:fldChar w:fldCharType="separate"/>
            </w:r>
            <w:r w:rsidR="00D618DB">
              <w:rPr>
                <w:noProof/>
                <w:webHidden/>
              </w:rPr>
              <w:t>22</w:t>
            </w:r>
            <w:r w:rsidR="000C25F7">
              <w:rPr>
                <w:noProof/>
                <w:webHidden/>
              </w:rPr>
              <w:fldChar w:fldCharType="end"/>
            </w:r>
          </w:hyperlink>
        </w:p>
        <w:p w:rsidR="000C25F7" w:rsidRDefault="00C8152A">
          <w:pPr>
            <w:pStyle w:val="TOC1"/>
            <w:tabs>
              <w:tab w:val="right" w:leader="dot" w:pos="9628"/>
            </w:tabs>
            <w:rPr>
              <w:rFonts w:asciiTheme="minorHAnsi" w:hAnsiTheme="minorHAnsi"/>
              <w:noProof/>
              <w:sz w:val="22"/>
            </w:rPr>
          </w:pPr>
          <w:hyperlink w:anchor="_Toc512934185" w:history="1">
            <w:r w:rsidR="000C25F7" w:rsidRPr="00691DBF">
              <w:rPr>
                <w:rStyle w:val="Hyperlink"/>
                <w:noProof/>
              </w:rPr>
              <w:t>Methodology</w:t>
            </w:r>
            <w:r w:rsidR="000C25F7">
              <w:rPr>
                <w:noProof/>
                <w:webHidden/>
              </w:rPr>
              <w:tab/>
            </w:r>
            <w:r w:rsidR="000C25F7">
              <w:rPr>
                <w:noProof/>
                <w:webHidden/>
              </w:rPr>
              <w:fldChar w:fldCharType="begin"/>
            </w:r>
            <w:r w:rsidR="000C25F7">
              <w:rPr>
                <w:noProof/>
                <w:webHidden/>
              </w:rPr>
              <w:instrText xml:space="preserve"> PAGEREF _Toc512934185 \h </w:instrText>
            </w:r>
            <w:r w:rsidR="000C25F7">
              <w:rPr>
                <w:noProof/>
                <w:webHidden/>
              </w:rPr>
            </w:r>
            <w:r w:rsidR="000C25F7">
              <w:rPr>
                <w:noProof/>
                <w:webHidden/>
              </w:rPr>
              <w:fldChar w:fldCharType="separate"/>
            </w:r>
            <w:r w:rsidR="00D618DB">
              <w:rPr>
                <w:noProof/>
                <w:webHidden/>
              </w:rPr>
              <w:t>23</w:t>
            </w:r>
            <w:r w:rsidR="000C25F7">
              <w:rPr>
                <w:noProof/>
                <w:webHidden/>
              </w:rPr>
              <w:fldChar w:fldCharType="end"/>
            </w:r>
          </w:hyperlink>
        </w:p>
        <w:p w:rsidR="000C25F7" w:rsidRDefault="00C8152A">
          <w:pPr>
            <w:pStyle w:val="TOC1"/>
            <w:tabs>
              <w:tab w:val="right" w:leader="dot" w:pos="9628"/>
            </w:tabs>
            <w:rPr>
              <w:rFonts w:asciiTheme="minorHAnsi" w:hAnsiTheme="minorHAnsi"/>
              <w:noProof/>
              <w:sz w:val="22"/>
            </w:rPr>
          </w:pPr>
          <w:hyperlink w:anchor="_Toc512934186" w:history="1">
            <w:r w:rsidR="000C25F7" w:rsidRPr="00691DBF">
              <w:rPr>
                <w:rStyle w:val="Hyperlink"/>
                <w:noProof/>
              </w:rPr>
              <w:t>Population Tables</w:t>
            </w:r>
            <w:r w:rsidR="000C25F7">
              <w:rPr>
                <w:noProof/>
                <w:webHidden/>
              </w:rPr>
              <w:tab/>
            </w:r>
            <w:r w:rsidR="000C25F7">
              <w:rPr>
                <w:noProof/>
                <w:webHidden/>
              </w:rPr>
              <w:fldChar w:fldCharType="begin"/>
            </w:r>
            <w:r w:rsidR="000C25F7">
              <w:rPr>
                <w:noProof/>
                <w:webHidden/>
              </w:rPr>
              <w:instrText xml:space="preserve"> PAGEREF _Toc512934186 \h </w:instrText>
            </w:r>
            <w:r w:rsidR="000C25F7">
              <w:rPr>
                <w:noProof/>
                <w:webHidden/>
              </w:rPr>
            </w:r>
            <w:r w:rsidR="000C25F7">
              <w:rPr>
                <w:noProof/>
                <w:webHidden/>
              </w:rPr>
              <w:fldChar w:fldCharType="separate"/>
            </w:r>
            <w:r w:rsidR="00D618DB">
              <w:rPr>
                <w:noProof/>
                <w:webHidden/>
              </w:rPr>
              <w:t>24</w:t>
            </w:r>
            <w:r w:rsidR="000C25F7">
              <w:rPr>
                <w:noProof/>
                <w:webHidden/>
              </w:rPr>
              <w:fldChar w:fldCharType="end"/>
            </w:r>
          </w:hyperlink>
        </w:p>
        <w:p w:rsidR="000C25F7" w:rsidRDefault="00C8152A">
          <w:pPr>
            <w:pStyle w:val="TOC1"/>
            <w:tabs>
              <w:tab w:val="right" w:leader="dot" w:pos="9628"/>
            </w:tabs>
            <w:rPr>
              <w:rFonts w:asciiTheme="minorHAnsi" w:hAnsiTheme="minorHAnsi"/>
              <w:noProof/>
              <w:sz w:val="22"/>
            </w:rPr>
          </w:pPr>
          <w:hyperlink w:anchor="_Toc512934187" w:history="1">
            <w:r w:rsidR="000C25F7" w:rsidRPr="00691DBF">
              <w:rPr>
                <w:rStyle w:val="Hyperlink"/>
                <w:noProof/>
              </w:rPr>
              <w:t>Definition of terms</w:t>
            </w:r>
            <w:r w:rsidR="000C25F7">
              <w:rPr>
                <w:noProof/>
                <w:webHidden/>
              </w:rPr>
              <w:tab/>
            </w:r>
            <w:r w:rsidR="000C25F7">
              <w:rPr>
                <w:noProof/>
                <w:webHidden/>
              </w:rPr>
              <w:fldChar w:fldCharType="begin"/>
            </w:r>
            <w:r w:rsidR="000C25F7">
              <w:rPr>
                <w:noProof/>
                <w:webHidden/>
              </w:rPr>
              <w:instrText xml:space="preserve"> PAGEREF _Toc512934187 \h </w:instrText>
            </w:r>
            <w:r w:rsidR="000C25F7">
              <w:rPr>
                <w:noProof/>
                <w:webHidden/>
              </w:rPr>
            </w:r>
            <w:r w:rsidR="000C25F7">
              <w:rPr>
                <w:noProof/>
                <w:webHidden/>
              </w:rPr>
              <w:fldChar w:fldCharType="separate"/>
            </w:r>
            <w:r w:rsidR="00D618DB">
              <w:rPr>
                <w:noProof/>
                <w:webHidden/>
              </w:rPr>
              <w:t>27</w:t>
            </w:r>
            <w:r w:rsidR="000C25F7">
              <w:rPr>
                <w:noProof/>
                <w:webHidden/>
              </w:rPr>
              <w:fldChar w:fldCharType="end"/>
            </w:r>
          </w:hyperlink>
        </w:p>
        <w:p w:rsidR="001062BA" w:rsidRDefault="00D5082C" w:rsidP="007C267D">
          <w:pPr>
            <w:pStyle w:val="TOC1"/>
            <w:tabs>
              <w:tab w:val="right" w:leader="dot" w:pos="9628"/>
            </w:tabs>
          </w:pPr>
          <w:r>
            <w:rPr>
              <w:rStyle w:val="Hyperlink"/>
              <w:noProof/>
            </w:rPr>
            <w:fldChar w:fldCharType="end"/>
          </w:r>
        </w:p>
      </w:sdtContent>
    </w:sdt>
    <w:p w:rsidR="00621407" w:rsidRDefault="00621407" w:rsidP="00593C9E"/>
    <w:p w:rsidR="00E15081" w:rsidRDefault="00E15081" w:rsidP="00593C9E">
      <w:pPr>
        <w:sectPr w:rsidR="00E15081" w:rsidSect="004A22DC">
          <w:headerReference w:type="even" r:id="rId28"/>
          <w:headerReference w:type="default" r:id="rId29"/>
          <w:headerReference w:type="first" r:id="rId30"/>
          <w:footerReference w:type="first" r:id="rId31"/>
          <w:pgSz w:w="11906" w:h="16838"/>
          <w:pgMar w:top="1418" w:right="1134" w:bottom="1134" w:left="1134" w:header="709" w:footer="510" w:gutter="0"/>
          <w:pgNumType w:fmt="lowerRoman"/>
          <w:cols w:space="708"/>
          <w:docGrid w:linePitch="360"/>
        </w:sectPr>
      </w:pPr>
    </w:p>
    <w:p w:rsidR="00E15081" w:rsidRDefault="00E15081" w:rsidP="001062BA">
      <w:pPr>
        <w:pStyle w:val="Heading1"/>
      </w:pPr>
      <w:bookmarkStart w:id="11" w:name="_Toc512934177"/>
      <w:r>
        <w:lastRenderedPageBreak/>
        <w:t xml:space="preserve">Executive </w:t>
      </w:r>
      <w:r w:rsidR="00E72709">
        <w:t>summary</w:t>
      </w:r>
      <w:bookmarkEnd w:id="11"/>
    </w:p>
    <w:p w:rsidR="008F1842" w:rsidRPr="00136211" w:rsidRDefault="008F1842" w:rsidP="008F1842">
      <w:r w:rsidRPr="00136211">
        <w:t>The ACT Children and Young People Death Review Committee</w:t>
      </w:r>
      <w:r w:rsidR="00F61B25">
        <w:t xml:space="preserve"> (the Committee)</w:t>
      </w:r>
      <w:r>
        <w:t xml:space="preserve"> </w:t>
      </w:r>
      <w:r w:rsidRPr="00136211">
        <w:t xml:space="preserve">is established under the </w:t>
      </w:r>
      <w:r w:rsidRPr="00136211">
        <w:rPr>
          <w:i/>
        </w:rPr>
        <w:t xml:space="preserve">Children and Young People Act </w:t>
      </w:r>
      <w:r w:rsidR="00F61B25" w:rsidRPr="00136211">
        <w:rPr>
          <w:i/>
        </w:rPr>
        <w:t>2008</w:t>
      </w:r>
      <w:r w:rsidR="00F61B25">
        <w:t xml:space="preserve"> (the Act) </w:t>
      </w:r>
      <w:r w:rsidRPr="00136211">
        <w:t>to work towards reducing the number of deaths of children and young people</w:t>
      </w:r>
      <w:r>
        <w:t xml:space="preserve"> in the Australian Capital Territory</w:t>
      </w:r>
      <w:r w:rsidRPr="00136211">
        <w:t xml:space="preserve">. The </w:t>
      </w:r>
      <w:r>
        <w:t>C</w:t>
      </w:r>
      <w:r w:rsidRPr="00136211">
        <w:t xml:space="preserve">ommittee reports to the Minister for </w:t>
      </w:r>
      <w:r>
        <w:t>Disability, Children and Youth</w:t>
      </w:r>
      <w:r w:rsidRPr="00136211">
        <w:t xml:space="preserve">.  </w:t>
      </w:r>
    </w:p>
    <w:p w:rsidR="008F1842" w:rsidRDefault="008F1842" w:rsidP="008F1842">
      <w:r>
        <w:t xml:space="preserve">In accordance with section 727S of the Act, this report provides information on the deaths of </w:t>
      </w:r>
      <w:r w:rsidR="00BC5DBF">
        <w:t>159</w:t>
      </w:r>
      <w:r>
        <w:t xml:space="preserve"> children and young people up to the age of 18 years who were included on the Committee’s Child and Young Person Deaths </w:t>
      </w:r>
      <w:r w:rsidR="001B3822">
        <w:t>Register</w:t>
      </w:r>
      <w:r w:rsidR="00DB7A4B">
        <w:t xml:space="preserve"> (the </w:t>
      </w:r>
      <w:r w:rsidR="001B3822">
        <w:t>Register</w:t>
      </w:r>
      <w:r w:rsidR="00DB7A4B">
        <w:t>)</w:t>
      </w:r>
      <w:r>
        <w:t xml:space="preserve"> between January 2013 and December 2017. Of the </w:t>
      </w:r>
      <w:r w:rsidR="00BC5DBF">
        <w:t xml:space="preserve">159 </w:t>
      </w:r>
      <w:r>
        <w:t>deaths across the latest five year period</w:t>
      </w:r>
      <w:r w:rsidR="00BC5DBF">
        <w:t>, 15</w:t>
      </w:r>
      <w:r>
        <w:t xml:space="preserve"> ar</w:t>
      </w:r>
      <w:r w:rsidR="000F4434">
        <w:t>e awaiting the findings of the C</w:t>
      </w:r>
      <w:r>
        <w:t xml:space="preserve">oroner and are therefore not able to be included in this report. The remaining </w:t>
      </w:r>
      <w:r w:rsidR="00BC5DBF">
        <w:t xml:space="preserve">144 </w:t>
      </w:r>
      <w:r>
        <w:t xml:space="preserve">deaths on the </w:t>
      </w:r>
      <w:r w:rsidR="001B3822">
        <w:t>Register</w:t>
      </w:r>
      <w:r>
        <w:t xml:space="preserve"> include </w:t>
      </w:r>
      <w:r w:rsidR="00BC5DBF">
        <w:t>36</w:t>
      </w:r>
      <w:r>
        <w:t xml:space="preserve"> deaths of children and young people who did not normally reside in the ACT. </w:t>
      </w:r>
    </w:p>
    <w:p w:rsidR="008F1842" w:rsidRDefault="008F1842" w:rsidP="008F1842">
      <w:r>
        <w:t>Chapter 1 provides an i</w:t>
      </w:r>
      <w:r w:rsidRPr="003005ED">
        <w:t>ntroduction to the Children and Young People Death Review</w:t>
      </w:r>
      <w:r>
        <w:t>. It lays out the legislative requirements of this report and the limitations of the data. It also explains how to use this report.</w:t>
      </w:r>
    </w:p>
    <w:p w:rsidR="008F1842" w:rsidRDefault="008F1842" w:rsidP="008F1842">
      <w:r>
        <w:t>Chapter 2 provides an overview of a</w:t>
      </w:r>
      <w:r w:rsidRPr="003005ED">
        <w:t xml:space="preserve">ll deaths of children and young people residing in or visiting the </w:t>
      </w:r>
      <w:r>
        <w:t xml:space="preserve">ACT. It provides an overview of all </w:t>
      </w:r>
      <w:r w:rsidR="001B3822">
        <w:t>register</w:t>
      </w:r>
      <w:r>
        <w:t xml:space="preserve">ed deaths between January 2013 and December 2017, with particular reference to the current reporting period: 1 January 2017 to </w:t>
      </w:r>
      <w:r w:rsidR="006D0EE2">
        <w:t xml:space="preserve">31 </w:t>
      </w:r>
      <w:r>
        <w:t xml:space="preserve">December 2017. </w:t>
      </w:r>
    </w:p>
    <w:p w:rsidR="008F1842" w:rsidRDefault="008F1842" w:rsidP="008F1842">
      <w:pPr>
        <w:rPr>
          <w:szCs w:val="24"/>
        </w:rPr>
      </w:pPr>
      <w:r w:rsidRPr="0048427B">
        <w:t xml:space="preserve">Chapter </w:t>
      </w:r>
      <w:r>
        <w:t>3 examines the d</w:t>
      </w:r>
      <w:r w:rsidRPr="0048427B">
        <w:t>eaths of ACT resident children and young people</w:t>
      </w:r>
      <w:r>
        <w:t xml:space="preserve"> from the previous five years. Excluding those children and young people who normally resided interstate or elsewhere, the chapter provides demographic and individual characteristic analysis</w:t>
      </w:r>
      <w:r>
        <w:rPr>
          <w:szCs w:val="24"/>
        </w:rPr>
        <w:t>.</w:t>
      </w:r>
    </w:p>
    <w:p w:rsidR="008F1842" w:rsidRDefault="008F1842" w:rsidP="008F1842">
      <w:r>
        <w:t>Chapter 4 is the first of two chapters investigating a specific population group. The first p</w:t>
      </w:r>
      <w:r w:rsidRPr="00942457">
        <w:t>opulation focus</w:t>
      </w:r>
      <w:r>
        <w:t xml:space="preserve"> is on n</w:t>
      </w:r>
      <w:r w:rsidRPr="00942457">
        <w:t>eonates and infants</w:t>
      </w:r>
      <w:r>
        <w:t>. The chapter describes the indicative trends in the cohort.</w:t>
      </w:r>
    </w:p>
    <w:p w:rsidR="008F1842" w:rsidRDefault="008F1842" w:rsidP="008F1842">
      <w:r>
        <w:t>Chapter</w:t>
      </w:r>
      <w:r w:rsidRPr="00942457">
        <w:t xml:space="preserve"> </w:t>
      </w:r>
      <w:r>
        <w:t>5, focuses on the second p</w:t>
      </w:r>
      <w:r w:rsidRPr="00942457">
        <w:t>opulation</w:t>
      </w:r>
      <w:r>
        <w:t xml:space="preserve"> group,</w:t>
      </w:r>
      <w:r w:rsidRPr="00942457">
        <w:t xml:space="preserve"> </w:t>
      </w:r>
      <w:r>
        <w:t>v</w:t>
      </w:r>
      <w:r w:rsidRPr="00942457">
        <w:t>ulnerable children and young people</w:t>
      </w:r>
      <w:r>
        <w:t xml:space="preserve">. For the purposes of this report, </w:t>
      </w:r>
      <w:r w:rsidRPr="00A86235">
        <w:rPr>
          <w:i/>
        </w:rPr>
        <w:t>vulnerability</w:t>
      </w:r>
      <w:r>
        <w:t xml:space="preserve"> is determined by engagement with either Child</w:t>
      </w:r>
      <w:r w:rsidR="00F61B25">
        <w:t xml:space="preserve"> and Youth Protection </w:t>
      </w:r>
      <w:r>
        <w:t xml:space="preserve">Services (CYPS) or ACT Policing. </w:t>
      </w:r>
    </w:p>
    <w:p w:rsidR="001B1CED" w:rsidRDefault="001B1CED" w:rsidP="008F1842">
      <w:r>
        <w:t>The final c</w:t>
      </w:r>
      <w:r w:rsidRPr="00942457">
        <w:t>hapter</w:t>
      </w:r>
      <w:r>
        <w:t xml:space="preserve">, Chapter 6, </w:t>
      </w:r>
      <w:r w:rsidR="007E6FDD">
        <w:t>describes the</w:t>
      </w:r>
      <w:r>
        <w:t xml:space="preserve"> Committee’s activities </w:t>
      </w:r>
      <w:r w:rsidR="00536633">
        <w:t>across</w:t>
      </w:r>
      <w:r>
        <w:t xml:space="preserve"> 2017 and its continuing work</w:t>
      </w:r>
      <w:r w:rsidR="00536633">
        <w:t xml:space="preserve"> for the next calendar year</w:t>
      </w:r>
      <w:r>
        <w:t>.</w:t>
      </w:r>
    </w:p>
    <w:p w:rsidR="008F1842" w:rsidRDefault="003D00E2" w:rsidP="008F1842">
      <w:r>
        <w:t>The appendices</w:t>
      </w:r>
      <w:r w:rsidR="008F1842">
        <w:t xml:space="preserve"> provide further helpful information for reading, understanding and interpreting the findings in this report.</w:t>
      </w:r>
    </w:p>
    <w:p w:rsidR="008F1842" w:rsidRPr="008934F6" w:rsidRDefault="008F1842" w:rsidP="008F1842"/>
    <w:p w:rsidR="008F1842" w:rsidRDefault="008F1842" w:rsidP="008F1842"/>
    <w:p w:rsidR="00AD5EBC" w:rsidRDefault="00AD5EBC" w:rsidP="00593C9E"/>
    <w:p w:rsidR="0048427B" w:rsidRPr="0048427B" w:rsidRDefault="0048427B" w:rsidP="00593C9E"/>
    <w:p w:rsidR="007658CA" w:rsidRDefault="007658CA" w:rsidP="00593C9E">
      <w:pPr>
        <w:sectPr w:rsidR="007658CA" w:rsidSect="009770C3">
          <w:headerReference w:type="even" r:id="rId32"/>
          <w:headerReference w:type="default" r:id="rId33"/>
          <w:headerReference w:type="first" r:id="rId34"/>
          <w:pgSz w:w="11906" w:h="16838"/>
          <w:pgMar w:top="1418" w:right="1134" w:bottom="1134" w:left="1134" w:header="709" w:footer="510" w:gutter="0"/>
          <w:pgNumType w:fmt="lowerRoman"/>
          <w:cols w:space="708"/>
          <w:docGrid w:linePitch="360"/>
        </w:sectPr>
      </w:pPr>
    </w:p>
    <w:p w:rsidR="00E15081" w:rsidRDefault="00E15081" w:rsidP="001062BA">
      <w:pPr>
        <w:pStyle w:val="Heading1"/>
        <w:jc w:val="left"/>
      </w:pPr>
      <w:bookmarkStart w:id="12" w:name="_Toc512934178"/>
      <w:r w:rsidRPr="00593C9E">
        <w:lastRenderedPageBreak/>
        <w:t>Chapter</w:t>
      </w:r>
      <w:r>
        <w:t xml:space="preserve"> 1</w:t>
      </w:r>
      <w:r>
        <w:tab/>
        <w:t>Introduction to the Children and Young People Death Review</w:t>
      </w:r>
      <w:bookmarkEnd w:id="12"/>
    </w:p>
    <w:p w:rsidR="002D7695" w:rsidRPr="002D7695" w:rsidRDefault="002D7695" w:rsidP="00593C9E">
      <w:r w:rsidRPr="002D7695">
        <w:t xml:space="preserve">This </w:t>
      </w:r>
      <w:r w:rsidRPr="00593C9E">
        <w:t>chapter</w:t>
      </w:r>
      <w:r w:rsidR="002D0D93">
        <w:t xml:space="preserve"> describes the </w:t>
      </w:r>
      <w:r w:rsidR="002D0D93" w:rsidRPr="00F33B34">
        <w:rPr>
          <w:b/>
        </w:rPr>
        <w:t xml:space="preserve">role of the </w:t>
      </w:r>
      <w:r w:rsidRPr="00F33B34">
        <w:rPr>
          <w:b/>
        </w:rPr>
        <w:t>Committee</w:t>
      </w:r>
      <w:r w:rsidR="002D0D93">
        <w:t xml:space="preserve"> and important information for reading this report</w:t>
      </w:r>
      <w:r w:rsidRPr="002D7695">
        <w:t>.</w:t>
      </w:r>
      <w:r w:rsidR="002D0D93">
        <w:t xml:space="preserve"> </w:t>
      </w:r>
      <w:r w:rsidRPr="002D7695">
        <w:t xml:space="preserve"> </w:t>
      </w:r>
    </w:p>
    <w:p w:rsidR="00D60BE4" w:rsidRPr="004D3A5B" w:rsidRDefault="00E72709" w:rsidP="00154464">
      <w:pPr>
        <w:pStyle w:val="Heading2"/>
        <w:spacing w:before="360"/>
      </w:pPr>
      <w:bookmarkStart w:id="13" w:name="_Toc480308651"/>
      <w:r>
        <w:t>ACT</w:t>
      </w:r>
      <w:r w:rsidRPr="004D3A5B">
        <w:t xml:space="preserve"> </w:t>
      </w:r>
      <w:r w:rsidR="00D60BE4" w:rsidRPr="004D3A5B">
        <w:t>Child</w:t>
      </w:r>
      <w:r w:rsidR="00D238FE">
        <w:t>ren</w:t>
      </w:r>
      <w:r w:rsidR="00D60BE4" w:rsidRPr="004D3A5B">
        <w:t xml:space="preserve"> and Young People Death Review </w:t>
      </w:r>
      <w:r w:rsidR="00D60BE4" w:rsidRPr="00593C9E">
        <w:t>Committee</w:t>
      </w:r>
      <w:bookmarkEnd w:id="13"/>
    </w:p>
    <w:p w:rsidR="00D60BE4" w:rsidRPr="002D7695" w:rsidRDefault="001C0983" w:rsidP="00593C9E">
      <w:r>
        <w:t xml:space="preserve">The </w:t>
      </w:r>
      <w:r w:rsidR="009D58A6">
        <w:t>Committee</w:t>
      </w:r>
      <w:r w:rsidR="00DF2F56">
        <w:t xml:space="preserve"> </w:t>
      </w:r>
      <w:r w:rsidR="00D60BE4" w:rsidRPr="002D7695">
        <w:t>is an independent committee established to review information about the deaths of children and young people in the ACT, identify emerging patterns and undertake research aimed at preventing or reducing the deaths of children.</w:t>
      </w:r>
      <w:r w:rsidR="00D60BE4" w:rsidRPr="002D7695">
        <w:rPr>
          <w:b/>
          <w:bCs/>
        </w:rPr>
        <w:t xml:space="preserve"> </w:t>
      </w:r>
    </w:p>
    <w:p w:rsidR="00D60BE4" w:rsidRPr="002D7695" w:rsidRDefault="00D60BE4" w:rsidP="00593C9E">
      <w:r w:rsidRPr="002D7695">
        <w:t xml:space="preserve">The </w:t>
      </w:r>
      <w:r w:rsidR="009D58A6">
        <w:t>C</w:t>
      </w:r>
      <w:r w:rsidR="00E85783" w:rsidRPr="002D7695">
        <w:t xml:space="preserve">ommittee </w:t>
      </w:r>
      <w:r w:rsidRPr="002D7695">
        <w:t>has an important role</w:t>
      </w:r>
      <w:r w:rsidR="00263B8E">
        <w:t>:</w:t>
      </w:r>
      <w:r w:rsidRPr="002D7695">
        <w:t xml:space="preserve"> to examine information about all deaths of children and young people under the age of 18 years in the ACT, with the intention of preventing or reducing the number of </w:t>
      </w:r>
      <w:r w:rsidR="000F4434">
        <w:t>future</w:t>
      </w:r>
      <w:r w:rsidRPr="002D7695">
        <w:t xml:space="preserve"> deaths. This report is the main vehicle to share the findings of that examination</w:t>
      </w:r>
      <w:r w:rsidR="00536B38">
        <w:t>.</w:t>
      </w:r>
      <w:r w:rsidR="00A00B30" w:rsidRPr="002D7695">
        <w:t xml:space="preserve"> </w:t>
      </w:r>
      <w:r w:rsidR="00536B38">
        <w:t>T</w:t>
      </w:r>
      <w:r w:rsidR="00A00B30" w:rsidRPr="002D7695">
        <w:t xml:space="preserve">he </w:t>
      </w:r>
      <w:r w:rsidR="009D58A6">
        <w:t>C</w:t>
      </w:r>
      <w:r w:rsidR="00E85783" w:rsidRPr="002D7695">
        <w:t xml:space="preserve">ommittee </w:t>
      </w:r>
      <w:r w:rsidR="00536B38">
        <w:t xml:space="preserve">wishes </w:t>
      </w:r>
      <w:r w:rsidR="00A00B30" w:rsidRPr="002D7695">
        <w:t xml:space="preserve">to share these findings and </w:t>
      </w:r>
      <w:r w:rsidR="005B699A">
        <w:t>maintain</w:t>
      </w:r>
      <w:r w:rsidR="005B699A" w:rsidRPr="002D7695">
        <w:t xml:space="preserve"> </w:t>
      </w:r>
      <w:r w:rsidR="00A00B30" w:rsidRPr="002D7695">
        <w:t>a dialogue with the</w:t>
      </w:r>
      <w:r w:rsidRPr="002D7695">
        <w:t xml:space="preserve"> public, whose greater awareness </w:t>
      </w:r>
      <w:r w:rsidR="00DF2F56">
        <w:t>of</w:t>
      </w:r>
      <w:r w:rsidR="00DF2F56" w:rsidRPr="002D7695">
        <w:t xml:space="preserve"> </w:t>
      </w:r>
      <w:r w:rsidRPr="002D7695">
        <w:t>the</w:t>
      </w:r>
      <w:r w:rsidR="00536B38">
        <w:t>se</w:t>
      </w:r>
      <w:r w:rsidRPr="002D7695">
        <w:t xml:space="preserve"> issues may facilitate the reduction of preventable deaths</w:t>
      </w:r>
      <w:r w:rsidR="002D7695" w:rsidRPr="002D7695">
        <w:t xml:space="preserve"> in the future</w:t>
      </w:r>
      <w:r w:rsidRPr="002D7695">
        <w:t>.</w:t>
      </w:r>
    </w:p>
    <w:p w:rsidR="00D60BE4" w:rsidRPr="002D7695" w:rsidRDefault="00D60BE4" w:rsidP="00593C9E">
      <w:r w:rsidRPr="002D7695">
        <w:t>From these</w:t>
      </w:r>
      <w:r w:rsidR="00136211">
        <w:t xml:space="preserve"> analyses</w:t>
      </w:r>
      <w:r w:rsidRPr="002D7695">
        <w:t xml:space="preserve"> the</w:t>
      </w:r>
      <w:r w:rsidR="006F66AE">
        <w:t xml:space="preserve"> </w:t>
      </w:r>
      <w:r w:rsidR="00FC3E91">
        <w:t>Committee</w:t>
      </w:r>
      <w:r w:rsidR="00E85783" w:rsidRPr="002D7695">
        <w:t xml:space="preserve"> </w:t>
      </w:r>
      <w:r w:rsidRPr="002D7695">
        <w:t xml:space="preserve">is able to recommend changes to legislation, policies, practices and services that will help to </w:t>
      </w:r>
      <w:r w:rsidR="00BB3D85" w:rsidRPr="002D7695">
        <w:t>reduce</w:t>
      </w:r>
      <w:r w:rsidRPr="002D7695">
        <w:t xml:space="preserve"> the number of </w:t>
      </w:r>
      <w:r w:rsidR="00BB3D85" w:rsidRPr="002D7695">
        <w:t xml:space="preserve">future </w:t>
      </w:r>
      <w:r w:rsidRPr="002D7695">
        <w:t>deaths of children or young people in the ACT.</w:t>
      </w:r>
    </w:p>
    <w:p w:rsidR="00E15081" w:rsidRPr="002D7695" w:rsidRDefault="00D60BE4" w:rsidP="00593C9E">
      <w:r w:rsidRPr="002D7695">
        <w:t>Information about:</w:t>
      </w:r>
    </w:p>
    <w:p w:rsidR="00D60BE4" w:rsidRPr="002D7695" w:rsidRDefault="00D60BE4" w:rsidP="00593C9E">
      <w:pPr>
        <w:pStyle w:val="NoSpacing"/>
        <w:numPr>
          <w:ilvl w:val="0"/>
          <w:numId w:val="10"/>
        </w:numPr>
        <w:spacing w:line="276" w:lineRule="auto"/>
        <w:ind w:left="714" w:hanging="357"/>
      </w:pPr>
      <w:r w:rsidRPr="002D7695">
        <w:t>previous reports</w:t>
      </w:r>
    </w:p>
    <w:p w:rsidR="00D60BE4" w:rsidRPr="002D7695" w:rsidRDefault="00D60BE4" w:rsidP="00593C9E">
      <w:pPr>
        <w:pStyle w:val="NoSpacing"/>
        <w:numPr>
          <w:ilvl w:val="0"/>
          <w:numId w:val="10"/>
        </w:numPr>
        <w:spacing w:line="276" w:lineRule="auto"/>
        <w:ind w:left="714" w:hanging="357"/>
      </w:pPr>
      <w:r w:rsidRPr="002D7695">
        <w:t>additional reports on identified issues of concern</w:t>
      </w:r>
    </w:p>
    <w:p w:rsidR="00D60BE4" w:rsidRPr="002D7695" w:rsidRDefault="00D60BE4" w:rsidP="00593C9E">
      <w:pPr>
        <w:pStyle w:val="NoSpacing"/>
        <w:numPr>
          <w:ilvl w:val="0"/>
          <w:numId w:val="10"/>
        </w:numPr>
        <w:spacing w:line="276" w:lineRule="auto"/>
        <w:ind w:left="714" w:hanging="357"/>
      </w:pPr>
      <w:r w:rsidRPr="002D7695">
        <w:t xml:space="preserve">governance and membership of the </w:t>
      </w:r>
      <w:r w:rsidR="009D58A6">
        <w:t>Committee</w:t>
      </w:r>
    </w:p>
    <w:p w:rsidR="00D60BE4" w:rsidRPr="002D7695" w:rsidRDefault="00D60BE4" w:rsidP="00593C9E">
      <w:pPr>
        <w:pStyle w:val="NoSpacing"/>
        <w:numPr>
          <w:ilvl w:val="0"/>
          <w:numId w:val="10"/>
        </w:numPr>
        <w:spacing w:line="276" w:lineRule="auto"/>
        <w:ind w:left="714" w:hanging="357"/>
      </w:pPr>
      <w:r w:rsidRPr="002D7695">
        <w:t xml:space="preserve">legislation underpinning the work of the </w:t>
      </w:r>
      <w:r w:rsidR="009D58A6">
        <w:t>Committee</w:t>
      </w:r>
    </w:p>
    <w:p w:rsidR="00E15081" w:rsidRDefault="00E85783" w:rsidP="00593C9E">
      <w:proofErr w:type="gramStart"/>
      <w:r>
        <w:t>c</w:t>
      </w:r>
      <w:r w:rsidRPr="002D7695">
        <w:t>an</w:t>
      </w:r>
      <w:proofErr w:type="gramEnd"/>
      <w:r w:rsidRPr="002D7695">
        <w:t xml:space="preserve"> </w:t>
      </w:r>
      <w:r w:rsidR="00D60BE4" w:rsidRPr="002D7695">
        <w:t xml:space="preserve">all be found on the </w:t>
      </w:r>
      <w:r w:rsidR="009D58A6">
        <w:t>Committee</w:t>
      </w:r>
      <w:r w:rsidRPr="002D7695">
        <w:t xml:space="preserve">’s </w:t>
      </w:r>
      <w:r w:rsidR="00D60BE4" w:rsidRPr="002D7695">
        <w:t xml:space="preserve">website: </w:t>
      </w:r>
      <w:hyperlink r:id="rId35" w:history="1">
        <w:r w:rsidR="00332B0B" w:rsidRPr="000E3AD6">
          <w:rPr>
            <w:rStyle w:val="Hyperlink"/>
          </w:rPr>
          <w:t>www.childdeathcommittee.act.gov.au</w:t>
        </w:r>
      </w:hyperlink>
    </w:p>
    <w:p w:rsidR="00D60BE4" w:rsidRDefault="00D60BE4" w:rsidP="00154464">
      <w:pPr>
        <w:pStyle w:val="Heading2"/>
        <w:spacing w:before="360"/>
      </w:pPr>
      <w:bookmarkStart w:id="14" w:name="_Toc480308652"/>
      <w:r w:rsidRPr="004D3A5B">
        <w:t xml:space="preserve">Annual </w:t>
      </w:r>
      <w:r w:rsidR="00E72709">
        <w:t>r</w:t>
      </w:r>
      <w:r w:rsidR="00E72709" w:rsidRPr="004D3A5B">
        <w:t>eport</w:t>
      </w:r>
      <w:bookmarkEnd w:id="14"/>
    </w:p>
    <w:p w:rsidR="006B4793" w:rsidRPr="006B4793" w:rsidRDefault="006B4793" w:rsidP="006B4793">
      <w:r w:rsidRPr="006B4793">
        <w:t xml:space="preserve">This report is presented by the </w:t>
      </w:r>
      <w:r>
        <w:t>Committee</w:t>
      </w:r>
      <w:r w:rsidRPr="006B4793">
        <w:t xml:space="preserve"> for the purpose of disseminating information for the benefit of the public. </w:t>
      </w:r>
      <w:r>
        <w:t>The Committee</w:t>
      </w:r>
      <w:r w:rsidRPr="006B4793">
        <w:t xml:space="preserve"> has taken great care to ensure the information in this report is correct at the date of publication, however changes in circumstances after the time of publication may impact on the information presented. Differences in statistical methods and calculations, data updates and guidelines may result in the information contained in this report varying from previously published information. </w:t>
      </w:r>
    </w:p>
    <w:p w:rsidR="00296C42" w:rsidRDefault="00296C42" w:rsidP="00593C9E">
      <w:r>
        <w:t xml:space="preserve">NOTE: This report covers the period </w:t>
      </w:r>
      <w:r w:rsidR="008F1842">
        <w:t xml:space="preserve">1 </w:t>
      </w:r>
      <w:r w:rsidR="00D734C0">
        <w:t>January –</w:t>
      </w:r>
      <w:r w:rsidR="008F1842">
        <w:t xml:space="preserve"> 31 </w:t>
      </w:r>
      <w:r w:rsidR="00D734C0">
        <w:t xml:space="preserve">December 2017 </w:t>
      </w:r>
    </w:p>
    <w:p w:rsidR="00D734C0" w:rsidRDefault="004652C6" w:rsidP="00593C9E">
      <w:r w:rsidRPr="002D7695">
        <w:t>This report will examine the deaths of all children and young pe</w:t>
      </w:r>
      <w:r w:rsidR="00BB3D85" w:rsidRPr="002D7695">
        <w:t xml:space="preserve">ople who died in the ACT </w:t>
      </w:r>
      <w:r w:rsidRPr="002D7695">
        <w:t xml:space="preserve">as well as children and young people who usually reside in the ACT but who died elsewhere in the period </w:t>
      </w:r>
      <w:r w:rsidR="003D00E2">
        <w:t xml:space="preserve">1 </w:t>
      </w:r>
      <w:r w:rsidR="00D734C0">
        <w:t xml:space="preserve">January – </w:t>
      </w:r>
      <w:r w:rsidR="003D00E2">
        <w:t xml:space="preserve">31 </w:t>
      </w:r>
      <w:r w:rsidR="00D734C0">
        <w:t>December 2017</w:t>
      </w:r>
      <w:r w:rsidR="00027164">
        <w:t xml:space="preserve">. </w:t>
      </w:r>
    </w:p>
    <w:p w:rsidR="00D60BE4" w:rsidRDefault="00E220A9" w:rsidP="00593C9E">
      <w:r>
        <w:t xml:space="preserve">The ACT is fortunate that a relatively small number of deaths of children and young people occur each year. </w:t>
      </w:r>
      <w:r w:rsidR="00027164">
        <w:t>It is customary, due to the fewer deaths that occur in the ACT</w:t>
      </w:r>
      <w:r w:rsidR="008E2450">
        <w:t>,</w:t>
      </w:r>
      <w:r w:rsidR="00027164">
        <w:t xml:space="preserve"> to also report in five year aggregates.  This report include</w:t>
      </w:r>
      <w:r w:rsidR="000F4434">
        <w:t>s</w:t>
      </w:r>
      <w:r w:rsidR="00027164">
        <w:t xml:space="preserve"> data from </w:t>
      </w:r>
      <w:r w:rsidR="00891073" w:rsidRPr="00911F29">
        <w:t>January 2013 to December 2017</w:t>
      </w:r>
      <w:r w:rsidR="004652C6" w:rsidRPr="00911F29">
        <w:t>.</w:t>
      </w:r>
    </w:p>
    <w:p w:rsidR="00CA6717" w:rsidRDefault="000D663C" w:rsidP="00593C9E">
      <w:r>
        <w:t xml:space="preserve">Chapter 19A, Part 19A.4, </w:t>
      </w:r>
      <w:r w:rsidR="00CA6717" w:rsidRPr="002D7695">
        <w:t>Section 727S of the</w:t>
      </w:r>
      <w:r w:rsidR="004F311B">
        <w:t xml:space="preserve"> Act</w:t>
      </w:r>
      <w:r w:rsidR="00CA6717" w:rsidRPr="002D7695">
        <w:t xml:space="preserve"> requires the </w:t>
      </w:r>
      <w:r w:rsidR="00D734C0">
        <w:rPr>
          <w:szCs w:val="18"/>
        </w:rPr>
        <w:t>Committee</w:t>
      </w:r>
      <w:r w:rsidR="00CA6717" w:rsidRPr="002D7695">
        <w:t xml:space="preserve"> to report on the following information about the deaths of children and young people included on its </w:t>
      </w:r>
      <w:r w:rsidR="001B3822">
        <w:t>Register</w:t>
      </w:r>
      <w:r w:rsidR="00CA6717" w:rsidRPr="002D7695">
        <w:t>:</w:t>
      </w:r>
    </w:p>
    <w:p w:rsidR="00022577" w:rsidRPr="002D7695" w:rsidRDefault="00022577" w:rsidP="00593C9E"/>
    <w:p w:rsidR="00CA6717" w:rsidRPr="002D7695" w:rsidRDefault="00CA6717" w:rsidP="00593C9E">
      <w:pPr>
        <w:pStyle w:val="NoSpacing"/>
        <w:numPr>
          <w:ilvl w:val="0"/>
          <w:numId w:val="10"/>
        </w:numPr>
        <w:spacing w:line="276" w:lineRule="auto"/>
        <w:ind w:left="714" w:hanging="357"/>
      </w:pPr>
      <w:r w:rsidRPr="002D7695">
        <w:lastRenderedPageBreak/>
        <w:t>total number of deaths</w:t>
      </w:r>
    </w:p>
    <w:p w:rsidR="00CA6717" w:rsidRPr="002D7695" w:rsidRDefault="00CA6717" w:rsidP="00593C9E">
      <w:pPr>
        <w:pStyle w:val="NoSpacing"/>
        <w:numPr>
          <w:ilvl w:val="0"/>
          <w:numId w:val="10"/>
        </w:numPr>
        <w:spacing w:line="276" w:lineRule="auto"/>
        <w:ind w:left="714" w:hanging="357"/>
      </w:pPr>
      <w:r w:rsidRPr="002D7695">
        <w:t>age</w:t>
      </w:r>
    </w:p>
    <w:p w:rsidR="00CA6717" w:rsidRPr="002D7695" w:rsidRDefault="00C057B1" w:rsidP="00593C9E">
      <w:pPr>
        <w:pStyle w:val="NoSpacing"/>
        <w:numPr>
          <w:ilvl w:val="0"/>
          <w:numId w:val="10"/>
        </w:numPr>
        <w:spacing w:line="276" w:lineRule="auto"/>
        <w:ind w:left="714" w:hanging="357"/>
      </w:pPr>
      <w:r w:rsidRPr="002D7695">
        <w:t>sex</w:t>
      </w:r>
    </w:p>
    <w:p w:rsidR="00CA6717" w:rsidRPr="002D7695" w:rsidRDefault="00CA6717" w:rsidP="00593C9E">
      <w:pPr>
        <w:pStyle w:val="NoSpacing"/>
        <w:numPr>
          <w:ilvl w:val="0"/>
          <w:numId w:val="10"/>
        </w:numPr>
        <w:spacing w:line="276" w:lineRule="auto"/>
        <w:ind w:left="714" w:hanging="357"/>
      </w:pPr>
      <w:r w:rsidRPr="002D7695">
        <w:t>whether, within three years before his or her death, the child or young person, or a sibling of the child or young person, ‘was the subject of a report the director-general decided, under section 360(5), was a child protection report’</w:t>
      </w:r>
    </w:p>
    <w:p w:rsidR="00CA6717" w:rsidRPr="002D7695" w:rsidRDefault="00CA6717" w:rsidP="00027164">
      <w:pPr>
        <w:pStyle w:val="NoSpacing"/>
        <w:numPr>
          <w:ilvl w:val="0"/>
          <w:numId w:val="10"/>
        </w:numPr>
        <w:spacing w:line="276" w:lineRule="auto"/>
        <w:ind w:left="714" w:hanging="357"/>
      </w:pPr>
      <w:proofErr w:type="gramStart"/>
      <w:r w:rsidRPr="002D7695">
        <w:t>any</w:t>
      </w:r>
      <w:proofErr w:type="gramEnd"/>
      <w:r w:rsidRPr="002D7695">
        <w:t xml:space="preserve"> identified patterns or trends</w:t>
      </w:r>
      <w:r w:rsidR="00E85783">
        <w:t>,</w:t>
      </w:r>
      <w:r w:rsidRPr="002D7695">
        <w:t xml:space="preserve"> both generally and also in relation to the child protection reports under section 360(5) of the Act.</w:t>
      </w:r>
    </w:p>
    <w:p w:rsidR="00CA6717" w:rsidRPr="002D7695" w:rsidRDefault="00CA6717" w:rsidP="00593C9E">
      <w:r w:rsidRPr="002D7695">
        <w:t xml:space="preserve">The </w:t>
      </w:r>
      <w:r w:rsidR="00FC3E91">
        <w:rPr>
          <w:szCs w:val="18"/>
        </w:rPr>
        <w:t>Committee</w:t>
      </w:r>
      <w:r w:rsidR="00E85783" w:rsidRPr="002D7695" w:rsidDel="00E85783">
        <w:t xml:space="preserve"> </w:t>
      </w:r>
      <w:r w:rsidRPr="002D7695">
        <w:t xml:space="preserve">is </w:t>
      </w:r>
      <w:r w:rsidR="00027164">
        <w:t>committed</w:t>
      </w:r>
      <w:r w:rsidRPr="002D7695">
        <w:t xml:space="preserve"> to respecting the child, young person and their family’s right to privacy. </w:t>
      </w:r>
      <w:r w:rsidR="00027164">
        <w:t xml:space="preserve">As per </w:t>
      </w:r>
      <w:r w:rsidR="000D663C">
        <w:t>Chapter 19A, S</w:t>
      </w:r>
      <w:r w:rsidRPr="002D7695">
        <w:t xml:space="preserve">ection 727S(3) of the Act, the </w:t>
      </w:r>
      <w:r w:rsidR="009D58A6">
        <w:t>Committee</w:t>
      </w:r>
      <w:r w:rsidR="00E85D45" w:rsidRPr="002D7695">
        <w:t xml:space="preserve"> </w:t>
      </w:r>
      <w:r w:rsidRPr="002D7695">
        <w:t xml:space="preserve">must not disclose the identity of a child or young person who has died or allow the identity of a child or young person to be established. </w:t>
      </w:r>
    </w:p>
    <w:p w:rsidR="004652C6" w:rsidRDefault="004652C6" w:rsidP="00593C9E">
      <w:r w:rsidRPr="002D7695">
        <w:t xml:space="preserve">As with previous years, the </w:t>
      </w:r>
      <w:r w:rsidR="00027164">
        <w:t>Committee has reported the</w:t>
      </w:r>
      <w:r w:rsidRPr="002D7695">
        <w:t xml:space="preserve"> incidence of death over a </w:t>
      </w:r>
      <w:r w:rsidR="00E85783" w:rsidRPr="002D7695">
        <w:t>five</w:t>
      </w:r>
      <w:r w:rsidR="00E85783">
        <w:t>-</w:t>
      </w:r>
      <w:r w:rsidRPr="002D7695">
        <w:t>year period</w:t>
      </w:r>
      <w:r w:rsidR="00136211">
        <w:t xml:space="preserve">. This is largely in response to the </w:t>
      </w:r>
      <w:r w:rsidRPr="002D7695">
        <w:t xml:space="preserve">small number of deaths that occur in the jurisdiction each year. </w:t>
      </w:r>
      <w:r w:rsidR="00136211">
        <w:t xml:space="preserve">Conducting and reporting on analyses over a </w:t>
      </w:r>
      <w:r w:rsidR="00E85783">
        <w:t>five-</w:t>
      </w:r>
      <w:r w:rsidR="00136211">
        <w:t xml:space="preserve">year period brings a level of stability to the data allowing for </w:t>
      </w:r>
      <w:r w:rsidR="00A00807">
        <w:t>generalisations to the broader population. It also minimises the risk of possible identification of any individual. Although greater rigour may be generated through the analysis of aggregate data, there are limitations and as such caution must be exercised when interpreting results.</w:t>
      </w:r>
    </w:p>
    <w:p w:rsidR="006F66AE" w:rsidRDefault="006F66AE" w:rsidP="00154464">
      <w:pPr>
        <w:pStyle w:val="Heading2"/>
        <w:spacing w:before="360"/>
      </w:pPr>
      <w:bookmarkStart w:id="15" w:name="_Toc480308653"/>
      <w:r>
        <w:t>Report period</w:t>
      </w:r>
      <w:bookmarkEnd w:id="15"/>
    </w:p>
    <w:p w:rsidR="006F66AE" w:rsidRDefault="00F847E6" w:rsidP="00593C9E">
      <w:r>
        <w:rPr>
          <w:noProof/>
        </w:rPr>
        <mc:AlternateContent>
          <mc:Choice Requires="wps">
            <w:drawing>
              <wp:anchor distT="0" distB="0" distL="114300" distR="114300" simplePos="0" relativeHeight="251725824" behindDoc="0" locked="0" layoutInCell="1" allowOverlap="1" wp14:anchorId="2F080DD2" wp14:editId="3A075C42">
                <wp:simplePos x="0" y="0"/>
                <wp:positionH relativeFrom="column">
                  <wp:posOffset>2108835</wp:posOffset>
                </wp:positionH>
                <wp:positionV relativeFrom="paragraph">
                  <wp:posOffset>309880</wp:posOffset>
                </wp:positionV>
                <wp:extent cx="4038600" cy="51435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4038600" cy="5143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F72F3" w:rsidRDefault="008F72F3">
                            <w:pPr>
                              <w:rPr>
                                <w:b/>
                                <w:color w:val="548DD4" w:themeColor="text2" w:themeTint="99"/>
                              </w:rPr>
                            </w:pPr>
                            <w:r w:rsidRPr="006E43D8">
                              <w:rPr>
                                <w:b/>
                                <w:color w:val="548DD4" w:themeColor="text2" w:themeTint="99"/>
                              </w:rPr>
                              <w:t>Figure 1.1: Population ratios comparing males and females and total population bet</w:t>
                            </w:r>
                            <w:r>
                              <w:rPr>
                                <w:b/>
                                <w:color w:val="548DD4" w:themeColor="text2" w:themeTint="99"/>
                              </w:rPr>
                              <w:t>ween Australia and the ACT, 2017</w:t>
                            </w:r>
                          </w:p>
                          <w:p w:rsidR="008F72F3" w:rsidRDefault="008F72F3">
                            <w:r>
                              <w:rPr>
                                <w:noProof/>
                              </w:rPr>
                              <w:drawing>
                                <wp:inline distT="0" distB="0" distL="0" distR="0" wp14:anchorId="5180D1FB" wp14:editId="6DA91E0E">
                                  <wp:extent cx="3835400" cy="4152900"/>
                                  <wp:effectExtent l="0" t="0" r="0" b="0"/>
                                  <wp:docPr id="6" name="Picture 6" descr="The ACT population ratio is different to the broader Australian ration in that the age group of 10 - 14 is smaller in the ACT than across Australia" title="Population Rato males and fe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pulation Pyramid-Aust&amp;ACT_2018.png"/>
                                          <pic:cNvPicPr/>
                                        </pic:nvPicPr>
                                        <pic:blipFill>
                                          <a:blip r:embed="rId36">
                                            <a:extLst>
                                              <a:ext uri="{28A0092B-C50C-407E-A947-70E740481C1C}">
                                                <a14:useLocalDpi xmlns:a14="http://schemas.microsoft.com/office/drawing/2010/main" val="0"/>
                                              </a:ext>
                                            </a:extLst>
                                          </a:blip>
                                          <a:stretch>
                                            <a:fillRect/>
                                          </a:stretch>
                                        </pic:blipFill>
                                        <pic:spPr>
                                          <a:xfrm>
                                            <a:off x="0" y="0"/>
                                            <a:ext cx="3846034" cy="4164414"/>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080DD2" id="Text Box 18" o:spid="_x0000_s1031" type="#_x0000_t202" style="position:absolute;left:0;text-align:left;margin-left:166.05pt;margin-top:24.4pt;width:318pt;height:40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" fillcolor="white [3201]" stroked="f" strokeweight=".5pt">
                <v:textbox>
                  <w:txbxContent>
                    <w:p w:rsidR="008F72F3" w:rsidRDefault="008F72F3">
                      <w:pPr>
                        <w:rPr>
                          <w:b/>
                          <w:color w:val="548DD4" w:themeColor="text2" w:themeTint="99"/>
                        </w:rPr>
                      </w:pPr>
                      <w:r w:rsidRPr="006E43D8">
                        <w:rPr>
                          <w:b/>
                          <w:color w:val="548DD4" w:themeColor="text2" w:themeTint="99"/>
                        </w:rPr>
                        <w:t>Figure 1.1: Population ratios comparing males and females and total population bet</w:t>
                      </w:r>
                      <w:r>
                        <w:rPr>
                          <w:b/>
                          <w:color w:val="548DD4" w:themeColor="text2" w:themeTint="99"/>
                        </w:rPr>
                        <w:t>ween Australia and the ACT, 2017</w:t>
                      </w:r>
                    </w:p>
                    <w:p w:rsidR="008F72F3" w:rsidRDefault="008F72F3">
                      <w:r>
                        <w:rPr>
                          <w:noProof/>
                        </w:rPr>
                        <w:drawing>
                          <wp:inline distT="0" distB="0" distL="0" distR="0" wp14:anchorId="5180D1FB" wp14:editId="6DA91E0E">
                            <wp:extent cx="3835400" cy="4152900"/>
                            <wp:effectExtent l="0" t="0" r="0" b="0"/>
                            <wp:docPr id="6" name="Picture 6" descr="The ACT population ratio is different to the broader Australian ration in that the age group of 10 - 14 is smaller in the ACT than across Australia" title="Population Rato males and fe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pulation Pyramid-Aust&amp;ACT_2018.png"/>
                                    <pic:cNvPicPr/>
                                  </pic:nvPicPr>
                                  <pic:blipFill>
                                    <a:blip r:embed="rId37">
                                      <a:extLst>
                                        <a:ext uri="{28A0092B-C50C-407E-A947-70E740481C1C}">
                                          <a14:useLocalDpi xmlns:a14="http://schemas.microsoft.com/office/drawing/2010/main" val="0"/>
                                        </a:ext>
                                      </a:extLst>
                                    </a:blip>
                                    <a:stretch>
                                      <a:fillRect/>
                                    </a:stretch>
                                  </pic:blipFill>
                                  <pic:spPr>
                                    <a:xfrm>
                                      <a:off x="0" y="0"/>
                                      <a:ext cx="3846034" cy="4164414"/>
                                    </a:xfrm>
                                    <a:prstGeom prst="rect">
                                      <a:avLst/>
                                    </a:prstGeom>
                                    <a:ln>
                                      <a:noFill/>
                                    </a:ln>
                                  </pic:spPr>
                                </pic:pic>
                              </a:graphicData>
                            </a:graphic>
                          </wp:inline>
                        </w:drawing>
                      </w:r>
                    </w:p>
                  </w:txbxContent>
                </v:textbox>
                <w10:wrap type="square"/>
              </v:shape>
            </w:pict>
          </mc:Fallback>
        </mc:AlternateContent>
      </w:r>
      <w:r w:rsidR="00332B0B">
        <w:t>Prior to the 2016 report</w:t>
      </w:r>
      <w:r w:rsidR="00993825">
        <w:t xml:space="preserve">, the </w:t>
      </w:r>
      <w:r w:rsidR="009D58A6">
        <w:t>Committee</w:t>
      </w:r>
      <w:r w:rsidR="006F66AE">
        <w:t xml:space="preserve"> has reported annually on a financial year basis. In 2016, amendments to the Act changed the reporting period to a calendar year resulting in </w:t>
      </w:r>
      <w:r w:rsidR="000D663C">
        <w:t xml:space="preserve">the necessity to produce </w:t>
      </w:r>
      <w:r w:rsidR="00D734C0">
        <w:t xml:space="preserve">an 18 month report </w:t>
      </w:r>
      <w:r w:rsidR="00990E0A">
        <w:t>in the transition period</w:t>
      </w:r>
      <w:r w:rsidR="006F66AE">
        <w:t xml:space="preserve">. </w:t>
      </w:r>
      <w:r w:rsidR="00911F29">
        <w:t>This is the first report period of one full calendar year.</w:t>
      </w:r>
    </w:p>
    <w:p w:rsidR="006F66AE" w:rsidRPr="002D7695" w:rsidRDefault="006F66AE" w:rsidP="00593C9E">
      <w:r>
        <w:t xml:space="preserve">The focus period of this report is </w:t>
      </w:r>
      <w:r w:rsidR="006D0EE2">
        <w:t xml:space="preserve">           </w:t>
      </w:r>
      <w:r w:rsidR="008E2450">
        <w:t xml:space="preserve">1 </w:t>
      </w:r>
      <w:r w:rsidR="00D734C0">
        <w:t>January</w:t>
      </w:r>
      <w:proofErr w:type="gramStart"/>
      <w:r w:rsidR="00D734C0">
        <w:t xml:space="preserve">- </w:t>
      </w:r>
      <w:r w:rsidR="008E2450">
        <w:t xml:space="preserve"> 31</w:t>
      </w:r>
      <w:r w:rsidR="00D734C0">
        <w:t>December</w:t>
      </w:r>
      <w:proofErr w:type="gramEnd"/>
      <w:r w:rsidR="00D734C0">
        <w:t xml:space="preserve"> 2017</w:t>
      </w:r>
      <w:r>
        <w:t>.</w:t>
      </w:r>
    </w:p>
    <w:p w:rsidR="004652C6" w:rsidRPr="004D3A5B" w:rsidRDefault="00776819" w:rsidP="00154464">
      <w:pPr>
        <w:pStyle w:val="Heading2"/>
        <w:spacing w:before="360"/>
      </w:pPr>
      <w:bookmarkStart w:id="16" w:name="_Toc480308654"/>
      <w:r>
        <w:t>Using this report</w:t>
      </w:r>
      <w:bookmarkEnd w:id="16"/>
      <w:r w:rsidR="006E43D8">
        <w:t xml:space="preserve"> </w:t>
      </w:r>
    </w:p>
    <w:p w:rsidR="004652C6" w:rsidRPr="002D7695" w:rsidRDefault="00F847E6" w:rsidP="00154464">
      <w:pPr>
        <w:ind w:right="5527"/>
      </w:pPr>
      <w:r>
        <w:rPr>
          <w:noProof/>
        </w:rPr>
        <mc:AlternateContent>
          <mc:Choice Requires="wps">
            <w:drawing>
              <wp:anchor distT="0" distB="0" distL="114300" distR="114300" simplePos="0" relativeHeight="251727872" behindDoc="0" locked="0" layoutInCell="1" allowOverlap="1" wp14:anchorId="4CFEE804" wp14:editId="42C4AC5A">
                <wp:simplePos x="0" y="0"/>
                <wp:positionH relativeFrom="column">
                  <wp:posOffset>4782185</wp:posOffset>
                </wp:positionH>
                <wp:positionV relativeFrom="paragraph">
                  <wp:posOffset>781685</wp:posOffset>
                </wp:positionV>
                <wp:extent cx="1257300" cy="2095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25730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F72F3" w:rsidRPr="00F847E6" w:rsidRDefault="008F72F3" w:rsidP="00F847E6">
                            <w:pPr>
                              <w:spacing w:before="0" w:after="0"/>
                              <w:rPr>
                                <w:sz w:val="16"/>
                                <w:szCs w:val="16"/>
                              </w:rPr>
                            </w:pPr>
                            <w:proofErr w:type="gramStart"/>
                            <w:r>
                              <w:rPr>
                                <w:sz w:val="16"/>
                                <w:szCs w:val="16"/>
                              </w:rPr>
                              <w:t>Females</w:t>
                            </w:r>
                            <w:proofErr w:type="gramEnd"/>
                            <w:r>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FEE804" id="Text Box 19" o:spid="_x0000_s1032" type="#_x0000_t202" style="position:absolute;left:0;text-align:left;margin-left:376.55pt;margin-top:61.55pt;width:99pt;height:16.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" fillcolor="white [3201]" stroked="f" strokeweight=".5pt">
                <v:textbox>
                  <w:txbxContent>
                    <w:p w:rsidR="008F72F3" w:rsidRPr="00F847E6" w:rsidRDefault="008F72F3" w:rsidP="00F847E6">
                      <w:pPr>
                        <w:spacing w:before="0" w:after="0"/>
                        <w:rPr>
                          <w:sz w:val="16"/>
                          <w:szCs w:val="16"/>
                        </w:rPr>
                      </w:pPr>
                      <w:r>
                        <w:rPr>
                          <w:sz w:val="16"/>
                          <w:szCs w:val="16"/>
                        </w:rPr>
                        <w:t>Females %</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76644985" wp14:editId="1173624E">
                <wp:simplePos x="0" y="0"/>
                <wp:positionH relativeFrom="column">
                  <wp:posOffset>2413635</wp:posOffset>
                </wp:positionH>
                <wp:positionV relativeFrom="paragraph">
                  <wp:posOffset>778510</wp:posOffset>
                </wp:positionV>
                <wp:extent cx="1295400" cy="2095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29540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F72F3" w:rsidRPr="00F847E6" w:rsidRDefault="008F72F3" w:rsidP="00F847E6">
                            <w:pPr>
                              <w:spacing w:before="0" w:after="0"/>
                              <w:rPr>
                                <w:sz w:val="16"/>
                                <w:szCs w:val="16"/>
                              </w:rPr>
                            </w:pPr>
                            <w:proofErr w:type="gramStart"/>
                            <w:r w:rsidRPr="00F847E6">
                              <w:rPr>
                                <w:sz w:val="16"/>
                                <w:szCs w:val="16"/>
                              </w:rPr>
                              <w:t>Males</w:t>
                            </w:r>
                            <w:proofErr w:type="gramEnd"/>
                            <w:r w:rsidRPr="00F847E6">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644985" id="Text Box 11" o:spid="_x0000_s1033" type="#_x0000_t202" style="position:absolute;left:0;text-align:left;margin-left:190.05pt;margin-top:61.3pt;width:102pt;height:16.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" fillcolor="white [3201]" stroked="f" strokeweight=".5pt">
                <v:textbox>
                  <w:txbxContent>
                    <w:p w:rsidR="008F72F3" w:rsidRPr="00F847E6" w:rsidRDefault="008F72F3" w:rsidP="00F847E6">
                      <w:pPr>
                        <w:spacing w:before="0" w:after="0"/>
                        <w:rPr>
                          <w:sz w:val="16"/>
                          <w:szCs w:val="16"/>
                        </w:rPr>
                      </w:pPr>
                      <w:r w:rsidRPr="00F847E6">
                        <w:rPr>
                          <w:sz w:val="16"/>
                          <w:szCs w:val="16"/>
                        </w:rPr>
                        <w:t>Males %</w:t>
                      </w:r>
                    </w:p>
                  </w:txbxContent>
                </v:textbox>
              </v:shape>
            </w:pict>
          </mc:Fallback>
        </mc:AlternateContent>
      </w:r>
      <w:r w:rsidR="00776819">
        <w:t xml:space="preserve">The annual report is a </w:t>
      </w:r>
      <w:r w:rsidR="00993825">
        <w:t>legislated requirement</w:t>
      </w:r>
      <w:r w:rsidR="00776819">
        <w:t xml:space="preserve"> </w:t>
      </w:r>
      <w:r w:rsidR="00993825">
        <w:t>of</w:t>
      </w:r>
      <w:r w:rsidR="00776819">
        <w:t xml:space="preserve"> the </w:t>
      </w:r>
      <w:r w:rsidR="009D58A6">
        <w:rPr>
          <w:szCs w:val="18"/>
        </w:rPr>
        <w:t xml:space="preserve">Committee </w:t>
      </w:r>
      <w:r w:rsidR="00993825">
        <w:t>and can be utilised as a</w:t>
      </w:r>
      <w:r w:rsidR="00776819">
        <w:t xml:space="preserve"> catalyst </w:t>
      </w:r>
      <w:r w:rsidR="00993825">
        <w:t xml:space="preserve">or </w:t>
      </w:r>
      <w:r w:rsidR="00776819">
        <w:t xml:space="preserve">foundation for further investigations. </w:t>
      </w:r>
      <w:r w:rsidR="00993825">
        <w:t>To facilitate clarity of understanding and enable</w:t>
      </w:r>
      <w:r w:rsidR="00776819">
        <w:t xml:space="preserve"> </w:t>
      </w:r>
      <w:r w:rsidR="00993825">
        <w:t xml:space="preserve">greater use and </w:t>
      </w:r>
      <w:r w:rsidR="00776819">
        <w:t xml:space="preserve">reporting on the findings of this report it is important to clarify </w:t>
      </w:r>
      <w:r w:rsidR="00993825">
        <w:t>the methods used</w:t>
      </w:r>
      <w:r w:rsidR="004652C6" w:rsidRPr="002D7695">
        <w:t xml:space="preserve">. </w:t>
      </w:r>
    </w:p>
    <w:p w:rsidR="004652C6" w:rsidRDefault="004652C6" w:rsidP="00154464">
      <w:pPr>
        <w:pStyle w:val="Heading3"/>
        <w:ind w:right="5527"/>
      </w:pPr>
      <w:bookmarkStart w:id="17" w:name="_Toc480308655"/>
      <w:r w:rsidRPr="002D7695">
        <w:t xml:space="preserve">Age </w:t>
      </w:r>
      <w:r w:rsidRPr="00593C9E">
        <w:t>standardisation</w:t>
      </w:r>
      <w:bookmarkEnd w:id="17"/>
    </w:p>
    <w:p w:rsidR="009E4592" w:rsidRDefault="009E4592" w:rsidP="009E4592">
      <w:pPr>
        <w:ind w:right="5527"/>
      </w:pPr>
      <w:r w:rsidRPr="008633DE">
        <w:t xml:space="preserve">Figure 1.1 shows the differences between the age structures of both the ACT and Australia. </w:t>
      </w:r>
      <w:r>
        <w:t xml:space="preserve">The focus of this report are those children and young people under the age of 18 years. This group is highlighted in the bolder colours. </w:t>
      </w:r>
    </w:p>
    <w:p w:rsidR="009E4592" w:rsidRPr="00864C2C" w:rsidRDefault="009E4592" w:rsidP="006E43D8">
      <w:pPr>
        <w:ind w:right="-1"/>
      </w:pPr>
      <w:r>
        <w:lastRenderedPageBreak/>
        <w:t xml:space="preserve">The Australian figure shows a consistent rate through the early years of life for both males and females, with a slight drop around 10–14 years for both sexes. The ACT figure presents a sharper taper, indicating a greater change in the population during those years. If the age </w:t>
      </w:r>
      <w:r w:rsidR="00864C2C">
        <w:t>s</w:t>
      </w:r>
      <w:r>
        <w:t>tructures were the same we would expect to see a relatively similar shape across the base of both pyramids. There is some variability, however, which implies the age structures between the ACT and Australia differ and therefore comparisons between populations would be better served through standardisation.</w:t>
      </w:r>
      <w:r w:rsidRPr="00864C2C">
        <w:t xml:space="preserve"> </w:t>
      </w:r>
    </w:p>
    <w:p w:rsidR="00971752" w:rsidRDefault="004A1417" w:rsidP="00593C9E">
      <w:pPr>
        <w:pStyle w:val="Heading3"/>
      </w:pPr>
      <w:bookmarkStart w:id="18" w:name="_Toc480308656"/>
      <w:r w:rsidRPr="002D7695">
        <w:t>Coronial counts</w:t>
      </w:r>
      <w:bookmarkEnd w:id="18"/>
    </w:p>
    <w:p w:rsidR="00D02A70" w:rsidRPr="002D7695" w:rsidRDefault="00CA6717" w:rsidP="00593C9E">
      <w:r w:rsidRPr="002D7695">
        <w:t>In previous reports, numbers of death</w:t>
      </w:r>
      <w:r w:rsidR="00536B38">
        <w:t>s</w:t>
      </w:r>
      <w:r w:rsidRPr="002D7695">
        <w:t xml:space="preserve"> being heard by the Coroner have been </w:t>
      </w:r>
      <w:r w:rsidR="00536B38">
        <w:t>r</w:t>
      </w:r>
      <w:r w:rsidRPr="002D7695">
        <w:t>eported</w:t>
      </w:r>
      <w:r w:rsidR="00536B38">
        <w:t xml:space="preserve"> in different ways</w:t>
      </w:r>
      <w:r w:rsidRPr="002D7695">
        <w:t xml:space="preserve">. This is largely due to the confidentiality concerns arising from the small number of cases and determinations </w:t>
      </w:r>
      <w:r w:rsidR="000D1675">
        <w:t>on</w:t>
      </w:r>
      <w:r w:rsidR="000D1675" w:rsidRPr="002D7695">
        <w:t xml:space="preserve"> </w:t>
      </w:r>
      <w:r w:rsidRPr="002D7695">
        <w:t xml:space="preserve">cause of death. The legislation clearly stipulates that the </w:t>
      </w:r>
      <w:r w:rsidR="009D58A6">
        <w:t>Committee</w:t>
      </w:r>
      <w:r w:rsidR="000D1675" w:rsidRPr="002D7695">
        <w:t xml:space="preserve"> </w:t>
      </w:r>
      <w:r w:rsidRPr="002D7695">
        <w:t xml:space="preserve">must not report on the causes of death of those cases that are </w:t>
      </w:r>
      <w:r w:rsidR="0086306B">
        <w:t>being heard</w:t>
      </w:r>
      <w:r w:rsidRPr="002D7695">
        <w:t xml:space="preserve"> in the Coroners court at the time of publishing. However, this stipulation does not exclude the reporting of total numbers of deaths, including those currently being heard by the Coroner. As such, in the early chapters of this report where total numbers are reported, these will include coronial cases </w:t>
      </w:r>
      <w:r w:rsidR="000D1675">
        <w:t>that</w:t>
      </w:r>
      <w:r w:rsidR="000D1675" w:rsidRPr="002D7695">
        <w:t xml:space="preserve"> </w:t>
      </w:r>
      <w:r w:rsidRPr="002D7695">
        <w:t xml:space="preserve">are open. The number of these will be indicated in brackets next to the total figure. These cases </w:t>
      </w:r>
      <w:r w:rsidR="00A00B30" w:rsidRPr="002D7695">
        <w:t>are</w:t>
      </w:r>
      <w:r w:rsidRPr="002D7695">
        <w:t xml:space="preserve"> </w:t>
      </w:r>
      <w:r w:rsidR="00A00B30" w:rsidRPr="002D7695">
        <w:t>excluded from subsequent analyse</w:t>
      </w:r>
      <w:r w:rsidRPr="002D7695">
        <w:t>s</w:t>
      </w:r>
      <w:r w:rsidR="0086306B">
        <w:t xml:space="preserve"> referring to cause of death or population in focus chapters</w:t>
      </w:r>
      <w:r w:rsidRPr="002D7695">
        <w:t>.</w:t>
      </w:r>
    </w:p>
    <w:p w:rsidR="00D60BE4" w:rsidRPr="002D7695" w:rsidRDefault="00E03EA1" w:rsidP="00593C9E">
      <w:pPr>
        <w:pStyle w:val="Heading3"/>
      </w:pPr>
      <w:bookmarkStart w:id="19" w:name="_Toc480308657"/>
      <w:r w:rsidRPr="002D7695">
        <w:t>International Classification of Diseases</w:t>
      </w:r>
      <w:bookmarkEnd w:id="19"/>
    </w:p>
    <w:p w:rsidR="00D02A70" w:rsidRPr="002D7695" w:rsidRDefault="00E03EA1" w:rsidP="00593C9E">
      <w:r w:rsidRPr="002D7695">
        <w:t xml:space="preserve">Since the inception of the </w:t>
      </w:r>
      <w:r w:rsidR="001B3822">
        <w:t>Register</w:t>
      </w:r>
      <w:r w:rsidR="00247989">
        <w:t>,</w:t>
      </w:r>
      <w:r w:rsidRPr="002D7695">
        <w:t xml:space="preserve"> reporting on main cause of death or leading cause of death has centred largely on indicative causes with reference made to the International Classification of Diseases (ICD). The </w:t>
      </w:r>
      <w:r w:rsidR="009D58A6">
        <w:t>Committee</w:t>
      </w:r>
      <w:r w:rsidR="000D1675" w:rsidRPr="002D7695">
        <w:t xml:space="preserve"> </w:t>
      </w:r>
      <w:r w:rsidRPr="002D7695">
        <w:t xml:space="preserve">has made the </w:t>
      </w:r>
      <w:r w:rsidR="00536B38">
        <w:t xml:space="preserve">determination to </w:t>
      </w:r>
      <w:r w:rsidR="00E729F9">
        <w:t>also report</w:t>
      </w:r>
      <w:r w:rsidRPr="002D7695">
        <w:t xml:space="preserve"> on the ICD framework</w:t>
      </w:r>
      <w:r w:rsidR="00A00B30" w:rsidRPr="002D7695">
        <w:t xml:space="preserve">, in line with World Health </w:t>
      </w:r>
      <w:r w:rsidR="0006351D" w:rsidRPr="002D7695">
        <w:t>Organi</w:t>
      </w:r>
      <w:r w:rsidR="0006351D">
        <w:t>z</w:t>
      </w:r>
      <w:r w:rsidR="0006351D" w:rsidRPr="002D7695">
        <w:t xml:space="preserve">ation </w:t>
      </w:r>
      <w:r w:rsidR="00A00B30" w:rsidRPr="002D7695">
        <w:t>standards</w:t>
      </w:r>
      <w:r w:rsidR="00220E5D">
        <w:t xml:space="preserve"> (WHO</w:t>
      </w:r>
      <w:r w:rsidR="0086306B">
        <w:t>,</w:t>
      </w:r>
      <w:r w:rsidR="00220E5D">
        <w:t xml:space="preserve"> </w:t>
      </w:r>
      <w:r w:rsidR="00845EA5">
        <w:t>201</w:t>
      </w:r>
      <w:r w:rsidR="0086306B">
        <w:t>5</w:t>
      </w:r>
      <w:r w:rsidR="00220E5D">
        <w:t xml:space="preserve">). </w:t>
      </w:r>
      <w:r w:rsidR="00A00B30" w:rsidRPr="002D7695">
        <w:t xml:space="preserve">This </w:t>
      </w:r>
      <w:r w:rsidRPr="002D7695">
        <w:t xml:space="preserve">report will </w:t>
      </w:r>
      <w:r w:rsidR="0086306B">
        <w:t>continue the format adopted in the previous report and include</w:t>
      </w:r>
      <w:r w:rsidRPr="002D7695">
        <w:t xml:space="preserve"> both the indicative causes of death and the ICD.</w:t>
      </w:r>
    </w:p>
    <w:p w:rsidR="000C6D42" w:rsidRPr="002D7695" w:rsidRDefault="000C6D42" w:rsidP="00593C9E">
      <w:pPr>
        <w:pStyle w:val="Heading3"/>
      </w:pPr>
      <w:bookmarkStart w:id="20" w:name="_Toc480308658"/>
      <w:r w:rsidRPr="002D7695">
        <w:t>Reporting fewer than five cases</w:t>
      </w:r>
      <w:bookmarkEnd w:id="20"/>
    </w:p>
    <w:p w:rsidR="000C6D42" w:rsidRDefault="000C6D42" w:rsidP="00593C9E">
      <w:r w:rsidRPr="002D7695">
        <w:t>Given the small nu</w:t>
      </w:r>
      <w:r w:rsidR="00456E7C">
        <w:t>mber of incidents</w:t>
      </w:r>
      <w:r w:rsidR="0086306B">
        <w:t>,</w:t>
      </w:r>
      <w:r w:rsidR="00456E7C">
        <w:t xml:space="preserve"> in the ACT</w:t>
      </w:r>
      <w:r w:rsidR="0086306B">
        <w:t>,</w:t>
      </w:r>
      <w:r w:rsidR="00456E7C">
        <w:t xml:space="preserve"> of deaths of a child or young person</w:t>
      </w:r>
      <w:r w:rsidRPr="002D7695">
        <w:t xml:space="preserve"> and the broad range of causes of those deaths, often there will be only one or two individuals </w:t>
      </w:r>
      <w:r w:rsidR="000D1675">
        <w:t>who</w:t>
      </w:r>
      <w:r w:rsidR="000D1675" w:rsidRPr="002D7695">
        <w:t xml:space="preserve"> </w:t>
      </w:r>
      <w:r w:rsidR="0086306B">
        <w:t xml:space="preserve">have died. The same can be true when reporting on other factors, such as vulnerability, where the focus is on a small sub-sample of the cohort. </w:t>
      </w:r>
      <w:r w:rsidRPr="002D7695">
        <w:t xml:space="preserve">The ACT is a small community and individuals </w:t>
      </w:r>
      <w:r w:rsidR="00554AA9">
        <w:t>may</w:t>
      </w:r>
      <w:r w:rsidR="00554AA9" w:rsidRPr="002D7695">
        <w:t xml:space="preserve"> </w:t>
      </w:r>
      <w:r w:rsidRPr="002D7695">
        <w:t xml:space="preserve">be identified through </w:t>
      </w:r>
      <w:r w:rsidR="00554AA9">
        <w:t xml:space="preserve">the </w:t>
      </w:r>
      <w:r w:rsidRPr="002D7695">
        <w:t xml:space="preserve">reporting of </w:t>
      </w:r>
      <w:r w:rsidR="0086306B">
        <w:t>these low numbers</w:t>
      </w:r>
      <w:r w:rsidRPr="002D7695">
        <w:t>. Therefore, where the</w:t>
      </w:r>
      <w:r w:rsidR="00247989">
        <w:t>y</w:t>
      </w:r>
      <w:r w:rsidR="0078134D">
        <w:t xml:space="preserve"> number </w:t>
      </w:r>
      <w:r w:rsidRPr="002D7695">
        <w:t>fewer than five incidents</w:t>
      </w:r>
      <w:r w:rsidR="00247989">
        <w:t>,</w:t>
      </w:r>
      <w:r w:rsidRPr="002D7695">
        <w:t xml:space="preserve"> </w:t>
      </w:r>
      <w:r w:rsidR="000D1675">
        <w:t>the</w:t>
      </w:r>
      <w:r w:rsidR="000D1675" w:rsidRPr="002D7695">
        <w:t xml:space="preserve"> </w:t>
      </w:r>
      <w:r w:rsidRPr="002D7695">
        <w:t>symbol</w:t>
      </w:r>
      <w:r w:rsidR="0086306B">
        <w:t xml:space="preserve"> </w:t>
      </w:r>
      <w:r w:rsidRPr="002D7695">
        <w:t xml:space="preserve"> </w:t>
      </w:r>
      <w:r w:rsidRPr="002D7695">
        <w:sym w:font="Wingdings" w:char="F09F"/>
      </w:r>
      <w:r w:rsidR="0086306B">
        <w:t xml:space="preserve"> </w:t>
      </w:r>
      <w:r w:rsidRPr="002D7695">
        <w:t xml:space="preserve"> will be used to </w:t>
      </w:r>
      <w:r w:rsidR="00536B38">
        <w:t>indicate</w:t>
      </w:r>
      <w:r w:rsidRPr="002D7695">
        <w:t xml:space="preserve"> that deaths have occurred but not how many. </w:t>
      </w:r>
      <w:r w:rsidR="007B520B">
        <w:t>In some instances, further data have been suppressed to prevent calculation of figures and subsequent identification of individuals. The</w:t>
      </w:r>
      <w:r w:rsidRPr="002D7695">
        <w:t xml:space="preserve">se numbers will remain included in total figures and aggregated counts over five. </w:t>
      </w:r>
    </w:p>
    <w:p w:rsidR="00B630B8" w:rsidRPr="00101C23" w:rsidRDefault="00B630B8" w:rsidP="00593C9E">
      <w:pPr>
        <w:pStyle w:val="Heading3"/>
      </w:pPr>
      <w:bookmarkStart w:id="21" w:name="_Toc480308659"/>
      <w:r w:rsidRPr="00101C23">
        <w:t>Data sources</w:t>
      </w:r>
      <w:bookmarkEnd w:id="21"/>
    </w:p>
    <w:p w:rsidR="00C305FB" w:rsidRDefault="00E4178B" w:rsidP="00593C9E">
      <w:r>
        <w:t xml:space="preserve">Unless otherwise stated all figures reported in this document are sourced from the </w:t>
      </w:r>
      <w:r w:rsidR="001B3822">
        <w:t>Register</w:t>
      </w:r>
      <w:r>
        <w:t xml:space="preserve">. The information in this </w:t>
      </w:r>
      <w:r w:rsidR="001B3822">
        <w:t>Register</w:t>
      </w:r>
      <w:r>
        <w:t xml:space="preserve"> is compiled from information sourced from </w:t>
      </w:r>
      <w:r w:rsidRPr="0023061D">
        <w:t>ACT Births, Deaths and Marriages, N</w:t>
      </w:r>
      <w:r w:rsidR="000D1675" w:rsidRPr="0023061D">
        <w:t xml:space="preserve">ew </w:t>
      </w:r>
      <w:r w:rsidRPr="0023061D">
        <w:t>S</w:t>
      </w:r>
      <w:r w:rsidR="000D1675" w:rsidRPr="0023061D">
        <w:t xml:space="preserve">outh </w:t>
      </w:r>
      <w:r w:rsidRPr="0023061D">
        <w:t>W</w:t>
      </w:r>
      <w:r w:rsidR="000D1675" w:rsidRPr="0023061D">
        <w:t>ales</w:t>
      </w:r>
      <w:r w:rsidRPr="0023061D">
        <w:t xml:space="preserve"> </w:t>
      </w:r>
      <w:r w:rsidR="00891073" w:rsidRPr="0023061D">
        <w:t>Ombudsman</w:t>
      </w:r>
      <w:r w:rsidRPr="0023061D">
        <w:t xml:space="preserve">, Northern Territory Office of the </w:t>
      </w:r>
      <w:r w:rsidR="0023061D" w:rsidRPr="0023061D">
        <w:t>Coroner</w:t>
      </w:r>
      <w:r w:rsidRPr="0023061D">
        <w:t>, Queensland Child Death Review Team, South Australia Child Death and Serious Injury Review Committee, Tasmanian Council of Obstetric and Paediatric Mortality and Morbidity, Victorian Consultative Council on Obstetric and Paediatric Mortality and Morbidity</w:t>
      </w:r>
      <w:r w:rsidR="000D1675" w:rsidRPr="0023061D">
        <w:t>,</w:t>
      </w:r>
      <w:r w:rsidRPr="0023061D">
        <w:t xml:space="preserve"> W</w:t>
      </w:r>
      <w:r w:rsidR="000D1675" w:rsidRPr="0023061D">
        <w:t xml:space="preserve">estern </w:t>
      </w:r>
      <w:r w:rsidRPr="0023061D">
        <w:t>A</w:t>
      </w:r>
      <w:r w:rsidR="000D1675" w:rsidRPr="0023061D">
        <w:t>ustralia</w:t>
      </w:r>
      <w:r w:rsidR="00891073" w:rsidRPr="0023061D">
        <w:t xml:space="preserve"> Ombudsman</w:t>
      </w:r>
      <w:r w:rsidR="00196E15" w:rsidRPr="0023061D">
        <w:t>, and the National Coronial Information System</w:t>
      </w:r>
      <w:r w:rsidRPr="0023061D">
        <w:t>.</w:t>
      </w:r>
      <w:r w:rsidR="00990E0A" w:rsidRPr="0023061D">
        <w:t xml:space="preserve"> It is important to note that data comparisons with previous annual reports must take into account that coronial findings will have been released thus enabling causes of death to be reporte</w:t>
      </w:r>
      <w:r w:rsidR="00990E0A">
        <w:t>d.</w:t>
      </w:r>
    </w:p>
    <w:p w:rsidR="00C305FB" w:rsidRDefault="00C305FB" w:rsidP="00077026">
      <w:pPr>
        <w:pStyle w:val="Heading3"/>
      </w:pPr>
      <w:r>
        <w:t>Data quality</w:t>
      </w:r>
    </w:p>
    <w:p w:rsidR="00606FD5" w:rsidRDefault="00C305FB" w:rsidP="00593C9E">
      <w:r>
        <w:t xml:space="preserve">The </w:t>
      </w:r>
      <w:r w:rsidR="009D58A6">
        <w:t>Committee</w:t>
      </w:r>
      <w:r>
        <w:t xml:space="preserve"> continues to work to improve data quality to better</w:t>
      </w:r>
      <w:r w:rsidR="00923A22">
        <w:t xml:space="preserve"> and more accurately</w:t>
      </w:r>
      <w:r>
        <w:t xml:space="preserve"> identify the contributing factors to deaths reported. </w:t>
      </w:r>
      <w:r w:rsidR="00E729F9" w:rsidRPr="00E729F9">
        <w:t>While best ef</w:t>
      </w:r>
      <w:r w:rsidR="00606FD5">
        <w:t xml:space="preserve">forts are made to obtain information about child deaths for the </w:t>
      </w:r>
      <w:r w:rsidR="001B3822">
        <w:t>Register</w:t>
      </w:r>
      <w:r w:rsidR="00606FD5">
        <w:t xml:space="preserve">, the </w:t>
      </w:r>
      <w:r w:rsidR="00606FD5" w:rsidRPr="00606FD5">
        <w:t xml:space="preserve">amount and format of information available </w:t>
      </w:r>
      <w:r w:rsidR="00606FD5">
        <w:t xml:space="preserve">to </w:t>
      </w:r>
      <w:r w:rsidR="000F4434">
        <w:t>the C</w:t>
      </w:r>
      <w:r w:rsidR="00606FD5">
        <w:t>ommittee</w:t>
      </w:r>
      <w:r w:rsidR="00606FD5" w:rsidRPr="00606FD5">
        <w:t xml:space="preserve"> vary based on the </w:t>
      </w:r>
      <w:r w:rsidR="00606FD5">
        <w:t>individual entities providing the data.</w:t>
      </w:r>
    </w:p>
    <w:p w:rsidR="00E729F9" w:rsidRDefault="00E729F9" w:rsidP="00593C9E">
      <w:r>
        <w:lastRenderedPageBreak/>
        <w:t>The Committee continues to work collaboratively with ACT Policing, C</w:t>
      </w:r>
      <w:r w:rsidR="00B6065C">
        <w:t>YPS</w:t>
      </w:r>
      <w:r w:rsidR="00332B0B">
        <w:t xml:space="preserve">, Health </w:t>
      </w:r>
      <w:r>
        <w:t xml:space="preserve">and the Community Services Directorate </w:t>
      </w:r>
      <w:r w:rsidRPr="00E729F9">
        <w:t xml:space="preserve">to ensure that the data </w:t>
      </w:r>
      <w:r>
        <w:t xml:space="preserve">presented </w:t>
      </w:r>
      <w:r w:rsidRPr="00E729F9">
        <w:t xml:space="preserve">reflects </w:t>
      </w:r>
      <w:r>
        <w:t xml:space="preserve">the circumstances of </w:t>
      </w:r>
      <w:proofErr w:type="gramStart"/>
      <w:r>
        <w:t xml:space="preserve">death </w:t>
      </w:r>
      <w:r w:rsidRPr="00E729F9">
        <w:t xml:space="preserve"> as</w:t>
      </w:r>
      <w:proofErr w:type="gramEnd"/>
      <w:r w:rsidRPr="00E729F9">
        <w:t xml:space="preserve"> accurately as possible, that the information provided is useful and that the methods used in our analysis are sound. </w:t>
      </w:r>
    </w:p>
    <w:p w:rsidR="00146566" w:rsidRDefault="00146566" w:rsidP="00593C9E">
      <w:r>
        <w:t>As noted earlier, t</w:t>
      </w:r>
      <w:r w:rsidRPr="00146566">
        <w:t xml:space="preserve">he Committee </w:t>
      </w:r>
      <w:r>
        <w:t>takes</w:t>
      </w:r>
      <w:r w:rsidRPr="00146566">
        <w:t xml:space="preserve"> great care to ensure the </w:t>
      </w:r>
      <w:r>
        <w:t>data provided</w:t>
      </w:r>
      <w:r w:rsidRPr="00146566">
        <w:t xml:space="preserve"> in this report is correct at the date of publication, however changes in circumstances after the time of publication may impact on the information presented. </w:t>
      </w:r>
      <w:r w:rsidR="003D00E2" w:rsidRPr="00E729F9">
        <w:t>Some caveats relating to data quality issues are included in the appropriate sections of this report and the data tables.</w:t>
      </w:r>
    </w:p>
    <w:p w:rsidR="00C305FB" w:rsidRDefault="00923A22" w:rsidP="00593C9E">
      <w:r>
        <w:t xml:space="preserve">It is only once timely, complete and more reliable information is available that improvements to systems and processes can be identified to prevent or reduce deaths. </w:t>
      </w:r>
    </w:p>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D01F44" w:rsidRDefault="00D01F44" w:rsidP="00593C9E"/>
    <w:p w:rsidR="007658CA" w:rsidRDefault="007658CA" w:rsidP="00593C9E">
      <w:pPr>
        <w:sectPr w:rsidR="007658CA" w:rsidSect="00423158">
          <w:headerReference w:type="even" r:id="rId38"/>
          <w:headerReference w:type="default" r:id="rId39"/>
          <w:headerReference w:type="first" r:id="rId40"/>
          <w:pgSz w:w="11906" w:h="16838"/>
          <w:pgMar w:top="1418" w:right="1134" w:bottom="1134" w:left="1134" w:header="709" w:footer="510" w:gutter="0"/>
          <w:pgNumType w:start="1"/>
          <w:cols w:space="708"/>
          <w:titlePg/>
          <w:docGrid w:linePitch="360"/>
        </w:sectPr>
      </w:pPr>
    </w:p>
    <w:p w:rsidR="00D02A70" w:rsidRDefault="00D02A70" w:rsidP="001062BA">
      <w:pPr>
        <w:pStyle w:val="Heading1"/>
        <w:jc w:val="left"/>
      </w:pPr>
      <w:bookmarkStart w:id="22" w:name="_Toc512934179"/>
      <w:r w:rsidRPr="00F33815">
        <w:lastRenderedPageBreak/>
        <w:t>C</w:t>
      </w:r>
      <w:r>
        <w:t>hapter 2</w:t>
      </w:r>
      <w:r>
        <w:tab/>
      </w:r>
      <w:r w:rsidR="00A25021" w:rsidRPr="00A25021">
        <w:t>All deaths of children and young people residing in or visiting the Australian Capital Territory</w:t>
      </w:r>
      <w:bookmarkEnd w:id="22"/>
    </w:p>
    <w:p w:rsidR="000B147E" w:rsidRDefault="00912D00" w:rsidP="00593C9E">
      <w:r w:rsidRPr="002D7695">
        <w:t xml:space="preserve">This chapter provides an overview of </w:t>
      </w:r>
      <w:r w:rsidR="002A783D">
        <w:rPr>
          <w:b/>
        </w:rPr>
        <w:t>all</w:t>
      </w:r>
      <w:r w:rsidRPr="00941E75">
        <w:rPr>
          <w:b/>
        </w:rPr>
        <w:t xml:space="preserve"> </w:t>
      </w:r>
      <w:r w:rsidR="007F1790">
        <w:rPr>
          <w:b/>
        </w:rPr>
        <w:t>r</w:t>
      </w:r>
      <w:r w:rsidR="001B3822">
        <w:rPr>
          <w:b/>
        </w:rPr>
        <w:t>egister</w:t>
      </w:r>
      <w:r w:rsidRPr="00941E75">
        <w:rPr>
          <w:b/>
        </w:rPr>
        <w:t>ed deaths</w:t>
      </w:r>
      <w:r w:rsidRPr="002D7695">
        <w:t xml:space="preserve"> of children and young people t</w:t>
      </w:r>
      <w:r w:rsidR="00536B38">
        <w:t>hat occurred in the ACT or</w:t>
      </w:r>
      <w:r w:rsidRPr="002D7695">
        <w:t xml:space="preserve"> involved ACT residents in the reporting period, with particular referen</w:t>
      </w:r>
      <w:r w:rsidR="006F733A">
        <w:t xml:space="preserve">ce to the current reporting period: </w:t>
      </w:r>
      <w:r w:rsidR="00DC7EFB">
        <w:t xml:space="preserve">1 </w:t>
      </w:r>
      <w:r w:rsidR="00131694">
        <w:t>January</w:t>
      </w:r>
      <w:r w:rsidR="007D14AC">
        <w:t xml:space="preserve"> </w:t>
      </w:r>
      <w:r w:rsidR="00DC7EFB">
        <w:t>–</w:t>
      </w:r>
      <w:r w:rsidR="006F733A">
        <w:t xml:space="preserve"> </w:t>
      </w:r>
      <w:r w:rsidR="00DC7EFB">
        <w:t xml:space="preserve">31 </w:t>
      </w:r>
      <w:r w:rsidR="006F733A">
        <w:t xml:space="preserve">December </w:t>
      </w:r>
      <w:r w:rsidR="007305A3">
        <w:t>201</w:t>
      </w:r>
      <w:r w:rsidR="00131694">
        <w:t>7</w:t>
      </w:r>
      <w:r w:rsidRPr="002D7695">
        <w:t xml:space="preserve">. Subsequent chapters in this report will focus on </w:t>
      </w:r>
      <w:r w:rsidR="006F733A">
        <w:t>ACT residents only</w:t>
      </w:r>
      <w:r w:rsidR="00BD448F" w:rsidRPr="002D7695">
        <w:t>;</w:t>
      </w:r>
      <w:r w:rsidRPr="002D7695">
        <w:t xml:space="preserve"> however, this chapter takes a broad overview of all deaths that have occurred</w:t>
      </w:r>
      <w:r w:rsidR="00673137">
        <w:t xml:space="preserve">, </w:t>
      </w:r>
      <w:r w:rsidR="00673137" w:rsidRPr="00A91B23">
        <w:t>including children and young people from interstate or elsewhere</w:t>
      </w:r>
      <w:r w:rsidRPr="00A91B23">
        <w:t>.</w:t>
      </w:r>
      <w:r w:rsidR="00590F82">
        <w:t xml:space="preserve"> </w:t>
      </w:r>
    </w:p>
    <w:p w:rsidR="00F83687" w:rsidRDefault="00A91B23" w:rsidP="00154464">
      <w:pPr>
        <w:pStyle w:val="Heading2"/>
        <w:spacing w:before="360"/>
      </w:pPr>
      <w:bookmarkStart w:id="23" w:name="_Toc480308661"/>
      <w:r>
        <w:rPr>
          <w:noProof/>
        </w:rPr>
        <mc:AlternateContent>
          <mc:Choice Requires="wps">
            <w:drawing>
              <wp:anchor distT="0" distB="0" distL="114300" distR="114300" simplePos="0" relativeHeight="251718656" behindDoc="0" locked="0" layoutInCell="1" allowOverlap="1" wp14:anchorId="1DA500CC" wp14:editId="5E1C4642">
                <wp:simplePos x="0" y="0"/>
                <wp:positionH relativeFrom="margin">
                  <wp:posOffset>2346960</wp:posOffset>
                </wp:positionH>
                <wp:positionV relativeFrom="margin">
                  <wp:posOffset>2404745</wp:posOffset>
                </wp:positionV>
                <wp:extent cx="4029075" cy="2200275"/>
                <wp:effectExtent l="0" t="0" r="9525" b="9525"/>
                <wp:wrapSquare wrapText="bothSides"/>
                <wp:docPr id="1" name="Text Box 1" descr="Deaths of children and young people on the Register in the five years between January 2013 and December 2017 " title="Deaths of ACT resident deaths 2013 to 2017 "/>
                <wp:cNvGraphicFramePr/>
                <a:graphic xmlns:a="http://schemas.openxmlformats.org/drawingml/2006/main">
                  <a:graphicData uri="http://schemas.microsoft.com/office/word/2010/wordprocessingShape">
                    <wps:wsp>
                      <wps:cNvSpPr txBox="1"/>
                      <wps:spPr>
                        <a:xfrm>
                          <a:off x="0" y="0"/>
                          <a:ext cx="4029075" cy="2200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F72F3" w:rsidRPr="00216AD3" w:rsidRDefault="008F72F3" w:rsidP="00216AD3">
                            <w:pPr>
                              <w:pStyle w:val="TableFigure"/>
                            </w:pPr>
                            <w:r w:rsidRPr="00216AD3">
                              <w:t xml:space="preserve">Table 2.1: Deaths of children and young people on the Register in the five years between January 2013 and December 2017 </w:t>
                            </w:r>
                          </w:p>
                          <w:tbl>
                            <w:tblPr>
                              <w:tblStyle w:val="TableGrid3"/>
                              <w:tblW w:w="5949" w:type="dxa"/>
                              <w:tblLook w:val="06E0" w:firstRow="1" w:lastRow="1" w:firstColumn="1" w:lastColumn="0" w:noHBand="1" w:noVBand="1"/>
                              <w:tblCaption w:val="Deaths of children and young people 2013 to 2017"/>
                              <w:tblDescription w:val="Provides a description of the number of deaths in the ACT "/>
                            </w:tblPr>
                            <w:tblGrid>
                              <w:gridCol w:w="3256"/>
                              <w:gridCol w:w="1275"/>
                              <w:gridCol w:w="1418"/>
                            </w:tblGrid>
                            <w:tr w:rsidR="008F72F3" w:rsidRPr="00A91B23" w:rsidTr="00C8152A">
                              <w:trPr>
                                <w:trHeight w:val="348"/>
                              </w:trPr>
                              <w:tc>
                                <w:tcPr>
                                  <w:tcW w:w="3256" w:type="dxa"/>
                                  <w:shd w:val="clear" w:color="auto" w:fill="1F497D" w:themeFill="text2"/>
                                  <w:noWrap/>
                                  <w:vAlign w:val="center"/>
                                  <w:hideMark/>
                                </w:tcPr>
                                <w:p w:rsidR="008F72F3" w:rsidRPr="002B75D4" w:rsidRDefault="008F72F3" w:rsidP="00A25ABA">
                                  <w:pPr>
                                    <w:pStyle w:val="Heading5"/>
                                    <w:outlineLvl w:val="4"/>
                                  </w:pPr>
                                  <w:r w:rsidRPr="002B75D4">
                                    <w:t>DEATHS</w:t>
                                  </w:r>
                                </w:p>
                              </w:tc>
                              <w:tc>
                                <w:tcPr>
                                  <w:tcW w:w="1275" w:type="dxa"/>
                                  <w:shd w:val="clear" w:color="auto" w:fill="1F497D" w:themeFill="text2"/>
                                  <w:noWrap/>
                                  <w:vAlign w:val="center"/>
                                  <w:hideMark/>
                                </w:tcPr>
                                <w:p w:rsidR="008F72F3" w:rsidRPr="002B75D4" w:rsidRDefault="008F72F3" w:rsidP="00A25ABA">
                                  <w:pPr>
                                    <w:pStyle w:val="Heading5"/>
                                    <w:outlineLvl w:val="4"/>
                                  </w:pPr>
                                  <w:proofErr w:type="spellStart"/>
                                  <w:r w:rsidRPr="002B75D4">
                                    <w:t>NUMBERa</w:t>
                                  </w:r>
                                  <w:proofErr w:type="spellEnd"/>
                                </w:p>
                              </w:tc>
                              <w:tc>
                                <w:tcPr>
                                  <w:tcW w:w="1418" w:type="dxa"/>
                                  <w:shd w:val="clear" w:color="auto" w:fill="1F497D" w:themeFill="text2"/>
                                  <w:vAlign w:val="center"/>
                                </w:tcPr>
                                <w:p w:rsidR="008F72F3" w:rsidRPr="002B75D4" w:rsidRDefault="008F72F3" w:rsidP="00A25ABA">
                                  <w:pPr>
                                    <w:pStyle w:val="Heading5"/>
                                    <w:outlineLvl w:val="4"/>
                                  </w:pPr>
                                  <w:r w:rsidRPr="002B75D4">
                                    <w:t>PER CENT</w:t>
                                  </w:r>
                                </w:p>
                              </w:tc>
                            </w:tr>
                            <w:tr w:rsidR="008F72F3" w:rsidRPr="00A91B23" w:rsidTr="00C8152A">
                              <w:trPr>
                                <w:trHeight w:val="290"/>
                              </w:trPr>
                              <w:tc>
                                <w:tcPr>
                                  <w:tcW w:w="3256" w:type="dxa"/>
                                  <w:shd w:val="clear" w:color="auto" w:fill="548DD4" w:themeFill="text2" w:themeFillTint="99"/>
                                  <w:noWrap/>
                                  <w:vAlign w:val="center"/>
                                </w:tcPr>
                                <w:p w:rsidR="008F72F3" w:rsidRPr="00A91B23" w:rsidRDefault="008F72F3" w:rsidP="00A91B23">
                                  <w:pPr>
                                    <w:spacing w:before="0"/>
                                    <w:jc w:val="left"/>
                                    <w:rPr>
                                      <w:sz w:val="16"/>
                                    </w:rPr>
                                  </w:pPr>
                                  <w:r>
                                    <w:rPr>
                                      <w:sz w:val="16"/>
                                    </w:rPr>
                                    <w:t>Total Number of deaths recorded</w:t>
                                  </w:r>
                                </w:p>
                              </w:tc>
                              <w:tc>
                                <w:tcPr>
                                  <w:tcW w:w="1275" w:type="dxa"/>
                                  <w:shd w:val="clear" w:color="auto" w:fill="548DD4" w:themeFill="text2" w:themeFillTint="99"/>
                                  <w:noWrap/>
                                  <w:vAlign w:val="center"/>
                                </w:tcPr>
                                <w:p w:rsidR="008F72F3" w:rsidRDefault="008F72F3" w:rsidP="006157A7">
                                  <w:pPr>
                                    <w:spacing w:before="0"/>
                                    <w:jc w:val="right"/>
                                    <w:rPr>
                                      <w:sz w:val="16"/>
                                    </w:rPr>
                                  </w:pPr>
                                  <w:r>
                                    <w:rPr>
                                      <w:sz w:val="16"/>
                                    </w:rPr>
                                    <w:t>159</w:t>
                                  </w:r>
                                </w:p>
                              </w:tc>
                              <w:tc>
                                <w:tcPr>
                                  <w:tcW w:w="1418" w:type="dxa"/>
                                  <w:shd w:val="clear" w:color="auto" w:fill="548DD4" w:themeFill="text2" w:themeFillTint="99"/>
                                  <w:vAlign w:val="center"/>
                                </w:tcPr>
                                <w:p w:rsidR="008F72F3" w:rsidRDefault="008F72F3" w:rsidP="002723BA">
                                  <w:pPr>
                                    <w:spacing w:before="0"/>
                                    <w:jc w:val="right"/>
                                    <w:rPr>
                                      <w:sz w:val="16"/>
                                    </w:rPr>
                                  </w:pPr>
                                  <w:r>
                                    <w:rPr>
                                      <w:sz w:val="16"/>
                                    </w:rPr>
                                    <w:t>100%</w:t>
                                  </w:r>
                                </w:p>
                              </w:tc>
                            </w:tr>
                            <w:tr w:rsidR="008F72F3" w:rsidRPr="00A91B23" w:rsidTr="00C8152A">
                              <w:trPr>
                                <w:trHeight w:val="290"/>
                              </w:trPr>
                              <w:tc>
                                <w:tcPr>
                                  <w:tcW w:w="3256" w:type="dxa"/>
                                  <w:noWrap/>
                                  <w:vAlign w:val="center"/>
                                  <w:hideMark/>
                                </w:tcPr>
                                <w:p w:rsidR="008F72F3" w:rsidRPr="00A91B23" w:rsidRDefault="008F72F3" w:rsidP="00A91B23">
                                  <w:pPr>
                                    <w:spacing w:before="0"/>
                                    <w:jc w:val="left"/>
                                    <w:rPr>
                                      <w:sz w:val="16"/>
                                    </w:rPr>
                                  </w:pPr>
                                  <w:r w:rsidRPr="00A91B23">
                                    <w:rPr>
                                      <w:sz w:val="16"/>
                                    </w:rPr>
                                    <w:t>ACT resident deaths</w:t>
                                  </w:r>
                                  <w:r>
                                    <w:rPr>
                                      <w:sz w:val="16"/>
                                    </w:rPr>
                                    <w:t xml:space="preserve"> in the ACT</w:t>
                                  </w:r>
                                </w:p>
                              </w:tc>
                              <w:tc>
                                <w:tcPr>
                                  <w:tcW w:w="1275" w:type="dxa"/>
                                  <w:noWrap/>
                                  <w:vAlign w:val="center"/>
                                </w:tcPr>
                                <w:p w:rsidR="008F72F3" w:rsidRPr="00A91B23" w:rsidRDefault="008F72F3" w:rsidP="006157A7">
                                  <w:pPr>
                                    <w:spacing w:before="0"/>
                                    <w:jc w:val="right"/>
                                    <w:rPr>
                                      <w:sz w:val="16"/>
                                    </w:rPr>
                                  </w:pPr>
                                  <w:r>
                                    <w:rPr>
                                      <w:sz w:val="16"/>
                                    </w:rPr>
                                    <w:t>113</w:t>
                                  </w:r>
                                </w:p>
                              </w:tc>
                              <w:tc>
                                <w:tcPr>
                                  <w:tcW w:w="1418" w:type="dxa"/>
                                  <w:vAlign w:val="center"/>
                                </w:tcPr>
                                <w:p w:rsidR="008F72F3" w:rsidRDefault="008F72F3" w:rsidP="002723BA">
                                  <w:pPr>
                                    <w:spacing w:before="0"/>
                                    <w:jc w:val="right"/>
                                    <w:rPr>
                                      <w:sz w:val="16"/>
                                    </w:rPr>
                                  </w:pPr>
                                  <w:r>
                                    <w:rPr>
                                      <w:sz w:val="16"/>
                                    </w:rPr>
                                    <w:t>71%</w:t>
                                  </w:r>
                                </w:p>
                              </w:tc>
                            </w:tr>
                            <w:tr w:rsidR="008F72F3" w:rsidRPr="00A91B23" w:rsidTr="00C8152A">
                              <w:trPr>
                                <w:trHeight w:val="290"/>
                              </w:trPr>
                              <w:tc>
                                <w:tcPr>
                                  <w:tcW w:w="3256" w:type="dxa"/>
                                  <w:noWrap/>
                                  <w:vAlign w:val="center"/>
                                  <w:hideMark/>
                                </w:tcPr>
                                <w:p w:rsidR="008F72F3" w:rsidRPr="00A91B23" w:rsidRDefault="008F72F3" w:rsidP="007A0669">
                                  <w:pPr>
                                    <w:spacing w:before="0"/>
                                    <w:jc w:val="left"/>
                                    <w:rPr>
                                      <w:sz w:val="16"/>
                                    </w:rPr>
                                  </w:pPr>
                                  <w:r w:rsidRPr="00A91B23">
                                    <w:rPr>
                                      <w:sz w:val="16"/>
                                    </w:rPr>
                                    <w:t xml:space="preserve">Interstate </w:t>
                                  </w:r>
                                  <w:r>
                                    <w:rPr>
                                      <w:sz w:val="16"/>
                                    </w:rPr>
                                    <w:t xml:space="preserve">or overseas </w:t>
                                  </w:r>
                                  <w:r w:rsidRPr="00A91B23">
                                    <w:rPr>
                                      <w:sz w:val="16"/>
                                    </w:rPr>
                                    <w:t>resident deaths</w:t>
                                  </w:r>
                                </w:p>
                              </w:tc>
                              <w:tc>
                                <w:tcPr>
                                  <w:tcW w:w="1275" w:type="dxa"/>
                                  <w:noWrap/>
                                  <w:vAlign w:val="center"/>
                                </w:tcPr>
                                <w:p w:rsidR="008F72F3" w:rsidRPr="00A91B23" w:rsidRDefault="008F72F3" w:rsidP="00A91B23">
                                  <w:pPr>
                                    <w:spacing w:before="0"/>
                                    <w:jc w:val="right"/>
                                    <w:rPr>
                                      <w:sz w:val="16"/>
                                    </w:rPr>
                                  </w:pPr>
                                  <w:r>
                                    <w:rPr>
                                      <w:sz w:val="16"/>
                                    </w:rPr>
                                    <w:t>36</w:t>
                                  </w:r>
                                </w:p>
                              </w:tc>
                              <w:tc>
                                <w:tcPr>
                                  <w:tcW w:w="1418" w:type="dxa"/>
                                  <w:vAlign w:val="center"/>
                                </w:tcPr>
                                <w:p w:rsidR="008F72F3" w:rsidRDefault="008F72F3" w:rsidP="00990902">
                                  <w:pPr>
                                    <w:spacing w:before="0"/>
                                    <w:jc w:val="right"/>
                                    <w:rPr>
                                      <w:sz w:val="16"/>
                                    </w:rPr>
                                  </w:pPr>
                                  <w:r>
                                    <w:rPr>
                                      <w:sz w:val="16"/>
                                    </w:rPr>
                                    <w:t>22%</w:t>
                                  </w:r>
                                </w:p>
                              </w:tc>
                            </w:tr>
                            <w:tr w:rsidR="008F72F3" w:rsidRPr="00A91B23" w:rsidTr="00C8152A">
                              <w:trPr>
                                <w:trHeight w:val="290"/>
                              </w:trPr>
                              <w:tc>
                                <w:tcPr>
                                  <w:tcW w:w="3256" w:type="dxa"/>
                                  <w:noWrap/>
                                  <w:vAlign w:val="center"/>
                                  <w:hideMark/>
                                </w:tcPr>
                                <w:p w:rsidR="008F72F3" w:rsidRPr="00A91B23" w:rsidRDefault="008F72F3" w:rsidP="00A91B23">
                                  <w:pPr>
                                    <w:spacing w:before="0"/>
                                    <w:jc w:val="left"/>
                                    <w:rPr>
                                      <w:sz w:val="16"/>
                                    </w:rPr>
                                  </w:pPr>
                                  <w:r w:rsidRPr="00A91B23">
                                    <w:rPr>
                                      <w:sz w:val="16"/>
                                    </w:rPr>
                                    <w:t>ACT residents who died elsewhere</w:t>
                                  </w:r>
                                </w:p>
                              </w:tc>
                              <w:tc>
                                <w:tcPr>
                                  <w:tcW w:w="1275" w:type="dxa"/>
                                  <w:noWrap/>
                                  <w:vAlign w:val="center"/>
                                </w:tcPr>
                                <w:p w:rsidR="008F72F3" w:rsidRPr="00A91B23" w:rsidRDefault="008F72F3" w:rsidP="00A91B23">
                                  <w:pPr>
                                    <w:spacing w:before="0"/>
                                    <w:jc w:val="right"/>
                                    <w:rPr>
                                      <w:sz w:val="16"/>
                                    </w:rPr>
                                  </w:pPr>
                                  <w:r>
                                    <w:rPr>
                                      <w:sz w:val="16"/>
                                    </w:rPr>
                                    <w:t>10</w:t>
                                  </w:r>
                                </w:p>
                              </w:tc>
                              <w:tc>
                                <w:tcPr>
                                  <w:tcW w:w="1418" w:type="dxa"/>
                                  <w:vAlign w:val="center"/>
                                </w:tcPr>
                                <w:p w:rsidR="008F72F3" w:rsidRDefault="008F72F3" w:rsidP="00990902">
                                  <w:pPr>
                                    <w:spacing w:before="0"/>
                                    <w:jc w:val="right"/>
                                    <w:rPr>
                                      <w:sz w:val="16"/>
                                    </w:rPr>
                                  </w:pPr>
                                  <w:r>
                                    <w:rPr>
                                      <w:sz w:val="16"/>
                                    </w:rPr>
                                    <w:t>6%</w:t>
                                  </w:r>
                                </w:p>
                              </w:tc>
                            </w:tr>
                            <w:tr w:rsidR="008F72F3" w:rsidRPr="00A91B23" w:rsidTr="00C8152A">
                              <w:trPr>
                                <w:trHeight w:val="290"/>
                              </w:trPr>
                              <w:tc>
                                <w:tcPr>
                                  <w:tcW w:w="3256" w:type="dxa"/>
                                  <w:noWrap/>
                                  <w:vAlign w:val="center"/>
                                  <w:hideMark/>
                                </w:tcPr>
                                <w:p w:rsidR="008F72F3" w:rsidRPr="00A91B23" w:rsidRDefault="008F72F3" w:rsidP="00A91B23">
                                  <w:pPr>
                                    <w:spacing w:before="0"/>
                                    <w:jc w:val="left"/>
                                    <w:rPr>
                                      <w:sz w:val="16"/>
                                    </w:rPr>
                                  </w:pPr>
                                  <w:r>
                                    <w:rPr>
                                      <w:sz w:val="16"/>
                                    </w:rPr>
                                    <w:t xml:space="preserve">Open </w:t>
                                  </w:r>
                                  <w:r w:rsidRPr="00A91B23">
                                    <w:rPr>
                                      <w:sz w:val="16"/>
                                    </w:rPr>
                                    <w:t>Coronial cases</w:t>
                                  </w:r>
                                </w:p>
                              </w:tc>
                              <w:tc>
                                <w:tcPr>
                                  <w:tcW w:w="1275" w:type="dxa"/>
                                  <w:noWrap/>
                                  <w:vAlign w:val="center"/>
                                </w:tcPr>
                                <w:p w:rsidR="008F72F3" w:rsidRPr="00A91B23" w:rsidRDefault="008F72F3" w:rsidP="00A91B23">
                                  <w:pPr>
                                    <w:spacing w:before="0"/>
                                    <w:jc w:val="right"/>
                                    <w:rPr>
                                      <w:sz w:val="16"/>
                                    </w:rPr>
                                  </w:pPr>
                                  <w:r>
                                    <w:rPr>
                                      <w:sz w:val="16"/>
                                    </w:rPr>
                                    <w:t>15</w:t>
                                  </w:r>
                                </w:p>
                              </w:tc>
                              <w:tc>
                                <w:tcPr>
                                  <w:tcW w:w="1418" w:type="dxa"/>
                                  <w:vAlign w:val="center"/>
                                </w:tcPr>
                                <w:p w:rsidR="008F72F3" w:rsidRDefault="008F72F3" w:rsidP="00990902">
                                  <w:pPr>
                                    <w:spacing w:before="0"/>
                                    <w:jc w:val="right"/>
                                    <w:rPr>
                                      <w:sz w:val="16"/>
                                    </w:rPr>
                                  </w:pPr>
                                  <w:r>
                                    <w:rPr>
                                      <w:sz w:val="16"/>
                                    </w:rPr>
                                    <w:t>9%</w:t>
                                  </w:r>
                                </w:p>
                              </w:tc>
                            </w:tr>
                          </w:tbl>
                          <w:p w:rsidR="008F72F3" w:rsidRPr="00CE65AF" w:rsidRDefault="008F72F3">
                            <w:pPr>
                              <w:rPr>
                                <w:sz w:val="16"/>
                                <w:szCs w:val="16"/>
                              </w:rPr>
                            </w:pPr>
                            <w:r w:rsidRPr="00CE65AF">
                              <w:rPr>
                                <w:sz w:val="16"/>
                                <w:szCs w:val="16"/>
                              </w:rPr>
                              <w:t>a. Figures do not sum, coronial cases appear in more than one category.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500CC" id="Text Box 1" o:spid="_x0000_s1034" type="#_x0000_t202" alt="Title: Deaths of ACT resident deaths 2013 to 2017  - Description: Deaths of children and young people on the Register in the five years between January 2013 and December 2017 " style="position:absolute;left:0;text-align:left;margin-left:184.8pt;margin-top:189.35pt;width:317.25pt;height:173.2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" fillcolor="white [3201]" stroked="f" strokeweight=".5pt">
                <v:textbox>
                  <w:txbxContent>
                    <w:p w:rsidR="008F72F3" w:rsidRPr="00216AD3" w:rsidRDefault="008F72F3" w:rsidP="00216AD3">
                      <w:pPr>
                        <w:pStyle w:val="TableFigure"/>
                      </w:pPr>
                      <w:r w:rsidRPr="00216AD3">
                        <w:t xml:space="preserve">Table 2.1: Deaths of children and young people on the Register in the five years between January 2013 and December 2017 </w:t>
                      </w:r>
                    </w:p>
                    <w:tbl>
                      <w:tblPr>
                        <w:tblStyle w:val="TableGrid3"/>
                        <w:tblW w:w="5949" w:type="dxa"/>
                        <w:tblLook w:val="06E0" w:firstRow="1" w:lastRow="1" w:firstColumn="1" w:lastColumn="0" w:noHBand="1" w:noVBand="1"/>
                        <w:tblCaption w:val="Deaths of children and young people 2013 to 2017"/>
                        <w:tblDescription w:val="Provides a description of the number of deaths in the ACT "/>
                      </w:tblPr>
                      <w:tblGrid>
                        <w:gridCol w:w="3256"/>
                        <w:gridCol w:w="1275"/>
                        <w:gridCol w:w="1418"/>
                      </w:tblGrid>
                      <w:tr w:rsidR="008F72F3" w:rsidRPr="00A91B23" w:rsidTr="00C8152A">
                        <w:trPr>
                          <w:trHeight w:val="348"/>
                        </w:trPr>
                        <w:tc>
                          <w:tcPr>
                            <w:tcW w:w="3256" w:type="dxa"/>
                            <w:shd w:val="clear" w:color="auto" w:fill="1F497D" w:themeFill="text2"/>
                            <w:noWrap/>
                            <w:vAlign w:val="center"/>
                            <w:hideMark/>
                          </w:tcPr>
                          <w:p w:rsidR="008F72F3" w:rsidRPr="002B75D4" w:rsidRDefault="008F72F3" w:rsidP="00A25ABA">
                            <w:pPr>
                              <w:pStyle w:val="Heading5"/>
                              <w:outlineLvl w:val="4"/>
                            </w:pPr>
                            <w:r w:rsidRPr="002B75D4">
                              <w:t>DEATHS</w:t>
                            </w:r>
                          </w:p>
                        </w:tc>
                        <w:tc>
                          <w:tcPr>
                            <w:tcW w:w="1275" w:type="dxa"/>
                            <w:shd w:val="clear" w:color="auto" w:fill="1F497D" w:themeFill="text2"/>
                            <w:noWrap/>
                            <w:vAlign w:val="center"/>
                            <w:hideMark/>
                          </w:tcPr>
                          <w:p w:rsidR="008F72F3" w:rsidRPr="002B75D4" w:rsidRDefault="008F72F3" w:rsidP="00A25ABA">
                            <w:pPr>
                              <w:pStyle w:val="Heading5"/>
                              <w:outlineLvl w:val="4"/>
                            </w:pPr>
                            <w:proofErr w:type="spellStart"/>
                            <w:r w:rsidRPr="002B75D4">
                              <w:t>NUMBERa</w:t>
                            </w:r>
                            <w:proofErr w:type="spellEnd"/>
                          </w:p>
                        </w:tc>
                        <w:tc>
                          <w:tcPr>
                            <w:tcW w:w="1418" w:type="dxa"/>
                            <w:shd w:val="clear" w:color="auto" w:fill="1F497D" w:themeFill="text2"/>
                            <w:vAlign w:val="center"/>
                          </w:tcPr>
                          <w:p w:rsidR="008F72F3" w:rsidRPr="002B75D4" w:rsidRDefault="008F72F3" w:rsidP="00A25ABA">
                            <w:pPr>
                              <w:pStyle w:val="Heading5"/>
                              <w:outlineLvl w:val="4"/>
                            </w:pPr>
                            <w:r w:rsidRPr="002B75D4">
                              <w:t>PER CENT</w:t>
                            </w:r>
                          </w:p>
                        </w:tc>
                      </w:tr>
                      <w:tr w:rsidR="008F72F3" w:rsidRPr="00A91B23" w:rsidTr="00C8152A">
                        <w:trPr>
                          <w:trHeight w:val="290"/>
                        </w:trPr>
                        <w:tc>
                          <w:tcPr>
                            <w:tcW w:w="3256" w:type="dxa"/>
                            <w:shd w:val="clear" w:color="auto" w:fill="548DD4" w:themeFill="text2" w:themeFillTint="99"/>
                            <w:noWrap/>
                            <w:vAlign w:val="center"/>
                          </w:tcPr>
                          <w:p w:rsidR="008F72F3" w:rsidRPr="00A91B23" w:rsidRDefault="008F72F3" w:rsidP="00A91B23">
                            <w:pPr>
                              <w:spacing w:before="0"/>
                              <w:jc w:val="left"/>
                              <w:rPr>
                                <w:sz w:val="16"/>
                              </w:rPr>
                            </w:pPr>
                            <w:r>
                              <w:rPr>
                                <w:sz w:val="16"/>
                              </w:rPr>
                              <w:t>Total Number of deaths recorded</w:t>
                            </w:r>
                          </w:p>
                        </w:tc>
                        <w:tc>
                          <w:tcPr>
                            <w:tcW w:w="1275" w:type="dxa"/>
                            <w:shd w:val="clear" w:color="auto" w:fill="548DD4" w:themeFill="text2" w:themeFillTint="99"/>
                            <w:noWrap/>
                            <w:vAlign w:val="center"/>
                          </w:tcPr>
                          <w:p w:rsidR="008F72F3" w:rsidRDefault="008F72F3" w:rsidP="006157A7">
                            <w:pPr>
                              <w:spacing w:before="0"/>
                              <w:jc w:val="right"/>
                              <w:rPr>
                                <w:sz w:val="16"/>
                              </w:rPr>
                            </w:pPr>
                            <w:r>
                              <w:rPr>
                                <w:sz w:val="16"/>
                              </w:rPr>
                              <w:t>159</w:t>
                            </w:r>
                          </w:p>
                        </w:tc>
                        <w:tc>
                          <w:tcPr>
                            <w:tcW w:w="1418" w:type="dxa"/>
                            <w:shd w:val="clear" w:color="auto" w:fill="548DD4" w:themeFill="text2" w:themeFillTint="99"/>
                            <w:vAlign w:val="center"/>
                          </w:tcPr>
                          <w:p w:rsidR="008F72F3" w:rsidRDefault="008F72F3" w:rsidP="002723BA">
                            <w:pPr>
                              <w:spacing w:before="0"/>
                              <w:jc w:val="right"/>
                              <w:rPr>
                                <w:sz w:val="16"/>
                              </w:rPr>
                            </w:pPr>
                            <w:r>
                              <w:rPr>
                                <w:sz w:val="16"/>
                              </w:rPr>
                              <w:t>100%</w:t>
                            </w:r>
                          </w:p>
                        </w:tc>
                      </w:tr>
                      <w:tr w:rsidR="008F72F3" w:rsidRPr="00A91B23" w:rsidTr="00C8152A">
                        <w:trPr>
                          <w:trHeight w:val="290"/>
                        </w:trPr>
                        <w:tc>
                          <w:tcPr>
                            <w:tcW w:w="3256" w:type="dxa"/>
                            <w:noWrap/>
                            <w:vAlign w:val="center"/>
                            <w:hideMark/>
                          </w:tcPr>
                          <w:p w:rsidR="008F72F3" w:rsidRPr="00A91B23" w:rsidRDefault="008F72F3" w:rsidP="00A91B23">
                            <w:pPr>
                              <w:spacing w:before="0"/>
                              <w:jc w:val="left"/>
                              <w:rPr>
                                <w:sz w:val="16"/>
                              </w:rPr>
                            </w:pPr>
                            <w:r w:rsidRPr="00A91B23">
                              <w:rPr>
                                <w:sz w:val="16"/>
                              </w:rPr>
                              <w:t>ACT resident deaths</w:t>
                            </w:r>
                            <w:r>
                              <w:rPr>
                                <w:sz w:val="16"/>
                              </w:rPr>
                              <w:t xml:space="preserve"> in the ACT</w:t>
                            </w:r>
                          </w:p>
                        </w:tc>
                        <w:tc>
                          <w:tcPr>
                            <w:tcW w:w="1275" w:type="dxa"/>
                            <w:noWrap/>
                            <w:vAlign w:val="center"/>
                          </w:tcPr>
                          <w:p w:rsidR="008F72F3" w:rsidRPr="00A91B23" w:rsidRDefault="008F72F3" w:rsidP="006157A7">
                            <w:pPr>
                              <w:spacing w:before="0"/>
                              <w:jc w:val="right"/>
                              <w:rPr>
                                <w:sz w:val="16"/>
                              </w:rPr>
                            </w:pPr>
                            <w:r>
                              <w:rPr>
                                <w:sz w:val="16"/>
                              </w:rPr>
                              <w:t>113</w:t>
                            </w:r>
                          </w:p>
                        </w:tc>
                        <w:tc>
                          <w:tcPr>
                            <w:tcW w:w="1418" w:type="dxa"/>
                            <w:vAlign w:val="center"/>
                          </w:tcPr>
                          <w:p w:rsidR="008F72F3" w:rsidRDefault="008F72F3" w:rsidP="002723BA">
                            <w:pPr>
                              <w:spacing w:before="0"/>
                              <w:jc w:val="right"/>
                              <w:rPr>
                                <w:sz w:val="16"/>
                              </w:rPr>
                            </w:pPr>
                            <w:r>
                              <w:rPr>
                                <w:sz w:val="16"/>
                              </w:rPr>
                              <w:t>71%</w:t>
                            </w:r>
                          </w:p>
                        </w:tc>
                      </w:tr>
                      <w:tr w:rsidR="008F72F3" w:rsidRPr="00A91B23" w:rsidTr="00C8152A">
                        <w:trPr>
                          <w:trHeight w:val="290"/>
                        </w:trPr>
                        <w:tc>
                          <w:tcPr>
                            <w:tcW w:w="3256" w:type="dxa"/>
                            <w:noWrap/>
                            <w:vAlign w:val="center"/>
                            <w:hideMark/>
                          </w:tcPr>
                          <w:p w:rsidR="008F72F3" w:rsidRPr="00A91B23" w:rsidRDefault="008F72F3" w:rsidP="007A0669">
                            <w:pPr>
                              <w:spacing w:before="0"/>
                              <w:jc w:val="left"/>
                              <w:rPr>
                                <w:sz w:val="16"/>
                              </w:rPr>
                            </w:pPr>
                            <w:r w:rsidRPr="00A91B23">
                              <w:rPr>
                                <w:sz w:val="16"/>
                              </w:rPr>
                              <w:t xml:space="preserve">Interstate </w:t>
                            </w:r>
                            <w:r>
                              <w:rPr>
                                <w:sz w:val="16"/>
                              </w:rPr>
                              <w:t xml:space="preserve">or overseas </w:t>
                            </w:r>
                            <w:r w:rsidRPr="00A91B23">
                              <w:rPr>
                                <w:sz w:val="16"/>
                              </w:rPr>
                              <w:t>resident deaths</w:t>
                            </w:r>
                          </w:p>
                        </w:tc>
                        <w:tc>
                          <w:tcPr>
                            <w:tcW w:w="1275" w:type="dxa"/>
                            <w:noWrap/>
                            <w:vAlign w:val="center"/>
                          </w:tcPr>
                          <w:p w:rsidR="008F72F3" w:rsidRPr="00A91B23" w:rsidRDefault="008F72F3" w:rsidP="00A91B23">
                            <w:pPr>
                              <w:spacing w:before="0"/>
                              <w:jc w:val="right"/>
                              <w:rPr>
                                <w:sz w:val="16"/>
                              </w:rPr>
                            </w:pPr>
                            <w:r>
                              <w:rPr>
                                <w:sz w:val="16"/>
                              </w:rPr>
                              <w:t>36</w:t>
                            </w:r>
                          </w:p>
                        </w:tc>
                        <w:tc>
                          <w:tcPr>
                            <w:tcW w:w="1418" w:type="dxa"/>
                            <w:vAlign w:val="center"/>
                          </w:tcPr>
                          <w:p w:rsidR="008F72F3" w:rsidRDefault="008F72F3" w:rsidP="00990902">
                            <w:pPr>
                              <w:spacing w:before="0"/>
                              <w:jc w:val="right"/>
                              <w:rPr>
                                <w:sz w:val="16"/>
                              </w:rPr>
                            </w:pPr>
                            <w:r>
                              <w:rPr>
                                <w:sz w:val="16"/>
                              </w:rPr>
                              <w:t>22%</w:t>
                            </w:r>
                          </w:p>
                        </w:tc>
                      </w:tr>
                      <w:tr w:rsidR="008F72F3" w:rsidRPr="00A91B23" w:rsidTr="00C8152A">
                        <w:trPr>
                          <w:trHeight w:val="290"/>
                        </w:trPr>
                        <w:tc>
                          <w:tcPr>
                            <w:tcW w:w="3256" w:type="dxa"/>
                            <w:noWrap/>
                            <w:vAlign w:val="center"/>
                            <w:hideMark/>
                          </w:tcPr>
                          <w:p w:rsidR="008F72F3" w:rsidRPr="00A91B23" w:rsidRDefault="008F72F3" w:rsidP="00A91B23">
                            <w:pPr>
                              <w:spacing w:before="0"/>
                              <w:jc w:val="left"/>
                              <w:rPr>
                                <w:sz w:val="16"/>
                              </w:rPr>
                            </w:pPr>
                            <w:r w:rsidRPr="00A91B23">
                              <w:rPr>
                                <w:sz w:val="16"/>
                              </w:rPr>
                              <w:t>ACT residents who died elsewhere</w:t>
                            </w:r>
                          </w:p>
                        </w:tc>
                        <w:tc>
                          <w:tcPr>
                            <w:tcW w:w="1275" w:type="dxa"/>
                            <w:noWrap/>
                            <w:vAlign w:val="center"/>
                          </w:tcPr>
                          <w:p w:rsidR="008F72F3" w:rsidRPr="00A91B23" w:rsidRDefault="008F72F3" w:rsidP="00A91B23">
                            <w:pPr>
                              <w:spacing w:before="0"/>
                              <w:jc w:val="right"/>
                              <w:rPr>
                                <w:sz w:val="16"/>
                              </w:rPr>
                            </w:pPr>
                            <w:r>
                              <w:rPr>
                                <w:sz w:val="16"/>
                              </w:rPr>
                              <w:t>10</w:t>
                            </w:r>
                          </w:p>
                        </w:tc>
                        <w:tc>
                          <w:tcPr>
                            <w:tcW w:w="1418" w:type="dxa"/>
                            <w:vAlign w:val="center"/>
                          </w:tcPr>
                          <w:p w:rsidR="008F72F3" w:rsidRDefault="008F72F3" w:rsidP="00990902">
                            <w:pPr>
                              <w:spacing w:before="0"/>
                              <w:jc w:val="right"/>
                              <w:rPr>
                                <w:sz w:val="16"/>
                              </w:rPr>
                            </w:pPr>
                            <w:r>
                              <w:rPr>
                                <w:sz w:val="16"/>
                              </w:rPr>
                              <w:t>6%</w:t>
                            </w:r>
                          </w:p>
                        </w:tc>
                      </w:tr>
                      <w:tr w:rsidR="008F72F3" w:rsidRPr="00A91B23" w:rsidTr="00C8152A">
                        <w:trPr>
                          <w:trHeight w:val="290"/>
                        </w:trPr>
                        <w:tc>
                          <w:tcPr>
                            <w:tcW w:w="3256" w:type="dxa"/>
                            <w:noWrap/>
                            <w:vAlign w:val="center"/>
                            <w:hideMark/>
                          </w:tcPr>
                          <w:p w:rsidR="008F72F3" w:rsidRPr="00A91B23" w:rsidRDefault="008F72F3" w:rsidP="00A91B23">
                            <w:pPr>
                              <w:spacing w:before="0"/>
                              <w:jc w:val="left"/>
                              <w:rPr>
                                <w:sz w:val="16"/>
                              </w:rPr>
                            </w:pPr>
                            <w:r>
                              <w:rPr>
                                <w:sz w:val="16"/>
                              </w:rPr>
                              <w:t xml:space="preserve">Open </w:t>
                            </w:r>
                            <w:r w:rsidRPr="00A91B23">
                              <w:rPr>
                                <w:sz w:val="16"/>
                              </w:rPr>
                              <w:t>Coronial cases</w:t>
                            </w:r>
                          </w:p>
                        </w:tc>
                        <w:tc>
                          <w:tcPr>
                            <w:tcW w:w="1275" w:type="dxa"/>
                            <w:noWrap/>
                            <w:vAlign w:val="center"/>
                          </w:tcPr>
                          <w:p w:rsidR="008F72F3" w:rsidRPr="00A91B23" w:rsidRDefault="008F72F3" w:rsidP="00A91B23">
                            <w:pPr>
                              <w:spacing w:before="0"/>
                              <w:jc w:val="right"/>
                              <w:rPr>
                                <w:sz w:val="16"/>
                              </w:rPr>
                            </w:pPr>
                            <w:r>
                              <w:rPr>
                                <w:sz w:val="16"/>
                              </w:rPr>
                              <w:t>15</w:t>
                            </w:r>
                          </w:p>
                        </w:tc>
                        <w:tc>
                          <w:tcPr>
                            <w:tcW w:w="1418" w:type="dxa"/>
                            <w:vAlign w:val="center"/>
                          </w:tcPr>
                          <w:p w:rsidR="008F72F3" w:rsidRDefault="008F72F3" w:rsidP="00990902">
                            <w:pPr>
                              <w:spacing w:before="0"/>
                              <w:jc w:val="right"/>
                              <w:rPr>
                                <w:sz w:val="16"/>
                              </w:rPr>
                            </w:pPr>
                            <w:r>
                              <w:rPr>
                                <w:sz w:val="16"/>
                              </w:rPr>
                              <w:t>9%</w:t>
                            </w:r>
                          </w:p>
                        </w:tc>
                      </w:tr>
                    </w:tbl>
                    <w:p w:rsidR="008F72F3" w:rsidRPr="00CE65AF" w:rsidRDefault="008F72F3">
                      <w:pPr>
                        <w:rPr>
                          <w:sz w:val="16"/>
                          <w:szCs w:val="16"/>
                        </w:rPr>
                      </w:pPr>
                      <w:r w:rsidRPr="00CE65AF">
                        <w:rPr>
                          <w:sz w:val="16"/>
                          <w:szCs w:val="16"/>
                        </w:rPr>
                        <w:t>a. Figures do not sum, coronial cases appear in more than one category.</w:t>
                      </w:r>
                    </w:p>
                  </w:txbxContent>
                </v:textbox>
                <w10:wrap type="square" anchorx="margin" anchory="margin"/>
              </v:shape>
            </w:pict>
          </mc:Fallback>
        </mc:AlternateContent>
      </w:r>
      <w:r w:rsidR="00F83687" w:rsidRPr="00103EBE">
        <w:t>Overview</w:t>
      </w:r>
      <w:bookmarkEnd w:id="23"/>
    </w:p>
    <w:p w:rsidR="00A91B23" w:rsidRDefault="00A91B23" w:rsidP="00A91B23">
      <w:pPr>
        <w:tabs>
          <w:tab w:val="left" w:pos="3544"/>
        </w:tabs>
        <w:ind w:right="-1"/>
      </w:pPr>
      <w:r w:rsidRPr="00A91B23">
        <w:t xml:space="preserve">This section will look at the overall incidence of mortality among children and young people in the ACT. Table 2.1 provides a summary of all deaths on the </w:t>
      </w:r>
      <w:r w:rsidR="001B3822">
        <w:t>Register</w:t>
      </w:r>
      <w:r w:rsidRPr="00A91B23">
        <w:t xml:space="preserve"> for the five year period: January </w:t>
      </w:r>
      <w:r>
        <w:t>2013</w:t>
      </w:r>
      <w:r w:rsidRPr="00A91B23">
        <w:t xml:space="preserve"> to December 201</w:t>
      </w:r>
      <w:r>
        <w:t>7</w:t>
      </w:r>
      <w:r w:rsidRPr="00A91B23">
        <w:t xml:space="preserve">. </w:t>
      </w:r>
    </w:p>
    <w:p w:rsidR="00A91B23" w:rsidRPr="00A91B23" w:rsidRDefault="00A91B23" w:rsidP="00A91B23">
      <w:pPr>
        <w:tabs>
          <w:tab w:val="left" w:pos="3544"/>
        </w:tabs>
        <w:ind w:right="-1"/>
      </w:pPr>
      <w:r w:rsidRPr="00A91B23">
        <w:t xml:space="preserve">In total, there were </w:t>
      </w:r>
      <w:r w:rsidR="00842E75">
        <w:t>1</w:t>
      </w:r>
      <w:r w:rsidR="005F41A2">
        <w:t>59</w:t>
      </w:r>
      <w:r w:rsidRPr="00A91B23">
        <w:t xml:space="preserve"> children and young people who died in the period between January 201</w:t>
      </w:r>
      <w:r>
        <w:t>3</w:t>
      </w:r>
      <w:r w:rsidRPr="00A91B23">
        <w:t xml:space="preserve"> and December 201</w:t>
      </w:r>
      <w:r>
        <w:t>7</w:t>
      </w:r>
      <w:r w:rsidRPr="00A91B23">
        <w:t xml:space="preserve">. Of the </w:t>
      </w:r>
      <w:r w:rsidR="007A0669">
        <w:t xml:space="preserve">123 </w:t>
      </w:r>
      <w:r w:rsidR="006157A7" w:rsidRPr="00A91B23">
        <w:t xml:space="preserve">children and young people who were normally resident </w:t>
      </w:r>
      <w:r w:rsidR="006157A7">
        <w:t xml:space="preserve">in the ACT, </w:t>
      </w:r>
      <w:r w:rsidR="00842E75">
        <w:t>1</w:t>
      </w:r>
      <w:r w:rsidR="007A0669">
        <w:t>13</w:t>
      </w:r>
      <w:r w:rsidR="006157A7">
        <w:t xml:space="preserve"> </w:t>
      </w:r>
      <w:r w:rsidRPr="00A91B23">
        <w:t xml:space="preserve">deaths </w:t>
      </w:r>
      <w:r w:rsidR="006157A7">
        <w:t xml:space="preserve">occurred in the ACT </w:t>
      </w:r>
      <w:r w:rsidRPr="00A91B23">
        <w:t xml:space="preserve">and </w:t>
      </w:r>
      <w:r w:rsidR="00127E22">
        <w:t>10</w:t>
      </w:r>
      <w:r w:rsidRPr="00A91B23">
        <w:t xml:space="preserve"> who died elsewhere. There were </w:t>
      </w:r>
      <w:r w:rsidR="00842E75">
        <w:t>36</w:t>
      </w:r>
      <w:r>
        <w:t xml:space="preserve"> </w:t>
      </w:r>
      <w:r w:rsidRPr="00A91B23">
        <w:t>deaths of children and young people who res</w:t>
      </w:r>
      <w:r>
        <w:t>ided interstate</w:t>
      </w:r>
      <w:r w:rsidR="007A0669">
        <w:t xml:space="preserve"> or elsewhere</w:t>
      </w:r>
      <w:r w:rsidRPr="00A91B23">
        <w:t xml:space="preserve">. There are also </w:t>
      </w:r>
      <w:r w:rsidR="00FC6489">
        <w:t>15</w:t>
      </w:r>
      <w:r w:rsidRPr="00A91B23">
        <w:t xml:space="preserve"> cases currently before the ACT Coroner.</w:t>
      </w:r>
    </w:p>
    <w:p w:rsidR="00EC6BB2" w:rsidRPr="00EC6BB2" w:rsidRDefault="00EC6BB2" w:rsidP="00EC6BB2">
      <w:r w:rsidRPr="00EC6BB2">
        <w:t xml:space="preserve">The Committee collects information relating to all children and young people who die, </w:t>
      </w:r>
      <w:r w:rsidR="00D933B0">
        <w:t>and are</w:t>
      </w:r>
      <w:r w:rsidRPr="00EC6BB2">
        <w:t xml:space="preserve"> normally reside</w:t>
      </w:r>
      <w:r w:rsidR="00D933B0">
        <w:t>nt</w:t>
      </w:r>
      <w:r w:rsidRPr="00EC6BB2">
        <w:t xml:space="preserve"> in the ACT. This means that information on the </w:t>
      </w:r>
      <w:r w:rsidR="001B3822">
        <w:t>Register</w:t>
      </w:r>
      <w:r w:rsidRPr="00EC6BB2">
        <w:t xml:space="preserve"> relating to ACT residents who died outside of the ACT is often provided by similar committees in those jurisdictions. Information is shared between committees to ensure that each jurisdiction has accurate records.</w:t>
      </w:r>
    </w:p>
    <w:p w:rsidR="00EC6BB2" w:rsidRPr="00EC6BB2" w:rsidRDefault="00EC6BB2" w:rsidP="00216AD3">
      <w:pPr>
        <w:pStyle w:val="TableFigure"/>
      </w:pPr>
      <w:r w:rsidRPr="00EC6BB2">
        <w:t>Table 2.2: Annual deaths of children and young people in the ACT, including ACT residents who died elsewhere, January 201</w:t>
      </w:r>
      <w:r>
        <w:t>3</w:t>
      </w:r>
      <w:r w:rsidRPr="00EC6BB2">
        <w:t xml:space="preserve"> – December 201</w:t>
      </w:r>
      <w:r>
        <w:t>7</w:t>
      </w:r>
    </w:p>
    <w:tbl>
      <w:tblPr>
        <w:tblStyle w:val="TableGrid4"/>
        <w:tblW w:w="0" w:type="auto"/>
        <w:tblBorders>
          <w:insideH w:val="none" w:sz="0" w:space="0" w:color="auto"/>
          <w:insideV w:val="none" w:sz="0" w:space="0" w:color="auto"/>
        </w:tblBorders>
        <w:tblLook w:val="04A0" w:firstRow="1" w:lastRow="0" w:firstColumn="1" w:lastColumn="0" w:noHBand="0" w:noVBand="1"/>
        <w:tblCaption w:val="Annual deaths of children and young people in the ACT, including ACT residents who died elsewhere, January 2013 – December 2017"/>
        <w:tblDescription w:val="Annual deaths of children and young people in the ACT, including ACT residents who died elsewhere, January 2013 – December 2017"/>
      </w:tblPr>
      <w:tblGrid>
        <w:gridCol w:w="1579"/>
        <w:gridCol w:w="1529"/>
        <w:gridCol w:w="1408"/>
        <w:gridCol w:w="1408"/>
        <w:gridCol w:w="1408"/>
        <w:gridCol w:w="1408"/>
      </w:tblGrid>
      <w:tr w:rsidR="00EC6BB2" w:rsidRPr="00EC6BB2" w:rsidTr="00CC4E1C">
        <w:trPr>
          <w:cantSplit/>
          <w:trHeight w:val="340"/>
          <w:tblHeader/>
        </w:trPr>
        <w:tc>
          <w:tcPr>
            <w:tcW w:w="1579" w:type="dxa"/>
            <w:shd w:val="clear" w:color="auto" w:fill="1F497D" w:themeFill="text2"/>
            <w:vAlign w:val="center"/>
          </w:tcPr>
          <w:p w:rsidR="00EC6BB2" w:rsidRPr="00EC6BB2" w:rsidRDefault="00EC6BB2" w:rsidP="00EC6BB2">
            <w:pPr>
              <w:spacing w:before="0" w:line="276" w:lineRule="auto"/>
              <w:jc w:val="left"/>
              <w:rPr>
                <w:color w:val="FFFFFF" w:themeColor="background1"/>
                <w:sz w:val="20"/>
                <w:szCs w:val="16"/>
              </w:rPr>
            </w:pPr>
            <w:r w:rsidRPr="00EC6BB2">
              <w:rPr>
                <w:color w:val="FFFFFF" w:themeColor="background1"/>
                <w:sz w:val="20"/>
                <w:szCs w:val="16"/>
              </w:rPr>
              <w:t>YEAR</w:t>
            </w:r>
          </w:p>
        </w:tc>
        <w:tc>
          <w:tcPr>
            <w:tcW w:w="1529" w:type="dxa"/>
            <w:shd w:val="clear" w:color="auto" w:fill="1F497D" w:themeFill="text2"/>
            <w:vAlign w:val="center"/>
          </w:tcPr>
          <w:p w:rsidR="00EC6BB2" w:rsidRPr="00EC6BB2" w:rsidRDefault="00EC6BB2" w:rsidP="00EC6BB2">
            <w:pPr>
              <w:spacing w:before="0" w:line="276" w:lineRule="auto"/>
              <w:jc w:val="left"/>
              <w:rPr>
                <w:color w:val="FFFFFF" w:themeColor="background1"/>
                <w:sz w:val="20"/>
                <w:szCs w:val="16"/>
              </w:rPr>
            </w:pPr>
            <w:r w:rsidRPr="00EC6BB2">
              <w:rPr>
                <w:color w:val="FFFFFF" w:themeColor="background1"/>
                <w:sz w:val="20"/>
                <w:szCs w:val="16"/>
              </w:rPr>
              <w:t>ALL DEATHS</w:t>
            </w:r>
            <w:r w:rsidR="00CC4E1C">
              <w:rPr>
                <w:color w:val="FFFFFF" w:themeColor="background1"/>
                <w:sz w:val="20"/>
                <w:szCs w:val="16"/>
                <w:vertAlign w:val="superscript"/>
              </w:rPr>
              <w:t xml:space="preserve"> a</w:t>
            </w:r>
          </w:p>
        </w:tc>
        <w:tc>
          <w:tcPr>
            <w:tcW w:w="2816" w:type="dxa"/>
            <w:gridSpan w:val="2"/>
            <w:shd w:val="clear" w:color="auto" w:fill="1F497D" w:themeFill="text2"/>
            <w:vAlign w:val="center"/>
          </w:tcPr>
          <w:p w:rsidR="00EC6BB2" w:rsidRPr="00EC6BB2" w:rsidRDefault="00EC6BB2" w:rsidP="00EC6BB2">
            <w:pPr>
              <w:spacing w:before="0" w:line="276" w:lineRule="auto"/>
              <w:jc w:val="left"/>
              <w:rPr>
                <w:color w:val="FFFFFF" w:themeColor="background1"/>
                <w:sz w:val="20"/>
                <w:szCs w:val="16"/>
              </w:rPr>
            </w:pPr>
            <w:r w:rsidRPr="00EC6BB2">
              <w:rPr>
                <w:color w:val="FFFFFF" w:themeColor="background1"/>
                <w:sz w:val="20"/>
                <w:szCs w:val="16"/>
              </w:rPr>
              <w:t>ACT RESIDENTS</w:t>
            </w:r>
            <w:r w:rsidR="00622CB6">
              <w:rPr>
                <w:color w:val="FFFFFF" w:themeColor="background1"/>
                <w:sz w:val="20"/>
                <w:szCs w:val="16"/>
                <w:vertAlign w:val="superscript"/>
              </w:rPr>
              <w:t xml:space="preserve"> </w:t>
            </w:r>
          </w:p>
        </w:tc>
        <w:tc>
          <w:tcPr>
            <w:tcW w:w="2816" w:type="dxa"/>
            <w:gridSpan w:val="2"/>
            <w:shd w:val="clear" w:color="auto" w:fill="1F497D" w:themeFill="text2"/>
            <w:vAlign w:val="center"/>
          </w:tcPr>
          <w:p w:rsidR="00EC6BB2" w:rsidRPr="00EC6BB2" w:rsidRDefault="00EC6BB2" w:rsidP="00EC6BB2">
            <w:pPr>
              <w:spacing w:before="0" w:line="276" w:lineRule="auto"/>
              <w:jc w:val="left"/>
              <w:rPr>
                <w:color w:val="FFFFFF" w:themeColor="background1"/>
                <w:sz w:val="20"/>
                <w:szCs w:val="16"/>
              </w:rPr>
            </w:pPr>
            <w:r w:rsidRPr="00EC6BB2">
              <w:rPr>
                <w:color w:val="FFFFFF" w:themeColor="background1"/>
                <w:sz w:val="20"/>
                <w:szCs w:val="16"/>
              </w:rPr>
              <w:t>INTERSTATE RESIDENTS</w:t>
            </w:r>
            <w:r w:rsidRPr="00EC6BB2">
              <w:rPr>
                <w:color w:val="FFFFFF" w:themeColor="background1"/>
                <w:sz w:val="20"/>
                <w:szCs w:val="16"/>
                <w:vertAlign w:val="superscript"/>
              </w:rPr>
              <w:t xml:space="preserve"> </w:t>
            </w:r>
          </w:p>
        </w:tc>
      </w:tr>
      <w:tr w:rsidR="00EC6BB2" w:rsidRPr="00EC6BB2" w:rsidTr="00CC4E1C">
        <w:trPr>
          <w:cantSplit/>
          <w:trHeight w:val="283"/>
          <w:tblHeader/>
        </w:trPr>
        <w:tc>
          <w:tcPr>
            <w:tcW w:w="1579" w:type="dxa"/>
            <w:shd w:val="clear" w:color="auto" w:fill="548DD4" w:themeFill="text2" w:themeFillTint="99"/>
            <w:vAlign w:val="center"/>
          </w:tcPr>
          <w:p w:rsidR="00EC6BB2" w:rsidRPr="00EC6BB2" w:rsidRDefault="00EC6BB2" w:rsidP="00EC6BB2">
            <w:pPr>
              <w:spacing w:before="0"/>
              <w:jc w:val="left"/>
              <w:rPr>
                <w:sz w:val="16"/>
              </w:rPr>
            </w:pPr>
            <w:r w:rsidRPr="00EC6BB2">
              <w:rPr>
                <w:sz w:val="16"/>
              </w:rPr>
              <w:t>Jan-Dec</w:t>
            </w:r>
          </w:p>
        </w:tc>
        <w:tc>
          <w:tcPr>
            <w:tcW w:w="1529" w:type="dxa"/>
            <w:shd w:val="clear" w:color="auto" w:fill="548DD4" w:themeFill="text2" w:themeFillTint="99"/>
            <w:vAlign w:val="center"/>
          </w:tcPr>
          <w:p w:rsidR="00EC6BB2" w:rsidRPr="00EC6BB2" w:rsidRDefault="00EC6BB2" w:rsidP="00EC6BB2">
            <w:pPr>
              <w:spacing w:before="0"/>
              <w:jc w:val="left"/>
              <w:rPr>
                <w:sz w:val="16"/>
              </w:rPr>
            </w:pPr>
            <w:r w:rsidRPr="00EC6BB2">
              <w:rPr>
                <w:sz w:val="16"/>
              </w:rPr>
              <w:t>number</w:t>
            </w:r>
          </w:p>
        </w:tc>
        <w:tc>
          <w:tcPr>
            <w:tcW w:w="1408" w:type="dxa"/>
            <w:shd w:val="clear" w:color="auto" w:fill="548DD4" w:themeFill="text2" w:themeFillTint="99"/>
            <w:vAlign w:val="center"/>
          </w:tcPr>
          <w:p w:rsidR="00EC6BB2" w:rsidRPr="00EC6BB2" w:rsidRDefault="00EC6BB2" w:rsidP="00EC6BB2">
            <w:pPr>
              <w:spacing w:before="0"/>
              <w:jc w:val="left"/>
              <w:rPr>
                <w:sz w:val="16"/>
              </w:rPr>
            </w:pPr>
            <w:r w:rsidRPr="00EC6BB2">
              <w:rPr>
                <w:sz w:val="16"/>
              </w:rPr>
              <w:t>number</w:t>
            </w:r>
          </w:p>
        </w:tc>
        <w:tc>
          <w:tcPr>
            <w:tcW w:w="1408" w:type="dxa"/>
            <w:shd w:val="clear" w:color="auto" w:fill="548DD4" w:themeFill="text2" w:themeFillTint="99"/>
            <w:vAlign w:val="center"/>
          </w:tcPr>
          <w:p w:rsidR="00EC6BB2" w:rsidRPr="00EC6BB2" w:rsidRDefault="00EC6BB2" w:rsidP="00EC6BB2">
            <w:pPr>
              <w:spacing w:before="0"/>
              <w:jc w:val="left"/>
              <w:rPr>
                <w:sz w:val="16"/>
              </w:rPr>
            </w:pPr>
            <w:r w:rsidRPr="00EC6BB2">
              <w:rPr>
                <w:sz w:val="16"/>
              </w:rPr>
              <w:t>per cent</w:t>
            </w:r>
          </w:p>
        </w:tc>
        <w:tc>
          <w:tcPr>
            <w:tcW w:w="1408" w:type="dxa"/>
            <w:shd w:val="clear" w:color="auto" w:fill="548DD4" w:themeFill="text2" w:themeFillTint="99"/>
            <w:vAlign w:val="center"/>
          </w:tcPr>
          <w:p w:rsidR="00EC6BB2" w:rsidRPr="00EC6BB2" w:rsidRDefault="00EC6BB2" w:rsidP="00EC6BB2">
            <w:pPr>
              <w:spacing w:before="0"/>
              <w:jc w:val="left"/>
              <w:rPr>
                <w:sz w:val="16"/>
              </w:rPr>
            </w:pPr>
            <w:r w:rsidRPr="00EC6BB2">
              <w:rPr>
                <w:sz w:val="16"/>
              </w:rPr>
              <w:t>number</w:t>
            </w:r>
          </w:p>
        </w:tc>
        <w:tc>
          <w:tcPr>
            <w:tcW w:w="1408" w:type="dxa"/>
            <w:shd w:val="clear" w:color="auto" w:fill="548DD4" w:themeFill="text2" w:themeFillTint="99"/>
            <w:vAlign w:val="center"/>
          </w:tcPr>
          <w:p w:rsidR="00EC6BB2" w:rsidRPr="00EC6BB2" w:rsidRDefault="00EC6BB2" w:rsidP="00EC6BB2">
            <w:pPr>
              <w:spacing w:before="0"/>
              <w:jc w:val="left"/>
              <w:rPr>
                <w:sz w:val="16"/>
              </w:rPr>
            </w:pPr>
            <w:r w:rsidRPr="00EC6BB2">
              <w:rPr>
                <w:sz w:val="16"/>
              </w:rPr>
              <w:t>per cent</w:t>
            </w:r>
          </w:p>
        </w:tc>
      </w:tr>
      <w:tr w:rsidR="00EC6BB2" w:rsidRPr="00EC6BB2" w:rsidTr="00CC4E1C">
        <w:trPr>
          <w:trHeight w:val="283"/>
        </w:trPr>
        <w:tc>
          <w:tcPr>
            <w:tcW w:w="1579" w:type="dxa"/>
            <w:shd w:val="clear" w:color="auto" w:fill="C6D9F1" w:themeFill="text2" w:themeFillTint="33"/>
            <w:vAlign w:val="center"/>
          </w:tcPr>
          <w:p w:rsidR="00EC6BB2" w:rsidRPr="00EC6BB2" w:rsidRDefault="00EC6BB2" w:rsidP="00EC6BB2">
            <w:pPr>
              <w:spacing w:before="0"/>
              <w:jc w:val="left"/>
              <w:rPr>
                <w:b/>
                <w:sz w:val="16"/>
              </w:rPr>
            </w:pPr>
          </w:p>
        </w:tc>
        <w:tc>
          <w:tcPr>
            <w:tcW w:w="1529" w:type="dxa"/>
            <w:shd w:val="clear" w:color="auto" w:fill="C6D9F1" w:themeFill="text2" w:themeFillTint="33"/>
            <w:vAlign w:val="center"/>
          </w:tcPr>
          <w:p w:rsidR="00EC6BB2" w:rsidRPr="00EC6BB2" w:rsidRDefault="0065542C" w:rsidP="00EC6BB2">
            <w:pPr>
              <w:spacing w:before="0"/>
              <w:jc w:val="left"/>
              <w:rPr>
                <w:b/>
                <w:sz w:val="16"/>
              </w:rPr>
            </w:pPr>
            <w:r>
              <w:rPr>
                <w:b/>
                <w:sz w:val="16"/>
              </w:rPr>
              <w:t>159</w:t>
            </w:r>
          </w:p>
        </w:tc>
        <w:tc>
          <w:tcPr>
            <w:tcW w:w="1408" w:type="dxa"/>
            <w:shd w:val="clear" w:color="auto" w:fill="C6D9F1" w:themeFill="text2" w:themeFillTint="33"/>
            <w:vAlign w:val="center"/>
          </w:tcPr>
          <w:p w:rsidR="00EC6BB2" w:rsidRPr="00EC6BB2" w:rsidRDefault="00EE498C" w:rsidP="00EC6BB2">
            <w:pPr>
              <w:spacing w:before="0"/>
              <w:jc w:val="left"/>
              <w:rPr>
                <w:b/>
                <w:sz w:val="16"/>
              </w:rPr>
            </w:pPr>
            <w:r>
              <w:rPr>
                <w:b/>
                <w:sz w:val="16"/>
              </w:rPr>
              <w:t>123</w:t>
            </w:r>
          </w:p>
        </w:tc>
        <w:tc>
          <w:tcPr>
            <w:tcW w:w="1408" w:type="dxa"/>
            <w:shd w:val="clear" w:color="auto" w:fill="C6D9F1"/>
            <w:vAlign w:val="center"/>
          </w:tcPr>
          <w:p w:rsidR="00EC6BB2" w:rsidRPr="00EC6BB2" w:rsidRDefault="008E2450" w:rsidP="00EC6BB2">
            <w:pPr>
              <w:spacing w:before="0"/>
              <w:jc w:val="left"/>
              <w:rPr>
                <w:b/>
                <w:sz w:val="16"/>
              </w:rPr>
            </w:pPr>
            <w:r>
              <w:rPr>
                <w:b/>
                <w:sz w:val="16"/>
              </w:rPr>
              <w:t>77.3</w:t>
            </w:r>
          </w:p>
        </w:tc>
        <w:tc>
          <w:tcPr>
            <w:tcW w:w="1408" w:type="dxa"/>
            <w:shd w:val="clear" w:color="auto" w:fill="C6D9F1" w:themeFill="text2" w:themeFillTint="33"/>
            <w:vAlign w:val="center"/>
          </w:tcPr>
          <w:p w:rsidR="00EC6BB2" w:rsidRPr="00EC6BB2" w:rsidRDefault="00B23A62" w:rsidP="00EC6BB2">
            <w:pPr>
              <w:spacing w:before="0"/>
              <w:jc w:val="left"/>
              <w:rPr>
                <w:b/>
                <w:sz w:val="16"/>
              </w:rPr>
            </w:pPr>
            <w:r>
              <w:rPr>
                <w:b/>
                <w:sz w:val="16"/>
              </w:rPr>
              <w:t>36</w:t>
            </w:r>
          </w:p>
        </w:tc>
        <w:tc>
          <w:tcPr>
            <w:tcW w:w="1408" w:type="dxa"/>
            <w:shd w:val="clear" w:color="auto" w:fill="C6D9F1" w:themeFill="text2" w:themeFillTint="33"/>
            <w:vAlign w:val="center"/>
          </w:tcPr>
          <w:p w:rsidR="00EC6BB2" w:rsidRPr="00EC6BB2" w:rsidRDefault="00B23A62" w:rsidP="00EC6BB2">
            <w:pPr>
              <w:spacing w:before="0"/>
              <w:jc w:val="left"/>
              <w:rPr>
                <w:b/>
                <w:sz w:val="16"/>
              </w:rPr>
            </w:pPr>
            <w:r>
              <w:rPr>
                <w:b/>
                <w:sz w:val="16"/>
              </w:rPr>
              <w:t>22.6</w:t>
            </w:r>
          </w:p>
        </w:tc>
      </w:tr>
      <w:tr w:rsidR="00EC6BB2" w:rsidRPr="00EC6BB2" w:rsidTr="00CC4E1C">
        <w:trPr>
          <w:trHeight w:val="283"/>
        </w:trPr>
        <w:tc>
          <w:tcPr>
            <w:tcW w:w="1579" w:type="dxa"/>
            <w:vAlign w:val="center"/>
          </w:tcPr>
          <w:p w:rsidR="00EC6BB2" w:rsidRPr="00EC6BB2" w:rsidRDefault="00EC6BB2" w:rsidP="00EC6BB2">
            <w:pPr>
              <w:spacing w:before="0"/>
              <w:jc w:val="left"/>
              <w:rPr>
                <w:sz w:val="16"/>
              </w:rPr>
            </w:pPr>
            <w:r w:rsidRPr="00EC6BB2">
              <w:rPr>
                <w:sz w:val="16"/>
              </w:rPr>
              <w:t>2013</w:t>
            </w:r>
          </w:p>
        </w:tc>
        <w:tc>
          <w:tcPr>
            <w:tcW w:w="1529" w:type="dxa"/>
            <w:vAlign w:val="center"/>
          </w:tcPr>
          <w:p w:rsidR="00EC6BB2" w:rsidRPr="00EC6BB2" w:rsidRDefault="000B7D69" w:rsidP="00622CB6">
            <w:pPr>
              <w:spacing w:before="0"/>
              <w:jc w:val="left"/>
              <w:rPr>
                <w:sz w:val="16"/>
              </w:rPr>
            </w:pPr>
            <w:r>
              <w:rPr>
                <w:sz w:val="16"/>
              </w:rPr>
              <w:t>30</w:t>
            </w:r>
            <w:r w:rsidR="00622CB6">
              <w:rPr>
                <w:sz w:val="16"/>
              </w:rPr>
              <w:t xml:space="preserve"> </w:t>
            </w:r>
          </w:p>
        </w:tc>
        <w:tc>
          <w:tcPr>
            <w:tcW w:w="1408" w:type="dxa"/>
            <w:vAlign w:val="center"/>
          </w:tcPr>
          <w:p w:rsidR="00EC6BB2" w:rsidRPr="00EC6BB2" w:rsidRDefault="00835EB3" w:rsidP="00622CB6">
            <w:pPr>
              <w:spacing w:before="0"/>
              <w:jc w:val="left"/>
              <w:rPr>
                <w:sz w:val="16"/>
              </w:rPr>
            </w:pPr>
            <w:r>
              <w:rPr>
                <w:sz w:val="16"/>
              </w:rPr>
              <w:t>22</w:t>
            </w:r>
            <w:r w:rsidR="00FC57A8">
              <w:rPr>
                <w:sz w:val="16"/>
              </w:rPr>
              <w:t xml:space="preserve"> </w:t>
            </w:r>
          </w:p>
        </w:tc>
        <w:tc>
          <w:tcPr>
            <w:tcW w:w="1408" w:type="dxa"/>
            <w:vAlign w:val="center"/>
          </w:tcPr>
          <w:p w:rsidR="00EC6BB2" w:rsidRPr="00EC6BB2" w:rsidRDefault="008E2450" w:rsidP="00EC6BB2">
            <w:pPr>
              <w:spacing w:before="0"/>
              <w:jc w:val="left"/>
              <w:rPr>
                <w:sz w:val="16"/>
              </w:rPr>
            </w:pPr>
            <w:r>
              <w:rPr>
                <w:sz w:val="16"/>
              </w:rPr>
              <w:t>73.3</w:t>
            </w:r>
          </w:p>
        </w:tc>
        <w:tc>
          <w:tcPr>
            <w:tcW w:w="1408" w:type="dxa"/>
            <w:vAlign w:val="center"/>
          </w:tcPr>
          <w:p w:rsidR="00EC6BB2" w:rsidRPr="00EC6BB2" w:rsidRDefault="00835EB3" w:rsidP="00EC6BB2">
            <w:pPr>
              <w:spacing w:before="0"/>
              <w:jc w:val="left"/>
              <w:rPr>
                <w:sz w:val="16"/>
              </w:rPr>
            </w:pPr>
            <w:r>
              <w:rPr>
                <w:sz w:val="16"/>
              </w:rPr>
              <w:t>8</w:t>
            </w:r>
          </w:p>
        </w:tc>
        <w:tc>
          <w:tcPr>
            <w:tcW w:w="1408" w:type="dxa"/>
            <w:vAlign w:val="center"/>
          </w:tcPr>
          <w:p w:rsidR="00EC6BB2" w:rsidRPr="00EC6BB2" w:rsidRDefault="008E2450" w:rsidP="00EC6BB2">
            <w:pPr>
              <w:spacing w:before="0"/>
              <w:jc w:val="left"/>
              <w:rPr>
                <w:sz w:val="16"/>
              </w:rPr>
            </w:pPr>
            <w:r>
              <w:rPr>
                <w:sz w:val="16"/>
              </w:rPr>
              <w:t>26.6</w:t>
            </w:r>
          </w:p>
        </w:tc>
      </w:tr>
      <w:tr w:rsidR="00EC6BB2" w:rsidRPr="00EC6BB2" w:rsidTr="00CC4E1C">
        <w:trPr>
          <w:trHeight w:val="283"/>
        </w:trPr>
        <w:tc>
          <w:tcPr>
            <w:tcW w:w="1579" w:type="dxa"/>
            <w:vAlign w:val="center"/>
          </w:tcPr>
          <w:p w:rsidR="00EC6BB2" w:rsidRPr="00EC6BB2" w:rsidRDefault="00EC6BB2" w:rsidP="00EC6BB2">
            <w:pPr>
              <w:spacing w:before="0"/>
              <w:jc w:val="left"/>
              <w:rPr>
                <w:sz w:val="16"/>
              </w:rPr>
            </w:pPr>
            <w:r w:rsidRPr="00EC6BB2">
              <w:rPr>
                <w:sz w:val="16"/>
              </w:rPr>
              <w:t>2014</w:t>
            </w:r>
          </w:p>
        </w:tc>
        <w:tc>
          <w:tcPr>
            <w:tcW w:w="1529" w:type="dxa"/>
            <w:vAlign w:val="center"/>
          </w:tcPr>
          <w:p w:rsidR="00EC6BB2" w:rsidRPr="00EC6BB2" w:rsidRDefault="000B7D69" w:rsidP="00622CB6">
            <w:pPr>
              <w:spacing w:before="0"/>
              <w:jc w:val="left"/>
              <w:rPr>
                <w:sz w:val="16"/>
              </w:rPr>
            </w:pPr>
            <w:r>
              <w:rPr>
                <w:sz w:val="16"/>
              </w:rPr>
              <w:t>30</w:t>
            </w:r>
            <w:r w:rsidR="00FC57A8">
              <w:rPr>
                <w:sz w:val="16"/>
              </w:rPr>
              <w:t xml:space="preserve"> </w:t>
            </w:r>
          </w:p>
        </w:tc>
        <w:tc>
          <w:tcPr>
            <w:tcW w:w="1408" w:type="dxa"/>
            <w:vAlign w:val="center"/>
          </w:tcPr>
          <w:p w:rsidR="00EC6BB2" w:rsidRPr="00EC6BB2" w:rsidRDefault="00835EB3" w:rsidP="00622CB6">
            <w:pPr>
              <w:spacing w:before="0"/>
              <w:jc w:val="left"/>
              <w:rPr>
                <w:sz w:val="16"/>
              </w:rPr>
            </w:pPr>
            <w:r>
              <w:rPr>
                <w:sz w:val="16"/>
              </w:rPr>
              <w:t>22</w:t>
            </w:r>
            <w:r w:rsidR="00622CB6">
              <w:rPr>
                <w:sz w:val="16"/>
              </w:rPr>
              <w:t xml:space="preserve"> </w:t>
            </w:r>
          </w:p>
        </w:tc>
        <w:tc>
          <w:tcPr>
            <w:tcW w:w="1408" w:type="dxa"/>
            <w:vAlign w:val="center"/>
          </w:tcPr>
          <w:p w:rsidR="00EC6BB2" w:rsidRPr="00EC6BB2" w:rsidRDefault="008E2450" w:rsidP="00EC6BB2">
            <w:pPr>
              <w:spacing w:before="0"/>
              <w:jc w:val="left"/>
              <w:rPr>
                <w:sz w:val="16"/>
              </w:rPr>
            </w:pPr>
            <w:r>
              <w:rPr>
                <w:sz w:val="16"/>
              </w:rPr>
              <w:t>73.3</w:t>
            </w:r>
          </w:p>
        </w:tc>
        <w:tc>
          <w:tcPr>
            <w:tcW w:w="1408" w:type="dxa"/>
            <w:vAlign w:val="center"/>
          </w:tcPr>
          <w:p w:rsidR="00EC6BB2" w:rsidRPr="00EC6BB2" w:rsidRDefault="00835EB3" w:rsidP="00EC6BB2">
            <w:pPr>
              <w:spacing w:before="0"/>
              <w:jc w:val="left"/>
              <w:rPr>
                <w:sz w:val="16"/>
              </w:rPr>
            </w:pPr>
            <w:r>
              <w:rPr>
                <w:sz w:val="16"/>
              </w:rPr>
              <w:t>8</w:t>
            </w:r>
          </w:p>
        </w:tc>
        <w:tc>
          <w:tcPr>
            <w:tcW w:w="1408" w:type="dxa"/>
            <w:vAlign w:val="center"/>
          </w:tcPr>
          <w:p w:rsidR="00EC6BB2" w:rsidRPr="00EC6BB2" w:rsidRDefault="008E2450" w:rsidP="00EC6BB2">
            <w:pPr>
              <w:spacing w:before="0"/>
              <w:jc w:val="left"/>
              <w:rPr>
                <w:sz w:val="16"/>
              </w:rPr>
            </w:pPr>
            <w:r>
              <w:rPr>
                <w:sz w:val="16"/>
              </w:rPr>
              <w:t>26.6</w:t>
            </w:r>
          </w:p>
        </w:tc>
      </w:tr>
      <w:tr w:rsidR="00EC6BB2" w:rsidRPr="00EC6BB2" w:rsidTr="00CC4E1C">
        <w:trPr>
          <w:trHeight w:val="283"/>
        </w:trPr>
        <w:tc>
          <w:tcPr>
            <w:tcW w:w="1579" w:type="dxa"/>
            <w:vAlign w:val="center"/>
          </w:tcPr>
          <w:p w:rsidR="00EC6BB2" w:rsidRPr="00EC6BB2" w:rsidRDefault="00EC6BB2" w:rsidP="00EC6BB2">
            <w:pPr>
              <w:spacing w:before="0"/>
              <w:jc w:val="left"/>
              <w:rPr>
                <w:sz w:val="16"/>
              </w:rPr>
            </w:pPr>
            <w:r w:rsidRPr="00EC6BB2">
              <w:rPr>
                <w:sz w:val="16"/>
              </w:rPr>
              <w:t>2015</w:t>
            </w:r>
          </w:p>
        </w:tc>
        <w:tc>
          <w:tcPr>
            <w:tcW w:w="1529" w:type="dxa"/>
            <w:vAlign w:val="center"/>
          </w:tcPr>
          <w:p w:rsidR="00EC6BB2" w:rsidRPr="00EC6BB2" w:rsidRDefault="000B7D69" w:rsidP="00622CB6">
            <w:pPr>
              <w:spacing w:before="0"/>
              <w:jc w:val="left"/>
              <w:rPr>
                <w:sz w:val="16"/>
              </w:rPr>
            </w:pPr>
            <w:r>
              <w:rPr>
                <w:sz w:val="16"/>
              </w:rPr>
              <w:t>38</w:t>
            </w:r>
            <w:r w:rsidR="00622CB6">
              <w:rPr>
                <w:sz w:val="16"/>
              </w:rPr>
              <w:t xml:space="preserve"> </w:t>
            </w:r>
          </w:p>
        </w:tc>
        <w:tc>
          <w:tcPr>
            <w:tcW w:w="1408" w:type="dxa"/>
            <w:vAlign w:val="center"/>
          </w:tcPr>
          <w:p w:rsidR="00EC6BB2" w:rsidRPr="00EC6BB2" w:rsidRDefault="00835EB3" w:rsidP="00622CB6">
            <w:pPr>
              <w:spacing w:before="0"/>
              <w:jc w:val="left"/>
              <w:rPr>
                <w:sz w:val="16"/>
              </w:rPr>
            </w:pPr>
            <w:r>
              <w:rPr>
                <w:sz w:val="16"/>
              </w:rPr>
              <w:t>30</w:t>
            </w:r>
            <w:r w:rsidR="00FC57A8">
              <w:rPr>
                <w:sz w:val="16"/>
              </w:rPr>
              <w:t xml:space="preserve"> </w:t>
            </w:r>
          </w:p>
        </w:tc>
        <w:tc>
          <w:tcPr>
            <w:tcW w:w="1408" w:type="dxa"/>
            <w:vAlign w:val="center"/>
          </w:tcPr>
          <w:p w:rsidR="00EC6BB2" w:rsidRPr="00EC6BB2" w:rsidRDefault="008E2450" w:rsidP="00EC6BB2">
            <w:pPr>
              <w:spacing w:before="0"/>
              <w:jc w:val="left"/>
              <w:rPr>
                <w:sz w:val="16"/>
              </w:rPr>
            </w:pPr>
            <w:r>
              <w:rPr>
                <w:sz w:val="16"/>
              </w:rPr>
              <w:t>78.9</w:t>
            </w:r>
          </w:p>
        </w:tc>
        <w:tc>
          <w:tcPr>
            <w:tcW w:w="1408" w:type="dxa"/>
            <w:vAlign w:val="center"/>
          </w:tcPr>
          <w:p w:rsidR="00EC6BB2" w:rsidRPr="00EC6BB2" w:rsidRDefault="0065542C" w:rsidP="00EC6BB2">
            <w:pPr>
              <w:spacing w:before="0"/>
              <w:jc w:val="left"/>
              <w:rPr>
                <w:sz w:val="16"/>
              </w:rPr>
            </w:pPr>
            <w:r>
              <w:rPr>
                <w:sz w:val="16"/>
              </w:rPr>
              <w:t>8</w:t>
            </w:r>
          </w:p>
        </w:tc>
        <w:tc>
          <w:tcPr>
            <w:tcW w:w="1408" w:type="dxa"/>
            <w:vAlign w:val="center"/>
          </w:tcPr>
          <w:p w:rsidR="00EC6BB2" w:rsidRPr="00EC6BB2" w:rsidRDefault="008E2450" w:rsidP="00EC6BB2">
            <w:pPr>
              <w:spacing w:before="0"/>
              <w:jc w:val="left"/>
              <w:rPr>
                <w:sz w:val="16"/>
              </w:rPr>
            </w:pPr>
            <w:r>
              <w:rPr>
                <w:sz w:val="16"/>
              </w:rPr>
              <w:t>21.0</w:t>
            </w:r>
          </w:p>
        </w:tc>
      </w:tr>
      <w:tr w:rsidR="00EC6BB2" w:rsidRPr="00EC6BB2" w:rsidTr="00CC4E1C">
        <w:trPr>
          <w:trHeight w:val="283"/>
        </w:trPr>
        <w:tc>
          <w:tcPr>
            <w:tcW w:w="1579" w:type="dxa"/>
            <w:vAlign w:val="center"/>
          </w:tcPr>
          <w:p w:rsidR="00EC6BB2" w:rsidRPr="00EC6BB2" w:rsidRDefault="00EC6BB2" w:rsidP="00EC6BB2">
            <w:pPr>
              <w:spacing w:before="0"/>
              <w:jc w:val="left"/>
              <w:rPr>
                <w:sz w:val="16"/>
              </w:rPr>
            </w:pPr>
            <w:r w:rsidRPr="00EC6BB2">
              <w:rPr>
                <w:sz w:val="16"/>
              </w:rPr>
              <w:t>2016</w:t>
            </w:r>
          </w:p>
        </w:tc>
        <w:tc>
          <w:tcPr>
            <w:tcW w:w="1529" w:type="dxa"/>
            <w:vAlign w:val="center"/>
          </w:tcPr>
          <w:p w:rsidR="00EC6BB2" w:rsidRPr="00EC6BB2" w:rsidRDefault="00EE498C" w:rsidP="00622CB6">
            <w:pPr>
              <w:spacing w:before="0"/>
              <w:jc w:val="left"/>
              <w:rPr>
                <w:sz w:val="16"/>
              </w:rPr>
            </w:pPr>
            <w:r>
              <w:rPr>
                <w:sz w:val="16"/>
              </w:rPr>
              <w:t>31</w:t>
            </w:r>
            <w:r w:rsidR="00781AC7">
              <w:rPr>
                <w:color w:val="000000" w:themeColor="text1"/>
                <w:sz w:val="20"/>
                <w:szCs w:val="16"/>
                <w:vertAlign w:val="superscript"/>
              </w:rPr>
              <w:t xml:space="preserve"> </w:t>
            </w:r>
            <w:r w:rsidR="00622CB6">
              <w:rPr>
                <w:color w:val="000000" w:themeColor="text1"/>
                <w:sz w:val="20"/>
                <w:szCs w:val="16"/>
                <w:vertAlign w:val="superscript"/>
              </w:rPr>
              <w:t>b</w:t>
            </w:r>
            <w:r w:rsidR="00835EB3">
              <w:rPr>
                <w:sz w:val="16"/>
              </w:rPr>
              <w:t xml:space="preserve"> </w:t>
            </w:r>
          </w:p>
        </w:tc>
        <w:tc>
          <w:tcPr>
            <w:tcW w:w="1408" w:type="dxa"/>
            <w:vAlign w:val="center"/>
          </w:tcPr>
          <w:p w:rsidR="00EC6BB2" w:rsidRPr="00EC6BB2" w:rsidRDefault="00835EB3" w:rsidP="00622CB6">
            <w:pPr>
              <w:spacing w:before="0"/>
              <w:jc w:val="left"/>
              <w:rPr>
                <w:sz w:val="16"/>
              </w:rPr>
            </w:pPr>
            <w:r>
              <w:rPr>
                <w:sz w:val="16"/>
              </w:rPr>
              <w:t>2</w:t>
            </w:r>
            <w:r w:rsidR="00EE498C">
              <w:rPr>
                <w:sz w:val="16"/>
              </w:rPr>
              <w:t>7</w:t>
            </w:r>
            <w:r w:rsidR="00CC4E1C">
              <w:rPr>
                <w:sz w:val="16"/>
              </w:rPr>
              <w:t xml:space="preserve"> </w:t>
            </w:r>
          </w:p>
        </w:tc>
        <w:tc>
          <w:tcPr>
            <w:tcW w:w="1408" w:type="dxa"/>
            <w:vAlign w:val="center"/>
          </w:tcPr>
          <w:p w:rsidR="00EC6BB2" w:rsidRPr="00EC6BB2" w:rsidRDefault="008E2450" w:rsidP="00EC6BB2">
            <w:pPr>
              <w:spacing w:before="0"/>
              <w:jc w:val="left"/>
              <w:rPr>
                <w:sz w:val="16"/>
              </w:rPr>
            </w:pPr>
            <w:r>
              <w:rPr>
                <w:sz w:val="16"/>
              </w:rPr>
              <w:t>87.1</w:t>
            </w:r>
          </w:p>
        </w:tc>
        <w:tc>
          <w:tcPr>
            <w:tcW w:w="1408" w:type="dxa"/>
            <w:vAlign w:val="center"/>
          </w:tcPr>
          <w:p w:rsidR="00EC6BB2" w:rsidRPr="00457D34" w:rsidRDefault="006736A7" w:rsidP="00457D34">
            <w:pPr>
              <w:spacing w:before="0"/>
              <w:jc w:val="left"/>
              <w:rPr>
                <w:sz w:val="16"/>
              </w:rPr>
            </w:pPr>
            <w:r w:rsidRPr="006736A7">
              <w:rPr>
                <w:sz w:val="16"/>
              </w:rPr>
              <w:sym w:font="Wingdings" w:char="F09F"/>
            </w:r>
          </w:p>
        </w:tc>
        <w:tc>
          <w:tcPr>
            <w:tcW w:w="1408" w:type="dxa"/>
            <w:vAlign w:val="center"/>
          </w:tcPr>
          <w:p w:rsidR="00EC6BB2" w:rsidRPr="00EC6BB2" w:rsidRDefault="00332B0B" w:rsidP="00EC6BB2">
            <w:pPr>
              <w:spacing w:before="0"/>
              <w:jc w:val="left"/>
              <w:rPr>
                <w:sz w:val="16"/>
              </w:rPr>
            </w:pPr>
            <w:r w:rsidRPr="006736A7">
              <w:rPr>
                <w:sz w:val="16"/>
              </w:rPr>
              <w:sym w:font="Wingdings" w:char="F09F"/>
            </w:r>
          </w:p>
        </w:tc>
      </w:tr>
      <w:tr w:rsidR="00EC6BB2" w:rsidRPr="00EC6BB2" w:rsidTr="00CC4E1C">
        <w:trPr>
          <w:trHeight w:val="283"/>
        </w:trPr>
        <w:tc>
          <w:tcPr>
            <w:tcW w:w="1579" w:type="dxa"/>
            <w:vAlign w:val="center"/>
          </w:tcPr>
          <w:p w:rsidR="00EC6BB2" w:rsidRPr="00EC6BB2" w:rsidRDefault="00EC6BB2" w:rsidP="00EC6BB2">
            <w:pPr>
              <w:spacing w:before="0"/>
              <w:jc w:val="left"/>
              <w:rPr>
                <w:sz w:val="16"/>
              </w:rPr>
            </w:pPr>
            <w:r>
              <w:rPr>
                <w:sz w:val="16"/>
              </w:rPr>
              <w:t>2017</w:t>
            </w:r>
          </w:p>
        </w:tc>
        <w:tc>
          <w:tcPr>
            <w:tcW w:w="1529" w:type="dxa"/>
            <w:vAlign w:val="center"/>
          </w:tcPr>
          <w:p w:rsidR="00EC6BB2" w:rsidRPr="00EC6BB2" w:rsidRDefault="000B7D69" w:rsidP="00622CB6">
            <w:pPr>
              <w:spacing w:before="0"/>
              <w:jc w:val="left"/>
              <w:rPr>
                <w:sz w:val="16"/>
              </w:rPr>
            </w:pPr>
            <w:r w:rsidRPr="00EE498C">
              <w:rPr>
                <w:color w:val="000000" w:themeColor="text1"/>
                <w:sz w:val="16"/>
              </w:rPr>
              <w:t>30</w:t>
            </w:r>
            <w:r w:rsidR="00835EB3" w:rsidRPr="00EE498C">
              <w:rPr>
                <w:color w:val="000000" w:themeColor="text1"/>
                <w:sz w:val="16"/>
              </w:rPr>
              <w:t xml:space="preserve"> </w:t>
            </w:r>
          </w:p>
        </w:tc>
        <w:tc>
          <w:tcPr>
            <w:tcW w:w="1408" w:type="dxa"/>
            <w:vAlign w:val="center"/>
          </w:tcPr>
          <w:p w:rsidR="00EC6BB2" w:rsidRPr="00EC6BB2" w:rsidRDefault="00835EB3" w:rsidP="00622CB6">
            <w:pPr>
              <w:spacing w:before="0"/>
              <w:jc w:val="left"/>
              <w:rPr>
                <w:sz w:val="16"/>
              </w:rPr>
            </w:pPr>
            <w:r>
              <w:rPr>
                <w:sz w:val="16"/>
              </w:rPr>
              <w:t>2</w:t>
            </w:r>
            <w:r w:rsidR="00EE498C">
              <w:rPr>
                <w:sz w:val="16"/>
              </w:rPr>
              <w:t>2</w:t>
            </w:r>
            <w:r w:rsidR="00622CB6">
              <w:rPr>
                <w:sz w:val="16"/>
              </w:rPr>
              <w:t xml:space="preserve"> </w:t>
            </w:r>
          </w:p>
        </w:tc>
        <w:tc>
          <w:tcPr>
            <w:tcW w:w="1408" w:type="dxa"/>
            <w:vAlign w:val="center"/>
          </w:tcPr>
          <w:p w:rsidR="00EC6BB2" w:rsidRPr="00EC6BB2" w:rsidRDefault="008E2450" w:rsidP="00EC6BB2">
            <w:pPr>
              <w:spacing w:before="0"/>
              <w:jc w:val="left"/>
              <w:rPr>
                <w:sz w:val="16"/>
              </w:rPr>
            </w:pPr>
            <w:r>
              <w:rPr>
                <w:sz w:val="16"/>
              </w:rPr>
              <w:t>73.3</w:t>
            </w:r>
          </w:p>
        </w:tc>
        <w:tc>
          <w:tcPr>
            <w:tcW w:w="1408" w:type="dxa"/>
            <w:vAlign w:val="center"/>
          </w:tcPr>
          <w:p w:rsidR="00EC6BB2" w:rsidRPr="00EC6BB2" w:rsidRDefault="00835EB3" w:rsidP="00EC6BB2">
            <w:pPr>
              <w:spacing w:before="0"/>
              <w:jc w:val="left"/>
              <w:rPr>
                <w:sz w:val="16"/>
              </w:rPr>
            </w:pPr>
            <w:r>
              <w:rPr>
                <w:sz w:val="16"/>
              </w:rPr>
              <w:t>8</w:t>
            </w:r>
          </w:p>
        </w:tc>
        <w:tc>
          <w:tcPr>
            <w:tcW w:w="1408" w:type="dxa"/>
            <w:vAlign w:val="center"/>
          </w:tcPr>
          <w:p w:rsidR="00EC6BB2" w:rsidRPr="00EC6BB2" w:rsidRDefault="008E2450" w:rsidP="00EC6BB2">
            <w:pPr>
              <w:spacing w:before="0"/>
              <w:jc w:val="left"/>
              <w:rPr>
                <w:sz w:val="16"/>
              </w:rPr>
            </w:pPr>
            <w:r>
              <w:rPr>
                <w:sz w:val="16"/>
              </w:rPr>
              <w:t>26.6</w:t>
            </w:r>
          </w:p>
        </w:tc>
      </w:tr>
      <w:tr w:rsidR="00EC6BB2" w:rsidRPr="00EC6BB2" w:rsidTr="00CC4E1C">
        <w:trPr>
          <w:trHeight w:val="283"/>
        </w:trPr>
        <w:tc>
          <w:tcPr>
            <w:tcW w:w="1579" w:type="dxa"/>
            <w:shd w:val="clear" w:color="auto" w:fill="C6D9F1" w:themeFill="text2" w:themeFillTint="33"/>
            <w:vAlign w:val="center"/>
          </w:tcPr>
          <w:p w:rsidR="00EC6BB2" w:rsidRPr="00EC6BB2" w:rsidRDefault="00054080" w:rsidP="00EC6BB2">
            <w:pPr>
              <w:spacing w:before="0"/>
              <w:jc w:val="left"/>
              <w:rPr>
                <w:b/>
                <w:sz w:val="16"/>
              </w:rPr>
            </w:pPr>
            <w:r>
              <w:rPr>
                <w:b/>
                <w:sz w:val="16"/>
              </w:rPr>
              <w:t>Mean</w:t>
            </w:r>
          </w:p>
        </w:tc>
        <w:tc>
          <w:tcPr>
            <w:tcW w:w="1529" w:type="dxa"/>
            <w:shd w:val="clear" w:color="auto" w:fill="C6D9F1" w:themeFill="text2" w:themeFillTint="33"/>
            <w:vAlign w:val="center"/>
          </w:tcPr>
          <w:p w:rsidR="00EC6BB2" w:rsidRPr="00EC6BB2" w:rsidRDefault="0093532F" w:rsidP="00EC6BB2">
            <w:pPr>
              <w:spacing w:before="0"/>
              <w:jc w:val="left"/>
              <w:rPr>
                <w:b/>
                <w:sz w:val="16"/>
              </w:rPr>
            </w:pPr>
            <w:r>
              <w:rPr>
                <w:b/>
                <w:sz w:val="16"/>
              </w:rPr>
              <w:t>31.8</w:t>
            </w:r>
          </w:p>
        </w:tc>
        <w:tc>
          <w:tcPr>
            <w:tcW w:w="1408" w:type="dxa"/>
            <w:shd w:val="clear" w:color="auto" w:fill="C6D9F1" w:themeFill="text2" w:themeFillTint="33"/>
            <w:vAlign w:val="center"/>
          </w:tcPr>
          <w:p w:rsidR="00EC6BB2" w:rsidRPr="00EC6BB2" w:rsidRDefault="0093532F" w:rsidP="00EC6BB2">
            <w:pPr>
              <w:spacing w:before="0"/>
              <w:jc w:val="left"/>
              <w:rPr>
                <w:b/>
                <w:sz w:val="16"/>
              </w:rPr>
            </w:pPr>
            <w:r>
              <w:rPr>
                <w:b/>
                <w:sz w:val="16"/>
              </w:rPr>
              <w:t>24.6</w:t>
            </w:r>
          </w:p>
        </w:tc>
        <w:tc>
          <w:tcPr>
            <w:tcW w:w="1408" w:type="dxa"/>
            <w:shd w:val="clear" w:color="auto" w:fill="C6D9F1" w:themeFill="text2" w:themeFillTint="33"/>
            <w:vAlign w:val="center"/>
          </w:tcPr>
          <w:p w:rsidR="00EC6BB2" w:rsidRPr="00EC6BB2" w:rsidRDefault="00EC6BB2" w:rsidP="00EC6BB2">
            <w:pPr>
              <w:spacing w:before="0"/>
              <w:jc w:val="left"/>
              <w:rPr>
                <w:b/>
                <w:sz w:val="16"/>
              </w:rPr>
            </w:pPr>
          </w:p>
        </w:tc>
        <w:tc>
          <w:tcPr>
            <w:tcW w:w="1408" w:type="dxa"/>
            <w:shd w:val="clear" w:color="auto" w:fill="C6D9F1" w:themeFill="text2" w:themeFillTint="33"/>
            <w:vAlign w:val="center"/>
          </w:tcPr>
          <w:p w:rsidR="00EC6BB2" w:rsidRPr="00EC6BB2" w:rsidRDefault="0093532F" w:rsidP="00EC6BB2">
            <w:pPr>
              <w:spacing w:before="0"/>
              <w:jc w:val="left"/>
              <w:rPr>
                <w:b/>
                <w:sz w:val="16"/>
              </w:rPr>
            </w:pPr>
            <w:r>
              <w:rPr>
                <w:b/>
                <w:sz w:val="16"/>
              </w:rPr>
              <w:t>7.2</w:t>
            </w:r>
          </w:p>
        </w:tc>
        <w:tc>
          <w:tcPr>
            <w:tcW w:w="1408" w:type="dxa"/>
            <w:shd w:val="clear" w:color="auto" w:fill="C6D9F1" w:themeFill="text2" w:themeFillTint="33"/>
            <w:vAlign w:val="center"/>
          </w:tcPr>
          <w:p w:rsidR="00EC6BB2" w:rsidRPr="00EC6BB2" w:rsidRDefault="00EC6BB2" w:rsidP="00EC6BB2">
            <w:pPr>
              <w:spacing w:before="0"/>
              <w:jc w:val="left"/>
              <w:rPr>
                <w:b/>
                <w:sz w:val="16"/>
              </w:rPr>
            </w:pPr>
          </w:p>
        </w:tc>
      </w:tr>
    </w:tbl>
    <w:p w:rsidR="00EC6BB2" w:rsidRPr="00EC6BB2" w:rsidRDefault="00622CB6" w:rsidP="00EC6BB2">
      <w:pPr>
        <w:numPr>
          <w:ilvl w:val="0"/>
          <w:numId w:val="11"/>
        </w:numPr>
        <w:spacing w:before="0" w:after="0"/>
        <w:ind w:left="284" w:hanging="218"/>
        <w:rPr>
          <w:sz w:val="14"/>
        </w:rPr>
      </w:pPr>
      <w:r>
        <w:rPr>
          <w:sz w:val="14"/>
        </w:rPr>
        <w:t>These f</w:t>
      </w:r>
      <w:r w:rsidR="00EC6BB2" w:rsidRPr="00EC6BB2">
        <w:rPr>
          <w:sz w:val="14"/>
        </w:rPr>
        <w:t xml:space="preserve">igures </w:t>
      </w:r>
      <w:r>
        <w:rPr>
          <w:sz w:val="14"/>
        </w:rPr>
        <w:t>include</w:t>
      </w:r>
      <w:r w:rsidR="00EC6BB2" w:rsidRPr="00EC6BB2">
        <w:rPr>
          <w:sz w:val="14"/>
        </w:rPr>
        <w:t xml:space="preserve"> cases currently before a Coroner </w:t>
      </w:r>
      <w:proofErr w:type="gramStart"/>
      <w:r w:rsidR="00EC6BB2" w:rsidRPr="00EC6BB2">
        <w:rPr>
          <w:sz w:val="14"/>
        </w:rPr>
        <w:t>These</w:t>
      </w:r>
      <w:proofErr w:type="gramEnd"/>
      <w:r w:rsidR="00EC6BB2" w:rsidRPr="00EC6BB2">
        <w:rPr>
          <w:sz w:val="14"/>
        </w:rPr>
        <w:t xml:space="preserve"> cases will not be included in subsequent analyses.</w:t>
      </w:r>
    </w:p>
    <w:p w:rsidR="007A0669" w:rsidRPr="00EC6BB2" w:rsidRDefault="007A0669" w:rsidP="00EC6BB2">
      <w:pPr>
        <w:numPr>
          <w:ilvl w:val="0"/>
          <w:numId w:val="11"/>
        </w:numPr>
        <w:spacing w:before="0" w:after="0"/>
        <w:ind w:left="284" w:hanging="218"/>
        <w:rPr>
          <w:sz w:val="14"/>
        </w:rPr>
      </w:pPr>
      <w:r>
        <w:rPr>
          <w:sz w:val="14"/>
        </w:rPr>
        <w:t>This figure has been revised from the 2016 annual report</w:t>
      </w:r>
      <w:r w:rsidR="00D933B0">
        <w:rPr>
          <w:sz w:val="14"/>
        </w:rPr>
        <w:t xml:space="preserve">. Further data were made available to the Committee. </w:t>
      </w:r>
    </w:p>
    <w:p w:rsidR="00F023FA" w:rsidRDefault="00EC6BB2" w:rsidP="00EC6BB2">
      <w:pPr>
        <w:sectPr w:rsidR="00F023FA" w:rsidSect="007658CA">
          <w:headerReference w:type="first" r:id="rId41"/>
          <w:pgSz w:w="11906" w:h="16838"/>
          <w:pgMar w:top="1418" w:right="1134" w:bottom="1134" w:left="1134" w:header="709" w:footer="510" w:gutter="0"/>
          <w:cols w:space="708"/>
          <w:titlePg/>
          <w:docGrid w:linePitch="360"/>
        </w:sectPr>
      </w:pPr>
      <w:r w:rsidRPr="00EC6BB2">
        <w:t>Table 2.2 shows that the overall pattern of mortality for children and yo</w:t>
      </w:r>
      <w:r w:rsidR="006C0C55">
        <w:t xml:space="preserve">ung people is relatively stable </w:t>
      </w:r>
      <w:proofErr w:type="gramStart"/>
      <w:r w:rsidR="006C0C55">
        <w:t xml:space="preserve">and </w:t>
      </w:r>
      <w:r w:rsidRPr="00EC6BB2">
        <w:t xml:space="preserve"> year</w:t>
      </w:r>
      <w:proofErr w:type="gramEnd"/>
      <w:r w:rsidRPr="00EC6BB2">
        <w:t xml:space="preserve">-on-year deaths all centre on the average of </w:t>
      </w:r>
      <w:r w:rsidR="000976D6">
        <w:t>31.8</w:t>
      </w:r>
      <w:r w:rsidRPr="00EC6BB2">
        <w:t xml:space="preserve"> deaths per year.</w:t>
      </w:r>
    </w:p>
    <w:p w:rsidR="00EC6BB2" w:rsidRPr="00EC6BB2" w:rsidRDefault="00EC6BB2" w:rsidP="00EC6BB2">
      <w:r w:rsidRPr="00EC6BB2">
        <w:lastRenderedPageBreak/>
        <w:t xml:space="preserve">The number of ACT residents who die each year </w:t>
      </w:r>
      <w:r w:rsidR="000976D6">
        <w:t>was higher in 2015 and 2016 but have reduced in number again in 2017. There is</w:t>
      </w:r>
      <w:r w:rsidRPr="00EC6BB2">
        <w:t xml:space="preserve"> an</w:t>
      </w:r>
      <w:r w:rsidR="000976D6">
        <w:t xml:space="preserve"> average of 24.6</w:t>
      </w:r>
      <w:r w:rsidR="00FC0817">
        <w:t xml:space="preserve"> </w:t>
      </w:r>
      <w:r w:rsidR="00CE2E64">
        <w:t xml:space="preserve">ACT resident </w:t>
      </w:r>
      <w:r w:rsidR="00FC0817">
        <w:t xml:space="preserve">deaths each year. </w:t>
      </w:r>
    </w:p>
    <w:p w:rsidR="00EC6BB2" w:rsidRPr="00EC6BB2" w:rsidRDefault="00EC6BB2" w:rsidP="00EC6BB2">
      <w:pPr>
        <w:spacing w:before="360"/>
        <w:outlineLvl w:val="1"/>
        <w:rPr>
          <w:color w:val="548DD4" w:themeColor="text2" w:themeTint="99"/>
          <w:sz w:val="24"/>
        </w:rPr>
      </w:pPr>
      <w:bookmarkStart w:id="24" w:name="_Toc480308663"/>
      <w:r w:rsidRPr="00EC6BB2">
        <w:rPr>
          <w:color w:val="548DD4" w:themeColor="text2" w:themeTint="99"/>
          <w:sz w:val="24"/>
        </w:rPr>
        <w:t>Distribution across characteristics: sex, age and cause of death</w:t>
      </w:r>
      <w:bookmarkEnd w:id="24"/>
    </w:p>
    <w:p w:rsidR="00EC6BB2" w:rsidRPr="00EC6BB2" w:rsidRDefault="00EC6BB2" w:rsidP="00EC6BB2">
      <w:pPr>
        <w:rPr>
          <w:b/>
          <w:color w:val="548DD4" w:themeColor="text2" w:themeTint="99"/>
        </w:rPr>
      </w:pPr>
      <w:r w:rsidRPr="00EC6BB2">
        <w:t>The following discussion focuses on the key demographic and individual characteristics of the children and young people who died. Examination of these variables allows comparisons between groups and identification of trends within the total population to better inform and advocate for system, service or programmatic change. Examined here are sex, age, Aboriginal and Torres Strait Islander status and cause of death.</w:t>
      </w:r>
    </w:p>
    <w:p w:rsidR="00EC6BB2" w:rsidRPr="00EC6BB2" w:rsidRDefault="00EC6BB2" w:rsidP="00EC6BB2">
      <w:pPr>
        <w:spacing w:before="120" w:after="60"/>
        <w:rPr>
          <w:b/>
          <w:color w:val="548DD4" w:themeColor="text2" w:themeTint="99"/>
        </w:rPr>
      </w:pPr>
      <w:r w:rsidRPr="00EC6BB2">
        <w:rPr>
          <w:b/>
          <w:color w:val="548DD4" w:themeColor="text2" w:themeTint="99"/>
        </w:rPr>
        <w:t xml:space="preserve">Table 2.3: Key demographic and individual characteristics of all deaths of children and young people in the ACT, </w:t>
      </w:r>
      <w:r w:rsidR="00515EC7">
        <w:rPr>
          <w:b/>
          <w:color w:val="548DD4" w:themeColor="text2" w:themeTint="99"/>
        </w:rPr>
        <w:t>January</w:t>
      </w:r>
      <w:r w:rsidRPr="00EC6BB2">
        <w:rPr>
          <w:b/>
          <w:color w:val="548DD4" w:themeColor="text2" w:themeTint="99"/>
        </w:rPr>
        <w:t xml:space="preserve"> – December 201</w:t>
      </w:r>
      <w:r w:rsidR="00515EC7">
        <w:rPr>
          <w:b/>
          <w:color w:val="548DD4" w:themeColor="text2" w:themeTint="99"/>
        </w:rPr>
        <w:t>7 and January 2013 – December 2017</w:t>
      </w:r>
    </w:p>
    <w:tbl>
      <w:tblPr>
        <w:tblStyle w:val="TableGrid4"/>
        <w:tblW w:w="9747" w:type="dxa"/>
        <w:tblBorders>
          <w:insideH w:val="none" w:sz="0" w:space="0" w:color="auto"/>
          <w:insideV w:val="none" w:sz="0" w:space="0" w:color="auto"/>
        </w:tblBorders>
        <w:tblLayout w:type="fixed"/>
        <w:tblLook w:val="04A0" w:firstRow="1" w:lastRow="0" w:firstColumn="1" w:lastColumn="0" w:noHBand="0" w:noVBand="1"/>
        <w:tblCaption w:val="Demographic data"/>
        <w:tblDescription w:val="Key demographic and individual characteristics of all deaths of children and young people in the ACT, January – December 2017 and January 2013 – December 2017"/>
      </w:tblPr>
      <w:tblGrid>
        <w:gridCol w:w="3569"/>
        <w:gridCol w:w="1459"/>
        <w:gridCol w:w="1459"/>
        <w:gridCol w:w="1630"/>
        <w:gridCol w:w="1630"/>
      </w:tblGrid>
      <w:tr w:rsidR="00EC6BB2" w:rsidRPr="00EC6BB2" w:rsidTr="00EC6BB2">
        <w:trPr>
          <w:cantSplit/>
          <w:trHeight w:val="340"/>
          <w:tblHeader/>
        </w:trPr>
        <w:tc>
          <w:tcPr>
            <w:tcW w:w="3569" w:type="dxa"/>
            <w:tcBorders>
              <w:top w:val="single" w:sz="4" w:space="0" w:color="auto"/>
              <w:left w:val="single" w:sz="4" w:space="0" w:color="auto"/>
              <w:bottom w:val="nil"/>
            </w:tcBorders>
            <w:shd w:val="clear" w:color="auto" w:fill="1F497D" w:themeFill="text2"/>
            <w:tcMar>
              <w:left w:w="108" w:type="dxa"/>
              <w:right w:w="108" w:type="dxa"/>
            </w:tcMar>
            <w:vAlign w:val="center"/>
          </w:tcPr>
          <w:p w:rsidR="00EC6BB2" w:rsidRPr="00EC6BB2" w:rsidRDefault="00EC6BB2" w:rsidP="00EC6BB2">
            <w:pPr>
              <w:spacing w:before="0"/>
              <w:jc w:val="left"/>
              <w:rPr>
                <w:color w:val="FFFFFF" w:themeColor="background1"/>
                <w:sz w:val="20"/>
                <w:szCs w:val="16"/>
              </w:rPr>
            </w:pPr>
          </w:p>
        </w:tc>
        <w:tc>
          <w:tcPr>
            <w:tcW w:w="2918" w:type="dxa"/>
            <w:gridSpan w:val="2"/>
            <w:tcBorders>
              <w:top w:val="single" w:sz="4" w:space="0" w:color="auto"/>
              <w:bottom w:val="nil"/>
              <w:right w:val="dashed" w:sz="4" w:space="0" w:color="1F497D" w:themeColor="text2"/>
            </w:tcBorders>
            <w:shd w:val="clear" w:color="auto" w:fill="1F497D" w:themeFill="text2"/>
            <w:tcMar>
              <w:left w:w="108" w:type="dxa"/>
              <w:right w:w="108" w:type="dxa"/>
            </w:tcMar>
            <w:vAlign w:val="center"/>
          </w:tcPr>
          <w:p w:rsidR="005C1130" w:rsidRDefault="00FC0817" w:rsidP="005C1130">
            <w:pPr>
              <w:spacing w:before="0"/>
              <w:jc w:val="center"/>
              <w:rPr>
                <w:color w:val="FFFFFF" w:themeColor="background1"/>
                <w:sz w:val="20"/>
                <w:szCs w:val="16"/>
              </w:rPr>
            </w:pPr>
            <w:r>
              <w:rPr>
                <w:color w:val="FFFFFF" w:themeColor="background1"/>
                <w:sz w:val="20"/>
                <w:szCs w:val="16"/>
              </w:rPr>
              <w:t>January -December 201</w:t>
            </w:r>
            <w:r w:rsidR="006A167F">
              <w:rPr>
                <w:color w:val="FFFFFF" w:themeColor="background1"/>
                <w:sz w:val="20"/>
                <w:szCs w:val="16"/>
              </w:rPr>
              <w:t>7</w:t>
            </w:r>
            <w:r>
              <w:rPr>
                <w:color w:val="FFFFFF" w:themeColor="background1"/>
                <w:sz w:val="20"/>
                <w:szCs w:val="16"/>
              </w:rPr>
              <w:t xml:space="preserve"> </w:t>
            </w:r>
          </w:p>
          <w:p w:rsidR="00EC6BB2" w:rsidRPr="00EC6BB2" w:rsidRDefault="00FC0817" w:rsidP="005C1130">
            <w:pPr>
              <w:spacing w:before="0"/>
              <w:jc w:val="center"/>
              <w:rPr>
                <w:color w:val="FFFFFF" w:themeColor="background1"/>
                <w:sz w:val="20"/>
                <w:szCs w:val="16"/>
              </w:rPr>
            </w:pPr>
            <w:r>
              <w:rPr>
                <w:color w:val="FFFFFF" w:themeColor="background1"/>
                <w:sz w:val="20"/>
                <w:szCs w:val="16"/>
              </w:rPr>
              <w:t>(1 year)</w:t>
            </w:r>
          </w:p>
        </w:tc>
        <w:tc>
          <w:tcPr>
            <w:tcW w:w="3260" w:type="dxa"/>
            <w:gridSpan w:val="2"/>
            <w:tcBorders>
              <w:top w:val="single" w:sz="4" w:space="0" w:color="auto"/>
              <w:left w:val="dashed" w:sz="4" w:space="0" w:color="1F497D" w:themeColor="text2"/>
              <w:bottom w:val="nil"/>
            </w:tcBorders>
            <w:shd w:val="clear" w:color="auto" w:fill="1F497D" w:themeFill="text2"/>
            <w:tcMar>
              <w:left w:w="108" w:type="dxa"/>
              <w:right w:w="108" w:type="dxa"/>
            </w:tcMar>
            <w:vAlign w:val="center"/>
          </w:tcPr>
          <w:p w:rsidR="00EC6BB2" w:rsidRPr="00EC6BB2" w:rsidRDefault="00515EC7" w:rsidP="00515EC7">
            <w:pPr>
              <w:spacing w:before="0"/>
              <w:jc w:val="center"/>
              <w:rPr>
                <w:color w:val="FFFFFF" w:themeColor="background1"/>
                <w:sz w:val="20"/>
                <w:szCs w:val="16"/>
              </w:rPr>
            </w:pPr>
            <w:r>
              <w:rPr>
                <w:color w:val="FFFFFF" w:themeColor="background1"/>
                <w:sz w:val="20"/>
                <w:szCs w:val="16"/>
              </w:rPr>
              <w:t>January 2013</w:t>
            </w:r>
            <w:r w:rsidR="00EC6BB2" w:rsidRPr="00EC6BB2">
              <w:rPr>
                <w:color w:val="FFFFFF" w:themeColor="background1"/>
                <w:sz w:val="20"/>
                <w:szCs w:val="16"/>
              </w:rPr>
              <w:t xml:space="preserve"> – December 201</w:t>
            </w:r>
            <w:r>
              <w:rPr>
                <w:color w:val="FFFFFF" w:themeColor="background1"/>
                <w:sz w:val="20"/>
                <w:szCs w:val="16"/>
              </w:rPr>
              <w:t>7</w:t>
            </w:r>
            <w:r w:rsidR="00EC6BB2" w:rsidRPr="00EC6BB2">
              <w:rPr>
                <w:color w:val="FFFFFF" w:themeColor="background1"/>
                <w:sz w:val="20"/>
                <w:szCs w:val="16"/>
              </w:rPr>
              <w:br/>
              <w:t>(5 years)</w:t>
            </w:r>
          </w:p>
        </w:tc>
      </w:tr>
      <w:tr w:rsidR="00EC6BB2" w:rsidRPr="00EC6BB2" w:rsidTr="00EC6BB2">
        <w:trPr>
          <w:cantSplit/>
          <w:trHeight w:val="340"/>
          <w:tblHeader/>
        </w:trPr>
        <w:tc>
          <w:tcPr>
            <w:tcW w:w="3569" w:type="dxa"/>
            <w:tcBorders>
              <w:top w:val="nil"/>
              <w:left w:val="single" w:sz="4" w:space="0" w:color="auto"/>
              <w:bottom w:val="nil"/>
            </w:tcBorders>
            <w:shd w:val="clear" w:color="auto" w:fill="1F497D" w:themeFill="text2"/>
            <w:tcMar>
              <w:left w:w="108" w:type="dxa"/>
              <w:right w:w="108" w:type="dxa"/>
            </w:tcMar>
            <w:vAlign w:val="center"/>
          </w:tcPr>
          <w:p w:rsidR="00EC6BB2" w:rsidRPr="00EC6BB2" w:rsidRDefault="00EC6BB2" w:rsidP="00EC6BB2">
            <w:pPr>
              <w:spacing w:before="0"/>
              <w:jc w:val="left"/>
              <w:rPr>
                <w:color w:val="FFFFFF" w:themeColor="background1"/>
                <w:sz w:val="20"/>
                <w:szCs w:val="16"/>
              </w:rPr>
            </w:pPr>
            <w:r w:rsidRPr="00EC6BB2">
              <w:rPr>
                <w:color w:val="FFFFFF" w:themeColor="background1"/>
                <w:sz w:val="20"/>
                <w:szCs w:val="16"/>
              </w:rPr>
              <w:t>CHARACTERISTICS</w:t>
            </w:r>
          </w:p>
        </w:tc>
        <w:tc>
          <w:tcPr>
            <w:tcW w:w="2918" w:type="dxa"/>
            <w:gridSpan w:val="2"/>
            <w:tcBorders>
              <w:top w:val="nil"/>
              <w:bottom w:val="nil"/>
            </w:tcBorders>
            <w:shd w:val="clear" w:color="auto" w:fill="1F497D" w:themeFill="text2"/>
            <w:tcMar>
              <w:left w:w="108" w:type="dxa"/>
              <w:right w:w="108" w:type="dxa"/>
            </w:tcMar>
            <w:vAlign w:val="center"/>
          </w:tcPr>
          <w:p w:rsidR="00EC6BB2" w:rsidRPr="00EC6BB2" w:rsidRDefault="00EC6BB2" w:rsidP="00EC6BB2">
            <w:pPr>
              <w:spacing w:before="0"/>
              <w:jc w:val="center"/>
              <w:rPr>
                <w:color w:val="FFFFFF" w:themeColor="background1"/>
                <w:sz w:val="20"/>
                <w:szCs w:val="16"/>
              </w:rPr>
            </w:pPr>
            <w:r w:rsidRPr="00EC6BB2">
              <w:rPr>
                <w:color w:val="FFFFFF" w:themeColor="background1"/>
                <w:sz w:val="20"/>
                <w:szCs w:val="16"/>
              </w:rPr>
              <w:t>DEATHS</w:t>
            </w:r>
          </w:p>
        </w:tc>
        <w:tc>
          <w:tcPr>
            <w:tcW w:w="3260" w:type="dxa"/>
            <w:gridSpan w:val="2"/>
            <w:tcBorders>
              <w:top w:val="nil"/>
              <w:left w:val="dashed" w:sz="4" w:space="0" w:color="1F497D" w:themeColor="text2"/>
              <w:bottom w:val="nil"/>
            </w:tcBorders>
            <w:shd w:val="clear" w:color="auto" w:fill="1F497D" w:themeFill="text2"/>
            <w:tcMar>
              <w:left w:w="108" w:type="dxa"/>
              <w:right w:w="108" w:type="dxa"/>
            </w:tcMar>
            <w:vAlign w:val="center"/>
          </w:tcPr>
          <w:p w:rsidR="00EC6BB2" w:rsidRPr="00EC6BB2" w:rsidRDefault="00EC6BB2" w:rsidP="00EC6BB2">
            <w:pPr>
              <w:spacing w:before="0"/>
              <w:jc w:val="center"/>
              <w:rPr>
                <w:color w:val="FFFFFF" w:themeColor="background1"/>
                <w:sz w:val="20"/>
                <w:szCs w:val="16"/>
              </w:rPr>
            </w:pPr>
            <w:r w:rsidRPr="00EC6BB2">
              <w:rPr>
                <w:color w:val="FFFFFF" w:themeColor="background1"/>
                <w:sz w:val="20"/>
                <w:szCs w:val="16"/>
              </w:rPr>
              <w:t>DEATHS</w:t>
            </w:r>
          </w:p>
        </w:tc>
      </w:tr>
      <w:tr w:rsidR="00EC6BB2" w:rsidRPr="00EC6BB2" w:rsidTr="00EC6BB2">
        <w:trPr>
          <w:cantSplit/>
          <w:trHeight w:val="283"/>
          <w:tblHeader/>
        </w:trPr>
        <w:tc>
          <w:tcPr>
            <w:tcW w:w="3569" w:type="dxa"/>
            <w:tcBorders>
              <w:top w:val="nil"/>
              <w:left w:val="single" w:sz="4" w:space="0" w:color="auto"/>
              <w:bottom w:val="nil"/>
            </w:tcBorders>
            <w:shd w:val="clear" w:color="auto" w:fill="548DD4" w:themeFill="text2" w:themeFillTint="99"/>
            <w:tcMar>
              <w:left w:w="108" w:type="dxa"/>
              <w:right w:w="108" w:type="dxa"/>
            </w:tcMar>
            <w:vAlign w:val="center"/>
          </w:tcPr>
          <w:p w:rsidR="00EC6BB2" w:rsidRPr="00EC6BB2" w:rsidRDefault="00EC6BB2" w:rsidP="00EC6BB2">
            <w:pPr>
              <w:spacing w:before="0"/>
              <w:jc w:val="left"/>
              <w:rPr>
                <w:color w:val="FFFFFF" w:themeColor="background1"/>
                <w:sz w:val="16"/>
                <w:szCs w:val="16"/>
              </w:rPr>
            </w:pPr>
          </w:p>
        </w:tc>
        <w:tc>
          <w:tcPr>
            <w:tcW w:w="1459" w:type="dxa"/>
            <w:tcBorders>
              <w:top w:val="nil"/>
              <w:bottom w:val="nil"/>
            </w:tcBorders>
            <w:shd w:val="clear" w:color="auto" w:fill="548DD4" w:themeFill="text2" w:themeFillTint="99"/>
            <w:tcMar>
              <w:left w:w="108" w:type="dxa"/>
              <w:right w:w="108" w:type="dxa"/>
            </w:tcMar>
            <w:vAlign w:val="center"/>
          </w:tcPr>
          <w:p w:rsidR="00EC6BB2" w:rsidRPr="00EC6BB2" w:rsidRDefault="00EC6BB2" w:rsidP="00EC6BB2">
            <w:pPr>
              <w:spacing w:before="0"/>
              <w:jc w:val="right"/>
              <w:rPr>
                <w:color w:val="FFFFFF" w:themeColor="background1"/>
                <w:sz w:val="16"/>
                <w:szCs w:val="16"/>
              </w:rPr>
            </w:pPr>
            <w:r w:rsidRPr="00EC6BB2">
              <w:rPr>
                <w:color w:val="FFFFFF" w:themeColor="background1"/>
                <w:sz w:val="16"/>
                <w:szCs w:val="16"/>
              </w:rPr>
              <w:t>number</w:t>
            </w:r>
          </w:p>
        </w:tc>
        <w:tc>
          <w:tcPr>
            <w:tcW w:w="1459" w:type="dxa"/>
            <w:tcBorders>
              <w:top w:val="nil"/>
              <w:bottom w:val="nil"/>
            </w:tcBorders>
            <w:shd w:val="clear" w:color="auto" w:fill="548DD4" w:themeFill="text2" w:themeFillTint="99"/>
            <w:tcMar>
              <w:left w:w="108" w:type="dxa"/>
              <w:right w:w="108" w:type="dxa"/>
            </w:tcMar>
            <w:vAlign w:val="center"/>
          </w:tcPr>
          <w:p w:rsidR="00EC6BB2" w:rsidRPr="00EC6BB2" w:rsidRDefault="00EC6BB2" w:rsidP="00EC6BB2">
            <w:pPr>
              <w:spacing w:before="0"/>
              <w:jc w:val="right"/>
              <w:rPr>
                <w:color w:val="FFFFFF" w:themeColor="background1"/>
                <w:sz w:val="16"/>
                <w:szCs w:val="16"/>
              </w:rPr>
            </w:pPr>
            <w:r w:rsidRPr="00EC6BB2">
              <w:rPr>
                <w:color w:val="FFFFFF" w:themeColor="background1"/>
                <w:sz w:val="16"/>
                <w:szCs w:val="16"/>
              </w:rPr>
              <w:t>per cent</w:t>
            </w:r>
          </w:p>
        </w:tc>
        <w:tc>
          <w:tcPr>
            <w:tcW w:w="1630" w:type="dxa"/>
            <w:tcBorders>
              <w:top w:val="nil"/>
              <w:left w:val="dashed" w:sz="4" w:space="0" w:color="1F497D" w:themeColor="text2"/>
              <w:bottom w:val="nil"/>
            </w:tcBorders>
            <w:shd w:val="clear" w:color="auto" w:fill="548DD4" w:themeFill="text2" w:themeFillTint="99"/>
            <w:tcMar>
              <w:left w:w="108" w:type="dxa"/>
              <w:right w:w="108" w:type="dxa"/>
            </w:tcMar>
            <w:vAlign w:val="center"/>
          </w:tcPr>
          <w:p w:rsidR="00EC6BB2" w:rsidRPr="00EC6BB2" w:rsidRDefault="00EC6BB2" w:rsidP="00EC6BB2">
            <w:pPr>
              <w:spacing w:before="0"/>
              <w:jc w:val="right"/>
              <w:rPr>
                <w:color w:val="FFFFFF" w:themeColor="background1"/>
                <w:sz w:val="16"/>
                <w:szCs w:val="16"/>
              </w:rPr>
            </w:pPr>
            <w:r w:rsidRPr="00EC6BB2">
              <w:rPr>
                <w:color w:val="FFFFFF" w:themeColor="background1"/>
                <w:sz w:val="16"/>
                <w:szCs w:val="16"/>
              </w:rPr>
              <w:t>number</w:t>
            </w:r>
          </w:p>
        </w:tc>
        <w:tc>
          <w:tcPr>
            <w:tcW w:w="1630" w:type="dxa"/>
            <w:tcBorders>
              <w:top w:val="nil"/>
              <w:bottom w:val="nil"/>
            </w:tcBorders>
            <w:shd w:val="clear" w:color="auto" w:fill="548DD4" w:themeFill="text2" w:themeFillTint="99"/>
            <w:tcMar>
              <w:left w:w="108" w:type="dxa"/>
              <w:right w:w="108" w:type="dxa"/>
            </w:tcMar>
            <w:vAlign w:val="center"/>
          </w:tcPr>
          <w:p w:rsidR="00EC6BB2" w:rsidRPr="00EC6BB2" w:rsidRDefault="00EC6BB2" w:rsidP="00EC6BB2">
            <w:pPr>
              <w:spacing w:before="0"/>
              <w:jc w:val="right"/>
              <w:rPr>
                <w:color w:val="FFFFFF" w:themeColor="background1"/>
                <w:sz w:val="16"/>
                <w:szCs w:val="16"/>
              </w:rPr>
            </w:pPr>
            <w:r w:rsidRPr="00EC6BB2">
              <w:rPr>
                <w:color w:val="FFFFFF" w:themeColor="background1"/>
                <w:sz w:val="16"/>
                <w:szCs w:val="16"/>
              </w:rPr>
              <w:t>per cent</w:t>
            </w:r>
          </w:p>
        </w:tc>
      </w:tr>
      <w:tr w:rsidR="00EC6BB2" w:rsidRPr="00EC6BB2" w:rsidTr="00EC6BB2">
        <w:trPr>
          <w:trHeight w:val="283"/>
        </w:trPr>
        <w:tc>
          <w:tcPr>
            <w:tcW w:w="3569" w:type="dxa"/>
            <w:tcBorders>
              <w:top w:val="nil"/>
              <w:left w:val="single" w:sz="4" w:space="0" w:color="auto"/>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left"/>
              <w:rPr>
                <w:b/>
                <w:sz w:val="16"/>
                <w:szCs w:val="16"/>
              </w:rPr>
            </w:pPr>
            <w:r w:rsidRPr="00EC6BB2">
              <w:rPr>
                <w:b/>
                <w:sz w:val="16"/>
                <w:szCs w:val="16"/>
              </w:rPr>
              <w:t>Total</w:t>
            </w:r>
          </w:p>
        </w:tc>
        <w:tc>
          <w:tcPr>
            <w:tcW w:w="1459"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459"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630" w:type="dxa"/>
            <w:tcBorders>
              <w:top w:val="nil"/>
              <w:left w:val="dashed" w:sz="4" w:space="0" w:color="1F497D" w:themeColor="text2"/>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630"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r>
      <w:tr w:rsidR="00EC6BB2" w:rsidRPr="00EC6BB2" w:rsidTr="00EC6BB2">
        <w:trPr>
          <w:trHeight w:val="283"/>
        </w:trPr>
        <w:tc>
          <w:tcPr>
            <w:tcW w:w="3569" w:type="dxa"/>
            <w:tcBorders>
              <w:top w:val="nil"/>
              <w:left w:val="single" w:sz="4" w:space="0" w:color="auto"/>
              <w:bottom w:val="nil"/>
            </w:tcBorders>
            <w:shd w:val="clear" w:color="auto" w:fill="auto"/>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Persons 0–17 years of age</w:t>
            </w:r>
          </w:p>
        </w:tc>
        <w:tc>
          <w:tcPr>
            <w:tcW w:w="1459" w:type="dxa"/>
            <w:tcBorders>
              <w:top w:val="nil"/>
              <w:bottom w:val="nil"/>
            </w:tcBorders>
            <w:shd w:val="clear" w:color="auto" w:fill="auto"/>
            <w:tcMar>
              <w:left w:w="108" w:type="dxa"/>
              <w:right w:w="108" w:type="dxa"/>
            </w:tcMar>
            <w:vAlign w:val="center"/>
          </w:tcPr>
          <w:p w:rsidR="00EC6BB2" w:rsidRPr="00EC6BB2" w:rsidRDefault="00FC23A2" w:rsidP="00EC6BB2">
            <w:pPr>
              <w:spacing w:before="0"/>
              <w:jc w:val="right"/>
              <w:rPr>
                <w:sz w:val="16"/>
                <w:szCs w:val="16"/>
              </w:rPr>
            </w:pPr>
            <w:r>
              <w:rPr>
                <w:sz w:val="16"/>
                <w:szCs w:val="16"/>
              </w:rPr>
              <w:t>30</w:t>
            </w:r>
          </w:p>
        </w:tc>
        <w:tc>
          <w:tcPr>
            <w:tcW w:w="1459" w:type="dxa"/>
            <w:tcBorders>
              <w:top w:val="nil"/>
              <w:bottom w:val="nil"/>
            </w:tcBorders>
            <w:shd w:val="clear" w:color="auto" w:fill="auto"/>
            <w:tcMar>
              <w:left w:w="108" w:type="dxa"/>
              <w:right w:w="108" w:type="dxa"/>
            </w:tcMar>
            <w:vAlign w:val="center"/>
          </w:tcPr>
          <w:p w:rsidR="00EC6BB2" w:rsidRPr="00EC6BB2" w:rsidRDefault="00FC23A2" w:rsidP="00EC6BB2">
            <w:pPr>
              <w:spacing w:before="0"/>
              <w:jc w:val="right"/>
              <w:rPr>
                <w:sz w:val="16"/>
                <w:szCs w:val="16"/>
              </w:rPr>
            </w:pPr>
            <w:r>
              <w:rPr>
                <w:sz w:val="16"/>
                <w:szCs w:val="16"/>
              </w:rPr>
              <w:t>100</w:t>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515EC7" w:rsidP="00EC6BB2">
            <w:pPr>
              <w:spacing w:before="0"/>
              <w:jc w:val="right"/>
              <w:rPr>
                <w:sz w:val="16"/>
                <w:szCs w:val="16"/>
              </w:rPr>
            </w:pPr>
            <w:r>
              <w:rPr>
                <w:sz w:val="16"/>
                <w:szCs w:val="16"/>
              </w:rPr>
              <w:t>159</w:t>
            </w:r>
          </w:p>
        </w:tc>
        <w:tc>
          <w:tcPr>
            <w:tcW w:w="1630" w:type="dxa"/>
            <w:tcBorders>
              <w:top w:val="nil"/>
              <w:bottom w:val="nil"/>
            </w:tcBorders>
            <w:tcMar>
              <w:left w:w="108" w:type="dxa"/>
              <w:right w:w="108" w:type="dxa"/>
            </w:tcMar>
            <w:vAlign w:val="center"/>
          </w:tcPr>
          <w:p w:rsidR="00EC6BB2" w:rsidRPr="00EC6BB2" w:rsidRDefault="00515EC7" w:rsidP="00EC6BB2">
            <w:pPr>
              <w:spacing w:before="0"/>
              <w:jc w:val="right"/>
              <w:rPr>
                <w:sz w:val="16"/>
                <w:szCs w:val="16"/>
              </w:rPr>
            </w:pPr>
            <w:r>
              <w:rPr>
                <w:sz w:val="16"/>
                <w:szCs w:val="16"/>
              </w:rPr>
              <w:t>100</w:t>
            </w:r>
          </w:p>
        </w:tc>
      </w:tr>
      <w:tr w:rsidR="00EC6BB2" w:rsidRPr="00EC6BB2" w:rsidTr="00EC6BB2">
        <w:trPr>
          <w:trHeight w:val="283"/>
        </w:trPr>
        <w:tc>
          <w:tcPr>
            <w:tcW w:w="3569" w:type="dxa"/>
            <w:tcBorders>
              <w:top w:val="nil"/>
              <w:left w:val="single" w:sz="4" w:space="0" w:color="auto"/>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left"/>
              <w:rPr>
                <w:b/>
                <w:sz w:val="16"/>
                <w:szCs w:val="16"/>
              </w:rPr>
            </w:pPr>
            <w:r w:rsidRPr="00EC6BB2">
              <w:rPr>
                <w:b/>
                <w:sz w:val="16"/>
                <w:szCs w:val="16"/>
              </w:rPr>
              <w:t>Sex</w:t>
            </w:r>
          </w:p>
        </w:tc>
        <w:tc>
          <w:tcPr>
            <w:tcW w:w="1459"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459"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630" w:type="dxa"/>
            <w:tcBorders>
              <w:top w:val="nil"/>
              <w:left w:val="dashed" w:sz="4" w:space="0" w:color="1F497D" w:themeColor="text2"/>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630"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r>
      <w:tr w:rsidR="00EC6BB2" w:rsidRPr="00EC6BB2" w:rsidTr="00EC6BB2">
        <w:trPr>
          <w:trHeight w:val="283"/>
        </w:trPr>
        <w:tc>
          <w:tcPr>
            <w:tcW w:w="3569" w:type="dxa"/>
            <w:tcBorders>
              <w:top w:val="nil"/>
              <w:left w:val="single" w:sz="4" w:space="0" w:color="auto"/>
              <w:bottom w:val="nil"/>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Female</w:t>
            </w:r>
          </w:p>
        </w:tc>
        <w:tc>
          <w:tcPr>
            <w:tcW w:w="1459" w:type="dxa"/>
            <w:tcBorders>
              <w:top w:val="nil"/>
              <w:bottom w:val="nil"/>
            </w:tcBorders>
            <w:tcMar>
              <w:left w:w="108" w:type="dxa"/>
              <w:right w:w="108" w:type="dxa"/>
            </w:tcMar>
            <w:vAlign w:val="center"/>
          </w:tcPr>
          <w:p w:rsidR="00EC6BB2" w:rsidRPr="00EC6BB2" w:rsidRDefault="00882EF9" w:rsidP="00EC6BB2">
            <w:pPr>
              <w:spacing w:before="0"/>
              <w:jc w:val="right"/>
              <w:rPr>
                <w:sz w:val="16"/>
                <w:szCs w:val="16"/>
              </w:rPr>
            </w:pPr>
            <w:r>
              <w:rPr>
                <w:sz w:val="16"/>
                <w:szCs w:val="16"/>
              </w:rPr>
              <w:t>9</w:t>
            </w:r>
          </w:p>
        </w:tc>
        <w:tc>
          <w:tcPr>
            <w:tcW w:w="1459" w:type="dxa"/>
            <w:tcBorders>
              <w:top w:val="nil"/>
              <w:bottom w:val="nil"/>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30</w:t>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8E11EB" w:rsidP="00EC6BB2">
            <w:pPr>
              <w:spacing w:before="0"/>
              <w:jc w:val="right"/>
              <w:rPr>
                <w:sz w:val="16"/>
                <w:szCs w:val="16"/>
              </w:rPr>
            </w:pPr>
            <w:r>
              <w:rPr>
                <w:sz w:val="16"/>
                <w:szCs w:val="16"/>
              </w:rPr>
              <w:t>72</w:t>
            </w:r>
          </w:p>
        </w:tc>
        <w:tc>
          <w:tcPr>
            <w:tcW w:w="1630" w:type="dxa"/>
            <w:tcBorders>
              <w:top w:val="nil"/>
              <w:bottom w:val="nil"/>
            </w:tcBorders>
            <w:tcMar>
              <w:left w:w="108" w:type="dxa"/>
              <w:right w:w="108" w:type="dxa"/>
            </w:tcMar>
            <w:vAlign w:val="center"/>
          </w:tcPr>
          <w:p w:rsidR="00EC6BB2" w:rsidRPr="00EC6BB2" w:rsidRDefault="006E0686" w:rsidP="00EC6BB2">
            <w:pPr>
              <w:spacing w:before="0"/>
              <w:jc w:val="right"/>
              <w:rPr>
                <w:sz w:val="16"/>
                <w:szCs w:val="16"/>
              </w:rPr>
            </w:pPr>
            <w:r>
              <w:rPr>
                <w:sz w:val="16"/>
                <w:szCs w:val="16"/>
              </w:rPr>
              <w:t>45</w:t>
            </w:r>
            <w:r w:rsidR="005C1130">
              <w:rPr>
                <w:sz w:val="16"/>
                <w:szCs w:val="16"/>
              </w:rPr>
              <w:t>.3</w:t>
            </w:r>
          </w:p>
        </w:tc>
      </w:tr>
      <w:tr w:rsidR="00EC6BB2" w:rsidRPr="00EC6BB2" w:rsidTr="00EC6BB2">
        <w:trPr>
          <w:trHeight w:val="283"/>
        </w:trPr>
        <w:tc>
          <w:tcPr>
            <w:tcW w:w="3569" w:type="dxa"/>
            <w:tcBorders>
              <w:top w:val="nil"/>
              <w:left w:val="single" w:sz="4" w:space="0" w:color="auto"/>
              <w:bottom w:val="nil"/>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Male</w:t>
            </w:r>
          </w:p>
        </w:tc>
        <w:tc>
          <w:tcPr>
            <w:tcW w:w="1459" w:type="dxa"/>
            <w:tcBorders>
              <w:top w:val="nil"/>
              <w:bottom w:val="nil"/>
            </w:tcBorders>
            <w:tcMar>
              <w:left w:w="108" w:type="dxa"/>
              <w:right w:w="108" w:type="dxa"/>
            </w:tcMar>
            <w:vAlign w:val="center"/>
          </w:tcPr>
          <w:p w:rsidR="00EC6BB2" w:rsidRPr="00EC6BB2" w:rsidRDefault="00882EF9" w:rsidP="00EC6BB2">
            <w:pPr>
              <w:spacing w:before="0"/>
              <w:jc w:val="right"/>
              <w:rPr>
                <w:sz w:val="16"/>
                <w:szCs w:val="16"/>
              </w:rPr>
            </w:pPr>
            <w:r>
              <w:rPr>
                <w:sz w:val="16"/>
                <w:szCs w:val="16"/>
              </w:rPr>
              <w:t>21</w:t>
            </w:r>
          </w:p>
        </w:tc>
        <w:tc>
          <w:tcPr>
            <w:tcW w:w="1459" w:type="dxa"/>
            <w:tcBorders>
              <w:top w:val="nil"/>
              <w:bottom w:val="nil"/>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70</w:t>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8E11EB" w:rsidP="00EC6BB2">
            <w:pPr>
              <w:spacing w:before="0"/>
              <w:jc w:val="right"/>
              <w:rPr>
                <w:sz w:val="16"/>
                <w:szCs w:val="16"/>
              </w:rPr>
            </w:pPr>
            <w:r>
              <w:rPr>
                <w:sz w:val="16"/>
                <w:szCs w:val="16"/>
              </w:rPr>
              <w:t>87</w:t>
            </w:r>
          </w:p>
        </w:tc>
        <w:tc>
          <w:tcPr>
            <w:tcW w:w="1630" w:type="dxa"/>
            <w:tcBorders>
              <w:top w:val="nil"/>
              <w:bottom w:val="nil"/>
            </w:tcBorders>
            <w:tcMar>
              <w:left w:w="108" w:type="dxa"/>
              <w:right w:w="108" w:type="dxa"/>
            </w:tcMar>
            <w:vAlign w:val="center"/>
          </w:tcPr>
          <w:p w:rsidR="00EC6BB2" w:rsidRPr="00EC6BB2" w:rsidRDefault="005C1130" w:rsidP="00EC6BB2">
            <w:pPr>
              <w:spacing w:before="0"/>
              <w:jc w:val="right"/>
              <w:rPr>
                <w:sz w:val="16"/>
                <w:szCs w:val="16"/>
              </w:rPr>
            </w:pPr>
            <w:r>
              <w:rPr>
                <w:sz w:val="16"/>
                <w:szCs w:val="16"/>
              </w:rPr>
              <w:t>54.7</w:t>
            </w:r>
          </w:p>
        </w:tc>
      </w:tr>
      <w:tr w:rsidR="00EC6BB2" w:rsidRPr="00EC6BB2" w:rsidTr="00EC6BB2">
        <w:trPr>
          <w:trHeight w:val="283"/>
        </w:trPr>
        <w:tc>
          <w:tcPr>
            <w:tcW w:w="3569" w:type="dxa"/>
            <w:tcBorders>
              <w:top w:val="nil"/>
              <w:left w:val="single" w:sz="4" w:space="0" w:color="auto"/>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left"/>
              <w:rPr>
                <w:b/>
                <w:sz w:val="16"/>
                <w:szCs w:val="16"/>
              </w:rPr>
            </w:pPr>
            <w:r w:rsidRPr="00EC6BB2">
              <w:rPr>
                <w:b/>
                <w:sz w:val="16"/>
                <w:szCs w:val="16"/>
              </w:rPr>
              <w:t>Age</w:t>
            </w:r>
          </w:p>
        </w:tc>
        <w:tc>
          <w:tcPr>
            <w:tcW w:w="1459"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459"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630" w:type="dxa"/>
            <w:tcBorders>
              <w:top w:val="nil"/>
              <w:left w:val="dashed" w:sz="4" w:space="0" w:color="1F497D" w:themeColor="text2"/>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630"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r>
      <w:tr w:rsidR="00EC6BB2" w:rsidRPr="00EC6BB2" w:rsidTr="00EC6BB2">
        <w:trPr>
          <w:trHeight w:val="283"/>
        </w:trPr>
        <w:tc>
          <w:tcPr>
            <w:tcW w:w="3569" w:type="dxa"/>
            <w:tcBorders>
              <w:top w:val="nil"/>
              <w:left w:val="single" w:sz="4" w:space="0" w:color="auto"/>
              <w:bottom w:val="nil"/>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Under 1 year</w:t>
            </w:r>
          </w:p>
        </w:tc>
        <w:tc>
          <w:tcPr>
            <w:tcW w:w="1459" w:type="dxa"/>
            <w:tcBorders>
              <w:top w:val="nil"/>
              <w:bottom w:val="nil"/>
            </w:tcBorders>
            <w:tcMar>
              <w:left w:w="108" w:type="dxa"/>
              <w:right w:w="108" w:type="dxa"/>
            </w:tcMar>
            <w:vAlign w:val="center"/>
          </w:tcPr>
          <w:p w:rsidR="00EC6BB2" w:rsidRPr="00EC6BB2" w:rsidRDefault="00FC23A2" w:rsidP="00EC6BB2">
            <w:pPr>
              <w:spacing w:before="0"/>
              <w:jc w:val="right"/>
              <w:rPr>
                <w:sz w:val="16"/>
                <w:szCs w:val="16"/>
              </w:rPr>
            </w:pPr>
            <w:r>
              <w:rPr>
                <w:sz w:val="16"/>
                <w:szCs w:val="16"/>
              </w:rPr>
              <w:t>19</w:t>
            </w:r>
          </w:p>
        </w:tc>
        <w:tc>
          <w:tcPr>
            <w:tcW w:w="1459" w:type="dxa"/>
            <w:tcBorders>
              <w:top w:val="nil"/>
              <w:bottom w:val="nil"/>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63</w:t>
            </w:r>
            <w:r w:rsidR="005C1130">
              <w:rPr>
                <w:sz w:val="16"/>
                <w:szCs w:val="16"/>
              </w:rPr>
              <w:t>.3</w:t>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FB3D73" w:rsidP="00EC6BB2">
            <w:pPr>
              <w:spacing w:before="0"/>
              <w:jc w:val="right"/>
              <w:rPr>
                <w:sz w:val="16"/>
                <w:szCs w:val="16"/>
              </w:rPr>
            </w:pPr>
            <w:r>
              <w:rPr>
                <w:sz w:val="16"/>
                <w:szCs w:val="16"/>
              </w:rPr>
              <w:t>112</w:t>
            </w:r>
          </w:p>
        </w:tc>
        <w:tc>
          <w:tcPr>
            <w:tcW w:w="1630" w:type="dxa"/>
            <w:tcBorders>
              <w:top w:val="nil"/>
              <w:bottom w:val="nil"/>
            </w:tcBorders>
            <w:tcMar>
              <w:left w:w="108" w:type="dxa"/>
              <w:right w:w="108" w:type="dxa"/>
            </w:tcMar>
            <w:vAlign w:val="center"/>
          </w:tcPr>
          <w:p w:rsidR="00EC6BB2" w:rsidRPr="00EC6BB2" w:rsidRDefault="005C1130" w:rsidP="00371582">
            <w:pPr>
              <w:spacing w:before="0"/>
              <w:jc w:val="right"/>
              <w:rPr>
                <w:sz w:val="16"/>
                <w:szCs w:val="16"/>
              </w:rPr>
            </w:pPr>
            <w:r>
              <w:rPr>
                <w:sz w:val="16"/>
                <w:szCs w:val="16"/>
              </w:rPr>
              <w:t>70.5</w:t>
            </w:r>
          </w:p>
        </w:tc>
      </w:tr>
      <w:tr w:rsidR="00EC6BB2" w:rsidRPr="00EC6BB2" w:rsidTr="00EC6BB2">
        <w:trPr>
          <w:trHeight w:val="283"/>
        </w:trPr>
        <w:tc>
          <w:tcPr>
            <w:tcW w:w="3569" w:type="dxa"/>
            <w:tcBorders>
              <w:top w:val="nil"/>
              <w:left w:val="single" w:sz="4" w:space="0" w:color="auto"/>
              <w:bottom w:val="nil"/>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1–4 years</w:t>
            </w:r>
          </w:p>
        </w:tc>
        <w:tc>
          <w:tcPr>
            <w:tcW w:w="1459" w:type="dxa"/>
            <w:tcBorders>
              <w:top w:val="nil"/>
              <w:bottom w:val="nil"/>
            </w:tcBorders>
            <w:tcMar>
              <w:left w:w="108" w:type="dxa"/>
              <w:right w:w="108" w:type="dxa"/>
            </w:tcMar>
            <w:vAlign w:val="center"/>
          </w:tcPr>
          <w:p w:rsidR="00EC6BB2" w:rsidRPr="00EC6BB2" w:rsidRDefault="003A2C33" w:rsidP="00EC6BB2">
            <w:pPr>
              <w:spacing w:before="0"/>
              <w:jc w:val="right"/>
              <w:rPr>
                <w:sz w:val="16"/>
                <w:szCs w:val="16"/>
              </w:rPr>
            </w:pPr>
            <w:r w:rsidRPr="003A2C33">
              <w:rPr>
                <w:sz w:val="16"/>
                <w:szCs w:val="16"/>
              </w:rPr>
              <w:sym w:font="Wingdings" w:char="F09F"/>
            </w:r>
          </w:p>
        </w:tc>
        <w:tc>
          <w:tcPr>
            <w:tcW w:w="1459" w:type="dxa"/>
            <w:tcBorders>
              <w:top w:val="nil"/>
              <w:bottom w:val="nil"/>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10</w:t>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FB3D73" w:rsidP="00EC6BB2">
            <w:pPr>
              <w:spacing w:before="0"/>
              <w:jc w:val="right"/>
              <w:rPr>
                <w:sz w:val="16"/>
                <w:szCs w:val="16"/>
              </w:rPr>
            </w:pPr>
            <w:r>
              <w:rPr>
                <w:sz w:val="16"/>
                <w:szCs w:val="16"/>
              </w:rPr>
              <w:t>13</w:t>
            </w:r>
          </w:p>
        </w:tc>
        <w:tc>
          <w:tcPr>
            <w:tcW w:w="1630" w:type="dxa"/>
            <w:tcBorders>
              <w:top w:val="nil"/>
              <w:bottom w:val="nil"/>
            </w:tcBorders>
            <w:tcMar>
              <w:left w:w="108" w:type="dxa"/>
              <w:right w:w="108" w:type="dxa"/>
            </w:tcMar>
            <w:vAlign w:val="center"/>
          </w:tcPr>
          <w:p w:rsidR="00EC6BB2" w:rsidRPr="00EC6BB2" w:rsidRDefault="006E0686" w:rsidP="00EC6BB2">
            <w:pPr>
              <w:spacing w:before="0"/>
              <w:jc w:val="right"/>
              <w:rPr>
                <w:sz w:val="16"/>
                <w:szCs w:val="16"/>
              </w:rPr>
            </w:pPr>
            <w:r>
              <w:rPr>
                <w:sz w:val="16"/>
                <w:szCs w:val="16"/>
              </w:rPr>
              <w:t>8</w:t>
            </w:r>
            <w:r w:rsidR="005C1130">
              <w:rPr>
                <w:sz w:val="16"/>
                <w:szCs w:val="16"/>
              </w:rPr>
              <w:t>.2</w:t>
            </w:r>
          </w:p>
        </w:tc>
      </w:tr>
      <w:tr w:rsidR="00EC6BB2" w:rsidRPr="00EC6BB2" w:rsidTr="00EC6BB2">
        <w:trPr>
          <w:trHeight w:val="283"/>
        </w:trPr>
        <w:tc>
          <w:tcPr>
            <w:tcW w:w="3569" w:type="dxa"/>
            <w:tcBorders>
              <w:top w:val="nil"/>
              <w:left w:val="single" w:sz="4" w:space="0" w:color="auto"/>
              <w:bottom w:val="nil"/>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5–9 years</w:t>
            </w:r>
          </w:p>
        </w:tc>
        <w:tc>
          <w:tcPr>
            <w:tcW w:w="1459" w:type="dxa"/>
            <w:tcBorders>
              <w:top w:val="nil"/>
              <w:bottom w:val="nil"/>
            </w:tcBorders>
            <w:tcMar>
              <w:left w:w="108" w:type="dxa"/>
              <w:right w:w="108" w:type="dxa"/>
            </w:tcMar>
            <w:vAlign w:val="center"/>
          </w:tcPr>
          <w:p w:rsidR="00EC6BB2" w:rsidRPr="00EC6BB2" w:rsidRDefault="003A2C33" w:rsidP="00EC6BB2">
            <w:pPr>
              <w:spacing w:before="0"/>
              <w:jc w:val="right"/>
              <w:rPr>
                <w:sz w:val="16"/>
                <w:szCs w:val="16"/>
              </w:rPr>
            </w:pPr>
            <w:r w:rsidRPr="003A2C33">
              <w:rPr>
                <w:sz w:val="16"/>
                <w:szCs w:val="16"/>
              </w:rPr>
              <w:sym w:font="Wingdings" w:char="F09F"/>
            </w:r>
          </w:p>
        </w:tc>
        <w:tc>
          <w:tcPr>
            <w:tcW w:w="1459" w:type="dxa"/>
            <w:tcBorders>
              <w:top w:val="nil"/>
              <w:bottom w:val="nil"/>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6</w:t>
            </w:r>
            <w:r w:rsidR="005C1130">
              <w:rPr>
                <w:sz w:val="16"/>
                <w:szCs w:val="16"/>
              </w:rPr>
              <w:t>.7</w:t>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FB3D73" w:rsidP="00EC6BB2">
            <w:pPr>
              <w:spacing w:before="0"/>
              <w:jc w:val="right"/>
              <w:rPr>
                <w:sz w:val="16"/>
                <w:szCs w:val="16"/>
              </w:rPr>
            </w:pPr>
            <w:r>
              <w:rPr>
                <w:sz w:val="16"/>
                <w:szCs w:val="16"/>
              </w:rPr>
              <w:t>8</w:t>
            </w:r>
          </w:p>
        </w:tc>
        <w:tc>
          <w:tcPr>
            <w:tcW w:w="1630" w:type="dxa"/>
            <w:tcBorders>
              <w:top w:val="nil"/>
              <w:bottom w:val="nil"/>
            </w:tcBorders>
            <w:tcMar>
              <w:left w:w="108" w:type="dxa"/>
              <w:right w:w="108" w:type="dxa"/>
            </w:tcMar>
            <w:vAlign w:val="center"/>
          </w:tcPr>
          <w:p w:rsidR="00EC6BB2" w:rsidRPr="00EC6BB2" w:rsidRDefault="006E0686" w:rsidP="00EC6BB2">
            <w:pPr>
              <w:spacing w:before="0"/>
              <w:jc w:val="right"/>
              <w:rPr>
                <w:sz w:val="16"/>
                <w:szCs w:val="16"/>
              </w:rPr>
            </w:pPr>
            <w:r>
              <w:rPr>
                <w:sz w:val="16"/>
                <w:szCs w:val="16"/>
              </w:rPr>
              <w:t>5</w:t>
            </w:r>
            <w:r w:rsidR="005C1130">
              <w:rPr>
                <w:sz w:val="16"/>
                <w:szCs w:val="16"/>
              </w:rPr>
              <w:t>.0</w:t>
            </w:r>
          </w:p>
        </w:tc>
      </w:tr>
      <w:tr w:rsidR="00EC6BB2" w:rsidRPr="00EC6BB2" w:rsidTr="00EC6BB2">
        <w:trPr>
          <w:trHeight w:val="283"/>
        </w:trPr>
        <w:tc>
          <w:tcPr>
            <w:tcW w:w="3569" w:type="dxa"/>
            <w:tcBorders>
              <w:top w:val="nil"/>
              <w:left w:val="single" w:sz="4" w:space="0" w:color="auto"/>
              <w:bottom w:val="nil"/>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10–14 years</w:t>
            </w:r>
          </w:p>
        </w:tc>
        <w:tc>
          <w:tcPr>
            <w:tcW w:w="1459" w:type="dxa"/>
            <w:tcBorders>
              <w:top w:val="nil"/>
              <w:bottom w:val="nil"/>
            </w:tcBorders>
            <w:tcMar>
              <w:left w:w="108" w:type="dxa"/>
              <w:right w:w="108" w:type="dxa"/>
            </w:tcMar>
            <w:vAlign w:val="center"/>
          </w:tcPr>
          <w:p w:rsidR="00EC6BB2" w:rsidRPr="00EC6BB2" w:rsidRDefault="003A2C33" w:rsidP="00EC6BB2">
            <w:pPr>
              <w:spacing w:before="0"/>
              <w:jc w:val="right"/>
              <w:rPr>
                <w:sz w:val="16"/>
                <w:szCs w:val="16"/>
              </w:rPr>
            </w:pPr>
            <w:r w:rsidRPr="003A2C33">
              <w:rPr>
                <w:sz w:val="16"/>
                <w:szCs w:val="16"/>
              </w:rPr>
              <w:sym w:font="Wingdings" w:char="F09F"/>
            </w:r>
          </w:p>
        </w:tc>
        <w:tc>
          <w:tcPr>
            <w:tcW w:w="1459" w:type="dxa"/>
            <w:tcBorders>
              <w:top w:val="nil"/>
              <w:bottom w:val="nil"/>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10</w:t>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FB3D73" w:rsidP="00EC6BB2">
            <w:pPr>
              <w:spacing w:before="0"/>
              <w:jc w:val="right"/>
              <w:rPr>
                <w:sz w:val="16"/>
                <w:szCs w:val="16"/>
              </w:rPr>
            </w:pPr>
            <w:r>
              <w:rPr>
                <w:sz w:val="16"/>
                <w:szCs w:val="16"/>
              </w:rPr>
              <w:t>8</w:t>
            </w:r>
          </w:p>
        </w:tc>
        <w:tc>
          <w:tcPr>
            <w:tcW w:w="1630" w:type="dxa"/>
            <w:tcBorders>
              <w:top w:val="nil"/>
              <w:bottom w:val="nil"/>
            </w:tcBorders>
            <w:tcMar>
              <w:left w:w="108" w:type="dxa"/>
              <w:right w:w="108" w:type="dxa"/>
            </w:tcMar>
            <w:vAlign w:val="center"/>
          </w:tcPr>
          <w:p w:rsidR="00EC6BB2" w:rsidRPr="00EC6BB2" w:rsidRDefault="006E0686" w:rsidP="00EC6BB2">
            <w:pPr>
              <w:spacing w:before="0"/>
              <w:jc w:val="right"/>
              <w:rPr>
                <w:sz w:val="16"/>
                <w:szCs w:val="16"/>
              </w:rPr>
            </w:pPr>
            <w:r>
              <w:rPr>
                <w:sz w:val="16"/>
                <w:szCs w:val="16"/>
              </w:rPr>
              <w:t>5</w:t>
            </w:r>
            <w:r w:rsidR="005C1130">
              <w:rPr>
                <w:sz w:val="16"/>
                <w:szCs w:val="16"/>
              </w:rPr>
              <w:t>.0</w:t>
            </w:r>
          </w:p>
        </w:tc>
      </w:tr>
      <w:tr w:rsidR="00EC6BB2" w:rsidRPr="00EC6BB2" w:rsidTr="00EC6BB2">
        <w:trPr>
          <w:trHeight w:val="283"/>
        </w:trPr>
        <w:tc>
          <w:tcPr>
            <w:tcW w:w="3569" w:type="dxa"/>
            <w:tcBorders>
              <w:top w:val="nil"/>
              <w:left w:val="single" w:sz="4" w:space="0" w:color="auto"/>
              <w:bottom w:val="nil"/>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15–17 years</w:t>
            </w:r>
          </w:p>
        </w:tc>
        <w:tc>
          <w:tcPr>
            <w:tcW w:w="1459" w:type="dxa"/>
            <w:tcBorders>
              <w:top w:val="nil"/>
              <w:bottom w:val="nil"/>
            </w:tcBorders>
            <w:tcMar>
              <w:left w:w="108" w:type="dxa"/>
              <w:right w:w="108" w:type="dxa"/>
            </w:tcMar>
            <w:vAlign w:val="center"/>
          </w:tcPr>
          <w:p w:rsidR="00EC6BB2" w:rsidRPr="00EC6BB2" w:rsidRDefault="003A2C33" w:rsidP="00EC6BB2">
            <w:pPr>
              <w:spacing w:before="0"/>
              <w:jc w:val="right"/>
              <w:rPr>
                <w:sz w:val="16"/>
                <w:szCs w:val="16"/>
              </w:rPr>
            </w:pPr>
            <w:r w:rsidRPr="003A2C33">
              <w:rPr>
                <w:sz w:val="16"/>
                <w:szCs w:val="16"/>
              </w:rPr>
              <w:sym w:font="Wingdings" w:char="F09F"/>
            </w:r>
          </w:p>
        </w:tc>
        <w:tc>
          <w:tcPr>
            <w:tcW w:w="1459" w:type="dxa"/>
            <w:tcBorders>
              <w:top w:val="nil"/>
              <w:bottom w:val="nil"/>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10</w:t>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FB3D73" w:rsidP="00EC6BB2">
            <w:pPr>
              <w:spacing w:before="0"/>
              <w:jc w:val="right"/>
              <w:rPr>
                <w:sz w:val="16"/>
                <w:szCs w:val="16"/>
              </w:rPr>
            </w:pPr>
            <w:r>
              <w:rPr>
                <w:sz w:val="16"/>
                <w:szCs w:val="16"/>
              </w:rPr>
              <w:t>18</w:t>
            </w:r>
          </w:p>
        </w:tc>
        <w:tc>
          <w:tcPr>
            <w:tcW w:w="1630" w:type="dxa"/>
            <w:tcBorders>
              <w:top w:val="nil"/>
              <w:bottom w:val="nil"/>
            </w:tcBorders>
            <w:tcMar>
              <w:left w:w="108" w:type="dxa"/>
              <w:right w:w="108" w:type="dxa"/>
            </w:tcMar>
            <w:vAlign w:val="center"/>
          </w:tcPr>
          <w:p w:rsidR="00EC6BB2" w:rsidRPr="00EC6BB2" w:rsidRDefault="005C1130" w:rsidP="00EC6BB2">
            <w:pPr>
              <w:spacing w:before="0"/>
              <w:jc w:val="right"/>
              <w:rPr>
                <w:sz w:val="16"/>
                <w:szCs w:val="16"/>
              </w:rPr>
            </w:pPr>
            <w:r>
              <w:rPr>
                <w:sz w:val="16"/>
                <w:szCs w:val="16"/>
              </w:rPr>
              <w:t>11.3</w:t>
            </w:r>
          </w:p>
        </w:tc>
      </w:tr>
      <w:tr w:rsidR="00EC6BB2" w:rsidRPr="00EC6BB2" w:rsidTr="00EC6BB2">
        <w:trPr>
          <w:trHeight w:val="283"/>
        </w:trPr>
        <w:tc>
          <w:tcPr>
            <w:tcW w:w="3569" w:type="dxa"/>
            <w:tcBorders>
              <w:top w:val="nil"/>
              <w:left w:val="single" w:sz="4" w:space="0" w:color="auto"/>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left"/>
              <w:rPr>
                <w:b/>
                <w:sz w:val="16"/>
                <w:szCs w:val="16"/>
              </w:rPr>
            </w:pPr>
            <w:r w:rsidRPr="00EC6BB2">
              <w:rPr>
                <w:b/>
                <w:sz w:val="16"/>
                <w:szCs w:val="16"/>
              </w:rPr>
              <w:t>Aboriginal and Torres Strait Islander status</w:t>
            </w:r>
          </w:p>
        </w:tc>
        <w:tc>
          <w:tcPr>
            <w:tcW w:w="1459"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459"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630" w:type="dxa"/>
            <w:tcBorders>
              <w:top w:val="nil"/>
              <w:left w:val="dashed" w:sz="4" w:space="0" w:color="1F497D" w:themeColor="text2"/>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c>
          <w:tcPr>
            <w:tcW w:w="1630" w:type="dxa"/>
            <w:tcBorders>
              <w:top w:val="nil"/>
              <w:bottom w:val="nil"/>
            </w:tcBorders>
            <w:shd w:val="clear" w:color="auto" w:fill="C6D9F1" w:themeFill="text2" w:themeFillTint="33"/>
            <w:tcMar>
              <w:left w:w="108" w:type="dxa"/>
              <w:right w:w="108" w:type="dxa"/>
            </w:tcMar>
            <w:vAlign w:val="center"/>
          </w:tcPr>
          <w:p w:rsidR="00EC6BB2" w:rsidRPr="00EC6BB2" w:rsidRDefault="00EC6BB2" w:rsidP="00EC6BB2">
            <w:pPr>
              <w:spacing w:before="0"/>
              <w:jc w:val="right"/>
              <w:rPr>
                <w:b/>
                <w:sz w:val="16"/>
                <w:szCs w:val="16"/>
              </w:rPr>
            </w:pPr>
          </w:p>
        </w:tc>
      </w:tr>
      <w:tr w:rsidR="00EC6BB2" w:rsidRPr="00EC6BB2" w:rsidTr="00EC6BB2">
        <w:trPr>
          <w:trHeight w:val="283"/>
        </w:trPr>
        <w:tc>
          <w:tcPr>
            <w:tcW w:w="3569" w:type="dxa"/>
            <w:tcBorders>
              <w:top w:val="nil"/>
              <w:left w:val="single" w:sz="4" w:space="0" w:color="auto"/>
              <w:bottom w:val="nil"/>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Aboriginal and/or Torres Strait Islander</w:t>
            </w:r>
          </w:p>
        </w:tc>
        <w:tc>
          <w:tcPr>
            <w:tcW w:w="1459" w:type="dxa"/>
            <w:tcBorders>
              <w:top w:val="nil"/>
              <w:bottom w:val="nil"/>
            </w:tcBorders>
            <w:shd w:val="clear" w:color="auto" w:fill="auto"/>
            <w:tcMar>
              <w:left w:w="108" w:type="dxa"/>
              <w:right w:w="108" w:type="dxa"/>
            </w:tcMar>
            <w:vAlign w:val="center"/>
          </w:tcPr>
          <w:p w:rsidR="00EC6BB2" w:rsidRPr="00EC6BB2" w:rsidRDefault="003A2C33" w:rsidP="00EC6BB2">
            <w:pPr>
              <w:spacing w:before="0"/>
              <w:jc w:val="right"/>
              <w:rPr>
                <w:sz w:val="16"/>
                <w:szCs w:val="16"/>
              </w:rPr>
            </w:pPr>
            <w:r w:rsidRPr="003A2C33">
              <w:rPr>
                <w:sz w:val="16"/>
                <w:szCs w:val="16"/>
              </w:rPr>
              <w:sym w:font="Wingdings" w:char="F09F"/>
            </w:r>
          </w:p>
        </w:tc>
        <w:tc>
          <w:tcPr>
            <w:tcW w:w="1459" w:type="dxa"/>
            <w:tcBorders>
              <w:top w:val="nil"/>
              <w:bottom w:val="nil"/>
            </w:tcBorders>
            <w:tcMar>
              <w:left w:w="108" w:type="dxa"/>
              <w:right w:w="108" w:type="dxa"/>
            </w:tcMar>
            <w:vAlign w:val="center"/>
          </w:tcPr>
          <w:p w:rsidR="00EC6BB2" w:rsidRPr="00EC6BB2" w:rsidRDefault="0071018D" w:rsidP="00EC6BB2">
            <w:pPr>
              <w:spacing w:before="0"/>
              <w:jc w:val="right"/>
              <w:rPr>
                <w:sz w:val="16"/>
                <w:szCs w:val="16"/>
              </w:rPr>
            </w:pPr>
            <w:r w:rsidRPr="003A2C33">
              <w:rPr>
                <w:sz w:val="16"/>
                <w:szCs w:val="16"/>
              </w:rPr>
              <w:sym w:font="Wingdings" w:char="F09F"/>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6</w:t>
            </w:r>
          </w:p>
        </w:tc>
        <w:tc>
          <w:tcPr>
            <w:tcW w:w="1630" w:type="dxa"/>
            <w:tcBorders>
              <w:top w:val="nil"/>
              <w:bottom w:val="nil"/>
            </w:tcBorders>
            <w:tcMar>
              <w:left w:w="108" w:type="dxa"/>
              <w:right w:w="108" w:type="dxa"/>
            </w:tcMar>
            <w:vAlign w:val="center"/>
          </w:tcPr>
          <w:p w:rsidR="00EC6BB2" w:rsidRPr="00EC6BB2" w:rsidRDefault="005C1130" w:rsidP="00EC6BB2">
            <w:pPr>
              <w:spacing w:before="0"/>
              <w:jc w:val="right"/>
              <w:rPr>
                <w:sz w:val="16"/>
                <w:szCs w:val="16"/>
              </w:rPr>
            </w:pPr>
            <w:r>
              <w:rPr>
                <w:sz w:val="16"/>
                <w:szCs w:val="16"/>
              </w:rPr>
              <w:t>3.8</w:t>
            </w:r>
          </w:p>
        </w:tc>
      </w:tr>
      <w:tr w:rsidR="00EC6BB2" w:rsidRPr="00EC6BB2" w:rsidTr="00EC6BB2">
        <w:trPr>
          <w:trHeight w:val="283"/>
        </w:trPr>
        <w:tc>
          <w:tcPr>
            <w:tcW w:w="3569" w:type="dxa"/>
            <w:tcBorders>
              <w:top w:val="nil"/>
              <w:left w:val="single" w:sz="4" w:space="0" w:color="auto"/>
              <w:bottom w:val="nil"/>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Neither Aboriginal nor Torres Strait Islander</w:t>
            </w:r>
          </w:p>
        </w:tc>
        <w:tc>
          <w:tcPr>
            <w:tcW w:w="1459" w:type="dxa"/>
            <w:tcBorders>
              <w:top w:val="nil"/>
              <w:bottom w:val="nil"/>
            </w:tcBorders>
            <w:shd w:val="clear" w:color="auto" w:fill="auto"/>
            <w:tcMar>
              <w:left w:w="108" w:type="dxa"/>
              <w:right w:w="108" w:type="dxa"/>
            </w:tcMar>
            <w:vAlign w:val="center"/>
          </w:tcPr>
          <w:p w:rsidR="00EC6BB2" w:rsidRPr="00EC6BB2" w:rsidRDefault="00882EF9" w:rsidP="00EC6BB2">
            <w:pPr>
              <w:spacing w:before="0"/>
              <w:jc w:val="right"/>
              <w:rPr>
                <w:sz w:val="16"/>
                <w:szCs w:val="16"/>
              </w:rPr>
            </w:pPr>
            <w:r>
              <w:rPr>
                <w:sz w:val="16"/>
                <w:szCs w:val="16"/>
              </w:rPr>
              <w:t>27</w:t>
            </w:r>
          </w:p>
        </w:tc>
        <w:tc>
          <w:tcPr>
            <w:tcW w:w="1459" w:type="dxa"/>
            <w:tcBorders>
              <w:top w:val="nil"/>
              <w:bottom w:val="nil"/>
            </w:tcBorders>
            <w:tcMar>
              <w:left w:w="108" w:type="dxa"/>
              <w:right w:w="108" w:type="dxa"/>
            </w:tcMar>
            <w:vAlign w:val="center"/>
          </w:tcPr>
          <w:p w:rsidR="00EC6BB2" w:rsidRPr="00EC6BB2" w:rsidRDefault="006E0686" w:rsidP="00EC6BB2">
            <w:pPr>
              <w:spacing w:before="0"/>
              <w:jc w:val="right"/>
              <w:rPr>
                <w:sz w:val="16"/>
                <w:szCs w:val="16"/>
              </w:rPr>
            </w:pPr>
            <w:r>
              <w:rPr>
                <w:sz w:val="16"/>
                <w:szCs w:val="16"/>
              </w:rPr>
              <w:t>90</w:t>
            </w:r>
          </w:p>
        </w:tc>
        <w:tc>
          <w:tcPr>
            <w:tcW w:w="1630" w:type="dxa"/>
            <w:tcBorders>
              <w:top w:val="nil"/>
              <w:left w:val="dashed" w:sz="4" w:space="0" w:color="1F497D" w:themeColor="text2"/>
              <w:bottom w:val="nil"/>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145</w:t>
            </w:r>
          </w:p>
        </w:tc>
        <w:tc>
          <w:tcPr>
            <w:tcW w:w="1630" w:type="dxa"/>
            <w:tcBorders>
              <w:top w:val="nil"/>
              <w:bottom w:val="nil"/>
            </w:tcBorders>
            <w:tcMar>
              <w:left w:w="108" w:type="dxa"/>
              <w:right w:w="108" w:type="dxa"/>
            </w:tcMar>
            <w:vAlign w:val="center"/>
          </w:tcPr>
          <w:p w:rsidR="00EC6BB2" w:rsidRPr="00EC6BB2" w:rsidRDefault="006A167F" w:rsidP="00C53DE3">
            <w:pPr>
              <w:spacing w:before="0"/>
              <w:jc w:val="right"/>
              <w:rPr>
                <w:sz w:val="16"/>
                <w:szCs w:val="16"/>
              </w:rPr>
            </w:pPr>
            <w:r>
              <w:rPr>
                <w:sz w:val="16"/>
                <w:szCs w:val="16"/>
              </w:rPr>
              <w:t>91</w:t>
            </w:r>
            <w:r w:rsidR="005C1130">
              <w:rPr>
                <w:sz w:val="16"/>
                <w:szCs w:val="16"/>
              </w:rPr>
              <w:t>.2</w:t>
            </w:r>
          </w:p>
        </w:tc>
      </w:tr>
      <w:tr w:rsidR="00EC6BB2" w:rsidRPr="00EC6BB2" w:rsidTr="00EC6BB2">
        <w:trPr>
          <w:trHeight w:val="283"/>
        </w:trPr>
        <w:tc>
          <w:tcPr>
            <w:tcW w:w="3569" w:type="dxa"/>
            <w:tcBorders>
              <w:top w:val="nil"/>
              <w:left w:val="single" w:sz="4" w:space="0" w:color="auto"/>
              <w:bottom w:val="single" w:sz="4" w:space="0" w:color="auto"/>
            </w:tcBorders>
            <w:tcMar>
              <w:left w:w="108" w:type="dxa"/>
              <w:right w:w="108" w:type="dxa"/>
            </w:tcMar>
            <w:vAlign w:val="center"/>
          </w:tcPr>
          <w:p w:rsidR="00EC6BB2" w:rsidRPr="00EC6BB2" w:rsidRDefault="00EC6BB2" w:rsidP="00EC6BB2">
            <w:pPr>
              <w:spacing w:before="0"/>
              <w:jc w:val="left"/>
              <w:rPr>
                <w:sz w:val="16"/>
                <w:szCs w:val="16"/>
              </w:rPr>
            </w:pPr>
            <w:r w:rsidRPr="00EC6BB2">
              <w:rPr>
                <w:sz w:val="16"/>
                <w:szCs w:val="16"/>
              </w:rPr>
              <w:t>No data</w:t>
            </w:r>
          </w:p>
        </w:tc>
        <w:tc>
          <w:tcPr>
            <w:tcW w:w="1459" w:type="dxa"/>
            <w:tcBorders>
              <w:top w:val="nil"/>
              <w:bottom w:val="single" w:sz="4" w:space="0" w:color="auto"/>
            </w:tcBorders>
            <w:tcMar>
              <w:left w:w="108" w:type="dxa"/>
              <w:right w:w="108" w:type="dxa"/>
            </w:tcMar>
            <w:vAlign w:val="center"/>
          </w:tcPr>
          <w:p w:rsidR="00EC6BB2" w:rsidRPr="00EC6BB2" w:rsidRDefault="003A2C33" w:rsidP="00EC6BB2">
            <w:pPr>
              <w:spacing w:before="0"/>
              <w:jc w:val="right"/>
              <w:rPr>
                <w:sz w:val="16"/>
                <w:szCs w:val="16"/>
              </w:rPr>
            </w:pPr>
            <w:r w:rsidRPr="003A2C33">
              <w:rPr>
                <w:sz w:val="16"/>
                <w:szCs w:val="16"/>
              </w:rPr>
              <w:sym w:font="Wingdings" w:char="F09F"/>
            </w:r>
          </w:p>
        </w:tc>
        <w:tc>
          <w:tcPr>
            <w:tcW w:w="1459" w:type="dxa"/>
            <w:tcBorders>
              <w:top w:val="nil"/>
              <w:bottom w:val="single" w:sz="4" w:space="0" w:color="auto"/>
            </w:tcBorders>
            <w:tcMar>
              <w:left w:w="108" w:type="dxa"/>
              <w:right w:w="108" w:type="dxa"/>
            </w:tcMar>
            <w:vAlign w:val="center"/>
          </w:tcPr>
          <w:p w:rsidR="00EC6BB2" w:rsidRPr="00EC6BB2" w:rsidRDefault="0071018D" w:rsidP="00EC6BB2">
            <w:pPr>
              <w:spacing w:before="0"/>
              <w:jc w:val="right"/>
              <w:rPr>
                <w:sz w:val="16"/>
                <w:szCs w:val="16"/>
              </w:rPr>
            </w:pPr>
            <w:r w:rsidRPr="003A2C33">
              <w:rPr>
                <w:sz w:val="16"/>
                <w:szCs w:val="16"/>
              </w:rPr>
              <w:sym w:font="Wingdings" w:char="F09F"/>
            </w:r>
          </w:p>
        </w:tc>
        <w:tc>
          <w:tcPr>
            <w:tcW w:w="1630" w:type="dxa"/>
            <w:tcBorders>
              <w:top w:val="nil"/>
              <w:left w:val="dashed" w:sz="4" w:space="0" w:color="1F497D" w:themeColor="text2"/>
              <w:bottom w:val="single" w:sz="4" w:space="0" w:color="auto"/>
            </w:tcBorders>
            <w:tcMar>
              <w:left w:w="108" w:type="dxa"/>
              <w:right w:w="108" w:type="dxa"/>
            </w:tcMar>
            <w:vAlign w:val="center"/>
          </w:tcPr>
          <w:p w:rsidR="00EC6BB2" w:rsidRPr="00EC6BB2" w:rsidRDefault="00376FA6" w:rsidP="00EC6BB2">
            <w:pPr>
              <w:spacing w:before="0"/>
              <w:jc w:val="right"/>
              <w:rPr>
                <w:sz w:val="16"/>
                <w:szCs w:val="16"/>
              </w:rPr>
            </w:pPr>
            <w:r>
              <w:rPr>
                <w:sz w:val="16"/>
                <w:szCs w:val="16"/>
              </w:rPr>
              <w:t>8</w:t>
            </w:r>
          </w:p>
        </w:tc>
        <w:tc>
          <w:tcPr>
            <w:tcW w:w="1630" w:type="dxa"/>
            <w:tcBorders>
              <w:top w:val="nil"/>
              <w:bottom w:val="single" w:sz="4" w:space="0" w:color="auto"/>
            </w:tcBorders>
            <w:tcMar>
              <w:left w:w="108" w:type="dxa"/>
              <w:right w:w="108" w:type="dxa"/>
            </w:tcMar>
            <w:vAlign w:val="center"/>
          </w:tcPr>
          <w:p w:rsidR="00EC6BB2" w:rsidRPr="00EC6BB2" w:rsidRDefault="00C53DE3" w:rsidP="00C53DE3">
            <w:pPr>
              <w:spacing w:before="0"/>
              <w:jc w:val="right"/>
              <w:rPr>
                <w:sz w:val="16"/>
                <w:szCs w:val="16"/>
              </w:rPr>
            </w:pPr>
            <w:r>
              <w:rPr>
                <w:sz w:val="16"/>
                <w:szCs w:val="16"/>
              </w:rPr>
              <w:t>5</w:t>
            </w:r>
          </w:p>
        </w:tc>
      </w:tr>
    </w:tbl>
    <w:p w:rsidR="00EC6BB2" w:rsidRDefault="00EC6BB2" w:rsidP="00EC6BB2">
      <w:r w:rsidRPr="00EC6BB2">
        <w:t xml:space="preserve">Table 2.3 shows the deaths of children and young people </w:t>
      </w:r>
      <w:r w:rsidR="00911F29">
        <w:t xml:space="preserve">resident or visiting </w:t>
      </w:r>
      <w:r w:rsidRPr="00EC6BB2">
        <w:t xml:space="preserve">the ACT or who normally reside in the ACT but died elsewhere broken down by key demographic characteristics. Inherent in the data are fluctuations that are not necessarily observed in the five year data. </w:t>
      </w:r>
    </w:p>
    <w:p w:rsidR="00EC6BB2" w:rsidRPr="00EC6BB2" w:rsidRDefault="00EC6BB2" w:rsidP="00EC6BB2">
      <w:pPr>
        <w:outlineLvl w:val="2"/>
        <w:rPr>
          <w:b/>
        </w:rPr>
      </w:pPr>
      <w:bookmarkStart w:id="25" w:name="_Toc480308664"/>
      <w:r w:rsidRPr="00EC6BB2">
        <w:rPr>
          <w:b/>
        </w:rPr>
        <w:t>Sex</w:t>
      </w:r>
      <w:bookmarkEnd w:id="25"/>
    </w:p>
    <w:p w:rsidR="00EC6BB2" w:rsidRDefault="00EC6BB2" w:rsidP="00EC6BB2">
      <w:r w:rsidRPr="00EC6BB2">
        <w:t xml:space="preserve">An example of variations between the two periods can be seen in the variation between male and female deaths. In the </w:t>
      </w:r>
      <w:r w:rsidR="00AD02C3">
        <w:t>2017</w:t>
      </w:r>
      <w:r w:rsidRPr="00EC6BB2">
        <w:t xml:space="preserve"> </w:t>
      </w:r>
      <w:r w:rsidR="000B3C36">
        <w:t>group of children and young people</w:t>
      </w:r>
      <w:r w:rsidRPr="00EC6BB2">
        <w:t xml:space="preserve"> it can be seen that there was a</w:t>
      </w:r>
      <w:r w:rsidR="00E45AD8">
        <w:t xml:space="preserve"> </w:t>
      </w:r>
      <w:r w:rsidR="008238BC" w:rsidRPr="00EC6BB2">
        <w:t>higher</w:t>
      </w:r>
      <w:r w:rsidR="00AD02C3">
        <w:t xml:space="preserve"> incidence of male deaths (70</w:t>
      </w:r>
      <w:r w:rsidRPr="00EC6BB2">
        <w:t xml:space="preserve">%) but overall, there </w:t>
      </w:r>
      <w:r w:rsidR="00E45AD8">
        <w:t xml:space="preserve">is </w:t>
      </w:r>
      <w:proofErr w:type="gramStart"/>
      <w:r w:rsidR="00E45AD8">
        <w:t>a</w:t>
      </w:r>
      <w:proofErr w:type="gramEnd"/>
      <w:r w:rsidR="00E45AD8">
        <w:t xml:space="preserve"> only a small</w:t>
      </w:r>
      <w:r w:rsidR="00D830CE">
        <w:t xml:space="preserve"> difference between sexes.</w:t>
      </w:r>
    </w:p>
    <w:p w:rsidR="00EC6BB2" w:rsidRPr="00EC6BB2" w:rsidRDefault="00EC6BB2" w:rsidP="00EC6BB2">
      <w:pPr>
        <w:outlineLvl w:val="2"/>
        <w:rPr>
          <w:b/>
        </w:rPr>
      </w:pPr>
      <w:bookmarkStart w:id="26" w:name="_Toc480308665"/>
      <w:r w:rsidRPr="00EC6BB2">
        <w:rPr>
          <w:b/>
        </w:rPr>
        <w:t>Age</w:t>
      </w:r>
      <w:bookmarkEnd w:id="26"/>
    </w:p>
    <w:p w:rsidR="00EC6BB2" w:rsidRDefault="00EC6BB2" w:rsidP="00EC6BB2">
      <w:r w:rsidRPr="00EC6BB2">
        <w:t xml:space="preserve">Age is a consistent predictor of mortality risk. As expected, </w:t>
      </w:r>
      <w:r w:rsidR="00E45AD8">
        <w:t>figure 2.1</w:t>
      </w:r>
      <w:r w:rsidRPr="00EC6BB2">
        <w:t xml:space="preserve"> shows a higher number of deaths occurring in the early years followed by a substantial reduction through primary years with a subsequent increase again as the young person reaches adolescence and late teens. This pattern is perhaps more pronounced in the five year aggregate data. In the </w:t>
      </w:r>
      <w:r w:rsidR="00D830CE">
        <w:t>2017</w:t>
      </w:r>
      <w:r w:rsidRPr="00EC6BB2">
        <w:t xml:space="preserve"> period deaths which occurred within the first year accounted for </w:t>
      </w:r>
      <w:r w:rsidR="00D830CE">
        <w:t>63</w:t>
      </w:r>
      <w:r w:rsidR="00556268">
        <w:t>.3</w:t>
      </w:r>
      <w:r w:rsidRPr="00EC6BB2">
        <w:t>% (n=</w:t>
      </w:r>
      <w:r w:rsidR="00D830CE">
        <w:t>19</w:t>
      </w:r>
      <w:r w:rsidRPr="00EC6BB2">
        <w:t>), whereas in the five year aggregate period, deaths in the first year were 70.</w:t>
      </w:r>
      <w:r w:rsidR="005C1130">
        <w:t>5</w:t>
      </w:r>
      <w:r w:rsidRPr="00EC6BB2">
        <w:t>% (n=1</w:t>
      </w:r>
      <w:r w:rsidR="00D830CE">
        <w:t>12</w:t>
      </w:r>
      <w:r w:rsidRPr="00EC6BB2">
        <w:t>) of all deaths.</w:t>
      </w:r>
    </w:p>
    <w:p w:rsidR="00332B0B" w:rsidRDefault="00332B0B" w:rsidP="00EC6BB2"/>
    <w:p w:rsidR="00332B0B" w:rsidRDefault="00332B0B" w:rsidP="00EC6BB2"/>
    <w:p w:rsidR="00BF3B96" w:rsidRDefault="00BF3B96" w:rsidP="00EC6BB2">
      <w:r w:rsidRPr="00BF3B96">
        <w:rPr>
          <w:b/>
          <w:color w:val="548DD4" w:themeColor="text2" w:themeTint="99"/>
        </w:rPr>
        <w:lastRenderedPageBreak/>
        <w:t>Figure 2.1: Distribution of deaths by age in the five years, January 2013 – December 2017</w:t>
      </w:r>
    </w:p>
    <w:p w:rsidR="00BF3B96" w:rsidRDefault="00556268" w:rsidP="00EC6BB2">
      <w:r>
        <w:rPr>
          <w:noProof/>
        </w:rPr>
        <w:drawing>
          <wp:inline distT="0" distB="0" distL="0" distR="0" wp14:anchorId="7DC03BFF" wp14:editId="52CAA6AA">
            <wp:extent cx="5265420" cy="2895600"/>
            <wp:effectExtent l="0" t="0" r="11430" b="0"/>
            <wp:docPr id="3" name="Chart 3" descr="Distribution of deaths by age in the five years, January 2013 – December 2017. This highets number is for those less than twenty eight days." title="Distribution of deaths by age in the five years, January 2013 – December 20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91B23" w:rsidRDefault="00BC5DBF" w:rsidP="002571C3">
      <w:pPr>
        <w:outlineLvl w:val="2"/>
        <w:rPr>
          <w:b/>
        </w:rPr>
      </w:pPr>
      <w:r w:rsidRPr="00BC5DBF">
        <w:rPr>
          <w:b/>
        </w:rPr>
        <w:t xml:space="preserve">Cause of Death </w:t>
      </w:r>
    </w:p>
    <w:p w:rsidR="005B4298" w:rsidRDefault="00BC5DBF" w:rsidP="00BC5DBF">
      <w:r>
        <w:t xml:space="preserve">Table 2.4 presents the </w:t>
      </w:r>
      <w:r w:rsidR="00E45AD8">
        <w:t xml:space="preserve">indicative </w:t>
      </w:r>
      <w:r>
        <w:t xml:space="preserve">causes of all deaths for the five-year period, January 2013 to December 2017. </w:t>
      </w:r>
      <w:r w:rsidR="00E45AD8">
        <w:t>T</w:t>
      </w:r>
      <w:r>
        <w:t xml:space="preserve">he cause of death </w:t>
      </w:r>
      <w:r w:rsidR="00E45AD8">
        <w:t>detailed in table 2.5 provides</w:t>
      </w:r>
      <w:r>
        <w:t xml:space="preserve"> those categories outlined in the </w:t>
      </w:r>
      <w:r w:rsidR="00451F3B">
        <w:t>ICD-10</w:t>
      </w:r>
      <w:r w:rsidR="005B4298">
        <w:t xml:space="preserve"> top level codes.</w:t>
      </w:r>
    </w:p>
    <w:p w:rsidR="00BC5DBF" w:rsidRDefault="00BC5DBF" w:rsidP="00BC5DBF">
      <w:r>
        <w:t>Also as noted previously, the majority of deaths occur in the neonatal period and are the result of extreme prematurity and other medical causes. ‘Certain conditions arising in the perinatal period’ are by far the highest cause of death (n=</w:t>
      </w:r>
      <w:r w:rsidR="00101D6C">
        <w:t>75</w:t>
      </w:r>
      <w:r>
        <w:t>) followed by ‘</w:t>
      </w:r>
      <w:r w:rsidR="00C1656F">
        <w:t xml:space="preserve">Congenital malformations, deformations </w:t>
      </w:r>
      <w:proofErr w:type="gramStart"/>
      <w:r w:rsidR="00C1656F">
        <w:t xml:space="preserve">and  </w:t>
      </w:r>
      <w:r>
        <w:t>chromosomal</w:t>
      </w:r>
      <w:proofErr w:type="gramEnd"/>
      <w:r>
        <w:t xml:space="preserve"> </w:t>
      </w:r>
      <w:r w:rsidR="00C1656F">
        <w:t>abnormalities</w:t>
      </w:r>
      <w:r>
        <w:t>’ (n=</w:t>
      </w:r>
      <w:r w:rsidR="00C1656F" w:rsidRPr="00C1656F">
        <w:t>15</w:t>
      </w:r>
      <w:r w:rsidRPr="00C1656F">
        <w:t>)</w:t>
      </w:r>
      <w:r>
        <w:t>.</w:t>
      </w:r>
    </w:p>
    <w:p w:rsidR="00F47F4E" w:rsidRPr="00464540" w:rsidRDefault="00F47F4E" w:rsidP="00F47F4E">
      <w:pPr>
        <w:rPr>
          <w:b/>
        </w:rPr>
      </w:pPr>
      <w:r w:rsidRPr="00464540">
        <w:rPr>
          <w:b/>
        </w:rPr>
        <w:t>Certain conditions originating in the perinatal period</w:t>
      </w:r>
      <w:r w:rsidRPr="00464540">
        <w:rPr>
          <w:b/>
        </w:rPr>
        <w:tab/>
      </w:r>
    </w:p>
    <w:p w:rsidR="00F47F4E" w:rsidRDefault="00F47F4E" w:rsidP="00F47F4E">
      <w:r>
        <w:t>Deaths whose cause originates in that period, even though death may occur later. The perinatal period commences at 22 completed weeks (154 days) of gestation (the time when birth weight is normally 500 g), and ends seven completed days after birth (WHO 2011). The ACT definition differs in that the perinatal period begins from 20 weeks gestation and 400 grams in birthweight.</w:t>
      </w:r>
    </w:p>
    <w:p w:rsidR="00F47F4E" w:rsidRPr="00464540" w:rsidRDefault="00F47F4E" w:rsidP="00F47F4E">
      <w:pPr>
        <w:rPr>
          <w:b/>
        </w:rPr>
      </w:pPr>
      <w:r w:rsidRPr="00464540">
        <w:rPr>
          <w:b/>
        </w:rPr>
        <w:t>Congenital anomalies</w:t>
      </w:r>
      <w:r w:rsidRPr="00464540">
        <w:rPr>
          <w:b/>
        </w:rPr>
        <w:tab/>
      </w:r>
    </w:p>
    <w:p w:rsidR="00F47F4E" w:rsidRDefault="00F47F4E" w:rsidP="00F47F4E">
      <w:r>
        <w:t>Deaths whose cause was from particular conditions provided there is no indication that they were acquired after birth.</w:t>
      </w:r>
    </w:p>
    <w:p w:rsidR="00BC5DBF" w:rsidRDefault="00BC5DBF" w:rsidP="00BC5DBF">
      <w:r>
        <w:t xml:space="preserve">Deaths that are unascertained continue to present a challenge for the Committee. These deaths can be due to a range of actual causes but there is insufficient evidence to make an accurate determination. These deaths might include deaths ascribed to Sudden Infant Death Syndrome (SIDS) or the </w:t>
      </w:r>
      <w:r w:rsidRPr="00A563F8">
        <w:t>sudden unexpected death in infancy</w:t>
      </w:r>
      <w:r>
        <w:t xml:space="preserve"> (SUDI). They can also include deaths</w:t>
      </w:r>
      <w:r w:rsidR="00C10198">
        <w:t xml:space="preserve"> that occurred from co-sleeping.</w:t>
      </w:r>
    </w:p>
    <w:p w:rsidR="006C0C55" w:rsidRDefault="006C0C55" w:rsidP="00BC5DBF"/>
    <w:p w:rsidR="00332B0B" w:rsidRDefault="00332B0B" w:rsidP="00BC5DBF"/>
    <w:p w:rsidR="00332B0B" w:rsidRDefault="00332B0B" w:rsidP="00BC5DBF"/>
    <w:p w:rsidR="00332B0B" w:rsidRDefault="00332B0B" w:rsidP="00BC5DBF"/>
    <w:p w:rsidR="00332B0B" w:rsidRDefault="00332B0B" w:rsidP="00BC5DBF"/>
    <w:p w:rsidR="00E45AD8" w:rsidRPr="00E45AD8" w:rsidRDefault="00E45AD8" w:rsidP="00E45AD8">
      <w:pPr>
        <w:rPr>
          <w:b/>
          <w:color w:val="548DD4" w:themeColor="text2" w:themeTint="99"/>
        </w:rPr>
      </w:pPr>
      <w:r>
        <w:rPr>
          <w:b/>
          <w:color w:val="548DD4" w:themeColor="text2" w:themeTint="99"/>
        </w:rPr>
        <w:lastRenderedPageBreak/>
        <w:t>Table 2.4</w:t>
      </w:r>
      <w:r w:rsidRPr="00E45AD8">
        <w:rPr>
          <w:b/>
          <w:color w:val="548DD4" w:themeColor="text2" w:themeTint="99"/>
        </w:rPr>
        <w:t xml:space="preserve"> Indicative cause of death</w:t>
      </w:r>
      <w:r w:rsidR="001120AC">
        <w:rPr>
          <w:b/>
          <w:color w:val="548DD4" w:themeColor="text2" w:themeTint="99"/>
        </w:rPr>
        <w:t xml:space="preserve"> </w:t>
      </w:r>
      <w:r w:rsidR="001120AC" w:rsidRPr="001120AC">
        <w:rPr>
          <w:b/>
          <w:color w:val="548DD4" w:themeColor="text2" w:themeTint="99"/>
        </w:rPr>
        <w:t>January 2013 to December 2017</w:t>
      </w:r>
    </w:p>
    <w:tbl>
      <w:tblPr>
        <w:tblW w:w="9605" w:type="dxa"/>
        <w:tblLook w:val="04A0" w:firstRow="1" w:lastRow="0" w:firstColumn="1" w:lastColumn="0" w:noHBand="0" w:noVBand="1"/>
      </w:tblPr>
      <w:tblGrid>
        <w:gridCol w:w="2833"/>
        <w:gridCol w:w="1152"/>
        <w:gridCol w:w="1017"/>
        <w:gridCol w:w="810"/>
        <w:gridCol w:w="810"/>
        <w:gridCol w:w="983"/>
        <w:gridCol w:w="983"/>
        <w:gridCol w:w="1017"/>
      </w:tblGrid>
      <w:tr w:rsidR="00E45AD8" w:rsidRPr="0029628E" w:rsidTr="00932AED">
        <w:trPr>
          <w:trHeight w:val="254"/>
        </w:trPr>
        <w:tc>
          <w:tcPr>
            <w:tcW w:w="2833" w:type="dxa"/>
            <w:tcBorders>
              <w:top w:val="nil"/>
              <w:left w:val="single" w:sz="4" w:space="0" w:color="auto"/>
              <w:bottom w:val="single" w:sz="4" w:space="0" w:color="9BC2E6"/>
              <w:right w:val="nil"/>
            </w:tcBorders>
            <w:shd w:val="clear" w:color="auto" w:fill="365F91" w:themeFill="accent1" w:themeFillShade="BF"/>
            <w:noWrap/>
            <w:vAlign w:val="bottom"/>
          </w:tcPr>
          <w:p w:rsidR="00E45AD8" w:rsidRPr="009A0613" w:rsidRDefault="009A0613" w:rsidP="009A0613">
            <w:pPr>
              <w:pStyle w:val="NoSpacing"/>
              <w:jc w:val="left"/>
              <w:rPr>
                <w:color w:val="FFFFFF" w:themeColor="background1"/>
                <w:sz w:val="20"/>
              </w:rPr>
            </w:pPr>
            <w:r w:rsidRPr="009A0613">
              <w:rPr>
                <w:color w:val="FFFFFF" w:themeColor="background1"/>
                <w:sz w:val="20"/>
              </w:rPr>
              <w:t>INDICATIVE CAUSE OF DEATH</w:t>
            </w:r>
          </w:p>
        </w:tc>
        <w:tc>
          <w:tcPr>
            <w:tcW w:w="1152" w:type="dxa"/>
            <w:tcBorders>
              <w:top w:val="nil"/>
              <w:left w:val="nil"/>
              <w:bottom w:val="single" w:sz="4" w:space="0" w:color="9BC2E6"/>
              <w:right w:val="nil"/>
            </w:tcBorders>
            <w:shd w:val="clear" w:color="auto" w:fill="365F91" w:themeFill="accent1" w:themeFillShade="BF"/>
            <w:noWrap/>
            <w:vAlign w:val="bottom"/>
            <w:hideMark/>
          </w:tcPr>
          <w:p w:rsidR="00E45AD8" w:rsidRPr="009A0613" w:rsidRDefault="00E45AD8" w:rsidP="009A0613">
            <w:pPr>
              <w:pStyle w:val="NoSpacing"/>
              <w:jc w:val="left"/>
              <w:rPr>
                <w:color w:val="FFFFFF" w:themeColor="background1"/>
                <w:sz w:val="20"/>
              </w:rPr>
            </w:pPr>
            <w:r w:rsidRPr="009A0613">
              <w:rPr>
                <w:color w:val="FFFFFF" w:themeColor="background1"/>
                <w:sz w:val="20"/>
              </w:rPr>
              <w:t>&lt; 28 days</w:t>
            </w:r>
          </w:p>
        </w:tc>
        <w:tc>
          <w:tcPr>
            <w:tcW w:w="1017" w:type="dxa"/>
            <w:tcBorders>
              <w:top w:val="nil"/>
              <w:left w:val="nil"/>
              <w:bottom w:val="single" w:sz="4" w:space="0" w:color="9BC2E6"/>
              <w:right w:val="nil"/>
            </w:tcBorders>
            <w:shd w:val="clear" w:color="auto" w:fill="365F91" w:themeFill="accent1" w:themeFillShade="BF"/>
            <w:noWrap/>
            <w:vAlign w:val="bottom"/>
            <w:hideMark/>
          </w:tcPr>
          <w:p w:rsidR="00E45AD8" w:rsidRPr="009A0613" w:rsidRDefault="00E45AD8" w:rsidP="009A0613">
            <w:pPr>
              <w:pStyle w:val="NoSpacing"/>
              <w:jc w:val="left"/>
              <w:rPr>
                <w:color w:val="FFFFFF" w:themeColor="background1"/>
                <w:sz w:val="20"/>
              </w:rPr>
            </w:pPr>
            <w:r w:rsidRPr="009A0613">
              <w:rPr>
                <w:color w:val="FFFFFF" w:themeColor="background1"/>
                <w:sz w:val="20"/>
              </w:rPr>
              <w:t>28-365 days</w:t>
            </w:r>
          </w:p>
        </w:tc>
        <w:tc>
          <w:tcPr>
            <w:tcW w:w="810" w:type="dxa"/>
            <w:tcBorders>
              <w:top w:val="nil"/>
              <w:left w:val="nil"/>
              <w:bottom w:val="single" w:sz="4" w:space="0" w:color="9BC2E6"/>
              <w:right w:val="nil"/>
            </w:tcBorders>
            <w:shd w:val="clear" w:color="auto" w:fill="365F91" w:themeFill="accent1" w:themeFillShade="BF"/>
            <w:noWrap/>
            <w:vAlign w:val="bottom"/>
            <w:hideMark/>
          </w:tcPr>
          <w:p w:rsidR="00E45AD8" w:rsidRPr="009A0613" w:rsidRDefault="00E45AD8" w:rsidP="009A0613">
            <w:pPr>
              <w:pStyle w:val="NoSpacing"/>
              <w:jc w:val="left"/>
              <w:rPr>
                <w:color w:val="FFFFFF" w:themeColor="background1"/>
                <w:sz w:val="20"/>
              </w:rPr>
            </w:pPr>
            <w:r w:rsidRPr="009A0613">
              <w:rPr>
                <w:color w:val="FFFFFF" w:themeColor="background1"/>
                <w:sz w:val="20"/>
              </w:rPr>
              <w:t>1-4 years</w:t>
            </w:r>
          </w:p>
        </w:tc>
        <w:tc>
          <w:tcPr>
            <w:tcW w:w="810" w:type="dxa"/>
            <w:tcBorders>
              <w:top w:val="nil"/>
              <w:left w:val="nil"/>
              <w:bottom w:val="single" w:sz="4" w:space="0" w:color="9BC2E6"/>
              <w:right w:val="nil"/>
            </w:tcBorders>
            <w:shd w:val="clear" w:color="auto" w:fill="365F91" w:themeFill="accent1" w:themeFillShade="BF"/>
            <w:noWrap/>
            <w:vAlign w:val="bottom"/>
            <w:hideMark/>
          </w:tcPr>
          <w:p w:rsidR="00E45AD8" w:rsidRPr="009A0613" w:rsidRDefault="00E45AD8" w:rsidP="009A0613">
            <w:pPr>
              <w:pStyle w:val="NoSpacing"/>
              <w:jc w:val="left"/>
              <w:rPr>
                <w:color w:val="FFFFFF" w:themeColor="background1"/>
                <w:sz w:val="20"/>
              </w:rPr>
            </w:pPr>
            <w:r w:rsidRPr="009A0613">
              <w:rPr>
                <w:color w:val="FFFFFF" w:themeColor="background1"/>
                <w:sz w:val="20"/>
              </w:rPr>
              <w:t>5-9 years</w:t>
            </w:r>
          </w:p>
        </w:tc>
        <w:tc>
          <w:tcPr>
            <w:tcW w:w="983" w:type="dxa"/>
            <w:tcBorders>
              <w:top w:val="nil"/>
              <w:left w:val="nil"/>
              <w:bottom w:val="single" w:sz="4" w:space="0" w:color="9BC2E6"/>
              <w:right w:val="nil"/>
            </w:tcBorders>
            <w:shd w:val="clear" w:color="auto" w:fill="365F91" w:themeFill="accent1" w:themeFillShade="BF"/>
            <w:noWrap/>
            <w:vAlign w:val="bottom"/>
            <w:hideMark/>
          </w:tcPr>
          <w:p w:rsidR="00E45AD8" w:rsidRPr="009A0613" w:rsidRDefault="00E45AD8" w:rsidP="009A0613">
            <w:pPr>
              <w:pStyle w:val="NoSpacing"/>
              <w:jc w:val="left"/>
              <w:rPr>
                <w:color w:val="FFFFFF" w:themeColor="background1"/>
                <w:sz w:val="20"/>
              </w:rPr>
            </w:pPr>
            <w:r w:rsidRPr="009A0613">
              <w:rPr>
                <w:color w:val="FFFFFF" w:themeColor="background1"/>
                <w:sz w:val="20"/>
              </w:rPr>
              <w:t>10-14 years</w:t>
            </w:r>
          </w:p>
        </w:tc>
        <w:tc>
          <w:tcPr>
            <w:tcW w:w="983" w:type="dxa"/>
            <w:tcBorders>
              <w:top w:val="nil"/>
              <w:left w:val="nil"/>
              <w:bottom w:val="single" w:sz="4" w:space="0" w:color="9BC2E6"/>
              <w:right w:val="nil"/>
            </w:tcBorders>
            <w:shd w:val="clear" w:color="auto" w:fill="365F91" w:themeFill="accent1" w:themeFillShade="BF"/>
            <w:noWrap/>
            <w:vAlign w:val="bottom"/>
            <w:hideMark/>
          </w:tcPr>
          <w:p w:rsidR="00E45AD8" w:rsidRPr="009A0613" w:rsidRDefault="00E45AD8" w:rsidP="009A0613">
            <w:pPr>
              <w:pStyle w:val="NoSpacing"/>
              <w:jc w:val="left"/>
              <w:rPr>
                <w:color w:val="FFFFFF" w:themeColor="background1"/>
                <w:sz w:val="20"/>
              </w:rPr>
            </w:pPr>
            <w:r w:rsidRPr="009A0613">
              <w:rPr>
                <w:color w:val="FFFFFF" w:themeColor="background1"/>
                <w:sz w:val="20"/>
              </w:rPr>
              <w:t>15-17 years</w:t>
            </w:r>
          </w:p>
        </w:tc>
        <w:tc>
          <w:tcPr>
            <w:tcW w:w="1017" w:type="dxa"/>
            <w:tcBorders>
              <w:top w:val="nil"/>
              <w:left w:val="nil"/>
              <w:bottom w:val="single" w:sz="4" w:space="0" w:color="9BC2E6"/>
              <w:right w:val="single" w:sz="4" w:space="0" w:color="auto"/>
            </w:tcBorders>
            <w:shd w:val="clear" w:color="auto" w:fill="365F91" w:themeFill="accent1" w:themeFillShade="BF"/>
            <w:noWrap/>
            <w:vAlign w:val="bottom"/>
            <w:hideMark/>
          </w:tcPr>
          <w:p w:rsidR="00E45AD8" w:rsidRPr="009A0613" w:rsidRDefault="009A0613" w:rsidP="009A0613">
            <w:pPr>
              <w:pStyle w:val="NoSpacing"/>
              <w:jc w:val="left"/>
              <w:rPr>
                <w:color w:val="FFFFFF" w:themeColor="background1"/>
                <w:sz w:val="20"/>
              </w:rPr>
            </w:pPr>
            <w:r>
              <w:rPr>
                <w:color w:val="FFFFFF" w:themeColor="background1"/>
                <w:sz w:val="20"/>
              </w:rPr>
              <w:t>TOTAL</w:t>
            </w:r>
          </w:p>
        </w:tc>
      </w:tr>
      <w:tr w:rsidR="009A0613" w:rsidRPr="005B4298" w:rsidTr="00932AED">
        <w:trPr>
          <w:trHeight w:val="310"/>
        </w:trPr>
        <w:tc>
          <w:tcPr>
            <w:tcW w:w="2833" w:type="dxa"/>
            <w:tcBorders>
              <w:top w:val="nil"/>
              <w:left w:val="single" w:sz="4" w:space="0" w:color="auto"/>
              <w:bottom w:val="nil"/>
              <w:right w:val="nil"/>
            </w:tcBorders>
            <w:shd w:val="clear" w:color="auto" w:fill="548DD4" w:themeFill="text2" w:themeFillTint="99"/>
            <w:noWrap/>
            <w:vAlign w:val="bottom"/>
          </w:tcPr>
          <w:p w:rsidR="009A0613" w:rsidRPr="005B4298" w:rsidRDefault="009A0613" w:rsidP="009A0613">
            <w:pPr>
              <w:spacing w:before="0" w:after="0" w:line="240" w:lineRule="auto"/>
              <w:jc w:val="left"/>
              <w:rPr>
                <w:rFonts w:eastAsia="Times New Roman" w:cs="Times New Roman"/>
                <w:color w:val="000000"/>
                <w:sz w:val="16"/>
                <w:szCs w:val="16"/>
              </w:rPr>
            </w:pPr>
            <w:r w:rsidRPr="005B4298">
              <w:rPr>
                <w:rFonts w:eastAsia="Times New Roman" w:cs="Times New Roman"/>
                <w:b/>
                <w:bCs/>
                <w:color w:val="000000"/>
                <w:sz w:val="16"/>
                <w:szCs w:val="16"/>
              </w:rPr>
              <w:t>Total</w:t>
            </w:r>
          </w:p>
        </w:tc>
        <w:tc>
          <w:tcPr>
            <w:tcW w:w="1152" w:type="dxa"/>
            <w:tcBorders>
              <w:top w:val="nil"/>
              <w:left w:val="nil"/>
              <w:bottom w:val="nil"/>
              <w:right w:val="nil"/>
            </w:tcBorders>
            <w:shd w:val="clear" w:color="auto" w:fill="548DD4" w:themeFill="text2" w:themeFillTint="99"/>
            <w:noWrap/>
            <w:vAlign w:val="bottom"/>
          </w:tcPr>
          <w:p w:rsidR="009A0613" w:rsidRPr="005B4298" w:rsidRDefault="009A0613" w:rsidP="009A0613">
            <w:pPr>
              <w:spacing w:before="0" w:after="0" w:line="240" w:lineRule="auto"/>
              <w:jc w:val="center"/>
              <w:rPr>
                <w:rFonts w:eastAsia="Times New Roman" w:cs="Times New Roman"/>
                <w:color w:val="000000"/>
                <w:sz w:val="16"/>
                <w:szCs w:val="16"/>
              </w:rPr>
            </w:pPr>
            <w:r>
              <w:rPr>
                <w:rFonts w:eastAsia="Times New Roman" w:cs="Times New Roman"/>
                <w:b/>
                <w:bCs/>
                <w:color w:val="000000"/>
                <w:sz w:val="16"/>
                <w:szCs w:val="16"/>
              </w:rPr>
              <w:t>88</w:t>
            </w:r>
          </w:p>
        </w:tc>
        <w:tc>
          <w:tcPr>
            <w:tcW w:w="1017" w:type="dxa"/>
            <w:tcBorders>
              <w:top w:val="nil"/>
              <w:left w:val="nil"/>
              <w:bottom w:val="nil"/>
              <w:right w:val="nil"/>
            </w:tcBorders>
            <w:shd w:val="clear" w:color="auto" w:fill="548DD4" w:themeFill="text2" w:themeFillTint="99"/>
            <w:noWrap/>
            <w:vAlign w:val="bottom"/>
          </w:tcPr>
          <w:p w:rsidR="009A0613" w:rsidRPr="005B4298" w:rsidRDefault="009A0613" w:rsidP="009A0613">
            <w:pPr>
              <w:spacing w:before="0" w:after="0" w:line="240" w:lineRule="auto"/>
              <w:jc w:val="center"/>
              <w:rPr>
                <w:rFonts w:eastAsia="Times New Roman" w:cs="Times New Roman"/>
                <w:color w:val="000000"/>
                <w:sz w:val="16"/>
                <w:szCs w:val="16"/>
              </w:rPr>
            </w:pPr>
            <w:r>
              <w:rPr>
                <w:rFonts w:eastAsia="Times New Roman" w:cs="Times New Roman"/>
                <w:b/>
                <w:bCs/>
                <w:color w:val="000000"/>
                <w:sz w:val="16"/>
                <w:szCs w:val="16"/>
              </w:rPr>
              <w:t>24</w:t>
            </w:r>
          </w:p>
        </w:tc>
        <w:tc>
          <w:tcPr>
            <w:tcW w:w="810" w:type="dxa"/>
            <w:tcBorders>
              <w:top w:val="nil"/>
              <w:left w:val="nil"/>
              <w:bottom w:val="nil"/>
              <w:right w:val="nil"/>
            </w:tcBorders>
            <w:shd w:val="clear" w:color="auto" w:fill="548DD4" w:themeFill="text2" w:themeFillTint="99"/>
            <w:noWrap/>
            <w:vAlign w:val="bottom"/>
          </w:tcPr>
          <w:p w:rsidR="009A0613" w:rsidRPr="005B4298" w:rsidRDefault="009A0613" w:rsidP="009A0613">
            <w:pPr>
              <w:spacing w:before="0" w:after="0" w:line="240" w:lineRule="auto"/>
              <w:jc w:val="center"/>
              <w:rPr>
                <w:rFonts w:eastAsia="Times New Roman" w:cs="Times New Roman"/>
                <w:color w:val="000000"/>
                <w:sz w:val="16"/>
                <w:szCs w:val="16"/>
              </w:rPr>
            </w:pPr>
            <w:r>
              <w:rPr>
                <w:rFonts w:eastAsia="Times New Roman" w:cs="Times New Roman"/>
                <w:b/>
                <w:bCs/>
                <w:color w:val="000000"/>
                <w:sz w:val="16"/>
                <w:szCs w:val="16"/>
              </w:rPr>
              <w:t>13</w:t>
            </w:r>
          </w:p>
        </w:tc>
        <w:tc>
          <w:tcPr>
            <w:tcW w:w="810" w:type="dxa"/>
            <w:tcBorders>
              <w:top w:val="nil"/>
              <w:left w:val="nil"/>
              <w:bottom w:val="nil"/>
              <w:right w:val="nil"/>
            </w:tcBorders>
            <w:shd w:val="clear" w:color="auto" w:fill="548DD4" w:themeFill="text2" w:themeFillTint="99"/>
            <w:noWrap/>
            <w:vAlign w:val="bottom"/>
          </w:tcPr>
          <w:p w:rsidR="009A0613" w:rsidRPr="005B4298" w:rsidRDefault="009A0613" w:rsidP="009A0613">
            <w:pPr>
              <w:spacing w:before="0" w:after="0" w:line="240" w:lineRule="auto"/>
              <w:jc w:val="center"/>
              <w:rPr>
                <w:rFonts w:eastAsia="Times New Roman" w:cs="Times New Roman"/>
                <w:sz w:val="16"/>
                <w:szCs w:val="16"/>
              </w:rPr>
            </w:pPr>
            <w:r>
              <w:rPr>
                <w:rFonts w:eastAsia="Times New Roman" w:cs="Times New Roman"/>
                <w:b/>
                <w:bCs/>
                <w:color w:val="000000"/>
                <w:sz w:val="16"/>
                <w:szCs w:val="16"/>
              </w:rPr>
              <w:t>8</w:t>
            </w:r>
          </w:p>
        </w:tc>
        <w:tc>
          <w:tcPr>
            <w:tcW w:w="983" w:type="dxa"/>
            <w:tcBorders>
              <w:top w:val="nil"/>
              <w:left w:val="nil"/>
              <w:bottom w:val="nil"/>
              <w:right w:val="nil"/>
            </w:tcBorders>
            <w:shd w:val="clear" w:color="auto" w:fill="548DD4" w:themeFill="text2" w:themeFillTint="99"/>
            <w:noWrap/>
            <w:vAlign w:val="bottom"/>
          </w:tcPr>
          <w:p w:rsidR="009A0613" w:rsidRPr="005B4298" w:rsidRDefault="009A0613" w:rsidP="009A0613">
            <w:pPr>
              <w:spacing w:before="0" w:after="0" w:line="240" w:lineRule="auto"/>
              <w:jc w:val="center"/>
              <w:rPr>
                <w:rFonts w:eastAsia="Times New Roman" w:cs="Times New Roman"/>
                <w:sz w:val="16"/>
                <w:szCs w:val="16"/>
              </w:rPr>
            </w:pPr>
            <w:r>
              <w:rPr>
                <w:rFonts w:eastAsia="Times New Roman" w:cs="Times New Roman"/>
                <w:b/>
                <w:bCs/>
                <w:color w:val="000000"/>
                <w:sz w:val="16"/>
                <w:szCs w:val="16"/>
              </w:rPr>
              <w:t>8</w:t>
            </w:r>
          </w:p>
        </w:tc>
        <w:tc>
          <w:tcPr>
            <w:tcW w:w="983" w:type="dxa"/>
            <w:tcBorders>
              <w:top w:val="nil"/>
              <w:left w:val="nil"/>
              <w:bottom w:val="nil"/>
              <w:right w:val="nil"/>
            </w:tcBorders>
            <w:shd w:val="clear" w:color="auto" w:fill="548DD4" w:themeFill="text2" w:themeFillTint="99"/>
            <w:noWrap/>
            <w:vAlign w:val="bottom"/>
          </w:tcPr>
          <w:p w:rsidR="009A0613" w:rsidRPr="005B4298" w:rsidRDefault="009A0613" w:rsidP="009A0613">
            <w:pPr>
              <w:spacing w:before="0" w:after="0" w:line="240" w:lineRule="auto"/>
              <w:jc w:val="center"/>
              <w:rPr>
                <w:rFonts w:eastAsia="Times New Roman" w:cs="Times New Roman"/>
                <w:sz w:val="16"/>
                <w:szCs w:val="16"/>
              </w:rPr>
            </w:pPr>
            <w:r>
              <w:rPr>
                <w:rFonts w:eastAsia="Times New Roman" w:cs="Times New Roman"/>
                <w:b/>
                <w:bCs/>
                <w:color w:val="000000"/>
                <w:sz w:val="16"/>
                <w:szCs w:val="16"/>
              </w:rPr>
              <w:t>18</w:t>
            </w:r>
          </w:p>
        </w:tc>
        <w:tc>
          <w:tcPr>
            <w:tcW w:w="1017" w:type="dxa"/>
            <w:tcBorders>
              <w:top w:val="nil"/>
              <w:left w:val="nil"/>
              <w:bottom w:val="nil"/>
              <w:right w:val="single" w:sz="4" w:space="0" w:color="auto"/>
            </w:tcBorders>
            <w:shd w:val="clear" w:color="auto" w:fill="548DD4" w:themeFill="text2" w:themeFillTint="99"/>
            <w:noWrap/>
            <w:vAlign w:val="bottom"/>
          </w:tcPr>
          <w:p w:rsidR="009A0613" w:rsidRPr="005B4298" w:rsidRDefault="009A0613" w:rsidP="009A0613">
            <w:pPr>
              <w:spacing w:before="0" w:after="0" w:line="240" w:lineRule="auto"/>
              <w:jc w:val="right"/>
              <w:rPr>
                <w:rFonts w:eastAsia="Times New Roman" w:cs="Times New Roman"/>
                <w:color w:val="000000"/>
                <w:sz w:val="16"/>
                <w:szCs w:val="16"/>
              </w:rPr>
            </w:pPr>
            <w:r w:rsidRPr="005B4298">
              <w:rPr>
                <w:rFonts w:eastAsia="Times New Roman" w:cs="Times New Roman"/>
                <w:b/>
                <w:bCs/>
                <w:color w:val="000000"/>
                <w:sz w:val="16"/>
                <w:szCs w:val="16"/>
              </w:rPr>
              <w:t>1</w:t>
            </w:r>
            <w:r>
              <w:rPr>
                <w:rFonts w:eastAsia="Times New Roman" w:cs="Times New Roman"/>
                <w:b/>
                <w:bCs/>
                <w:color w:val="000000"/>
                <w:sz w:val="16"/>
                <w:szCs w:val="16"/>
              </w:rPr>
              <w:t>59</w:t>
            </w:r>
          </w:p>
        </w:tc>
      </w:tr>
      <w:tr w:rsidR="009A0613" w:rsidRPr="005B4298" w:rsidTr="00932AED">
        <w:trPr>
          <w:trHeight w:val="310"/>
        </w:trPr>
        <w:tc>
          <w:tcPr>
            <w:tcW w:w="2833" w:type="dxa"/>
            <w:tcBorders>
              <w:top w:val="nil"/>
              <w:left w:val="single" w:sz="4" w:space="0" w:color="auto"/>
              <w:bottom w:val="nil"/>
              <w:right w:val="nil"/>
            </w:tcBorders>
            <w:shd w:val="clear" w:color="auto" w:fill="auto"/>
            <w:noWrap/>
            <w:vAlign w:val="bottom"/>
            <w:hideMark/>
          </w:tcPr>
          <w:p w:rsidR="009A0613" w:rsidRPr="005B4298" w:rsidRDefault="009A0613" w:rsidP="009A0613">
            <w:pPr>
              <w:spacing w:before="0" w:after="0" w:line="240" w:lineRule="auto"/>
              <w:jc w:val="left"/>
              <w:rPr>
                <w:rFonts w:eastAsia="Times New Roman" w:cs="Times New Roman"/>
                <w:color w:val="000000"/>
                <w:sz w:val="16"/>
                <w:szCs w:val="16"/>
              </w:rPr>
            </w:pPr>
            <w:r w:rsidRPr="005B4298">
              <w:rPr>
                <w:rFonts w:eastAsia="Times New Roman" w:cs="Times New Roman"/>
                <w:color w:val="000000"/>
                <w:sz w:val="16"/>
                <w:szCs w:val="16"/>
              </w:rPr>
              <w:t>Extreme prematurity</w:t>
            </w:r>
          </w:p>
        </w:tc>
        <w:tc>
          <w:tcPr>
            <w:tcW w:w="1152"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r w:rsidRPr="005B4298">
              <w:rPr>
                <w:rFonts w:eastAsia="Times New Roman" w:cs="Times New Roman"/>
                <w:color w:val="000000"/>
                <w:sz w:val="16"/>
                <w:szCs w:val="16"/>
              </w:rPr>
              <w:t>57</w:t>
            </w:r>
          </w:p>
        </w:tc>
        <w:tc>
          <w:tcPr>
            <w:tcW w:w="1017"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r w:rsidRPr="005B4298">
              <w:rPr>
                <w:rFonts w:eastAsia="Times New Roman" w:cs="Times New Roman"/>
                <w:color w:val="000000"/>
                <w:sz w:val="16"/>
                <w:szCs w:val="16"/>
              </w:rPr>
              <w:t>7</w:t>
            </w:r>
          </w:p>
        </w:tc>
        <w:tc>
          <w:tcPr>
            <w:tcW w:w="810"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p>
        </w:tc>
        <w:tc>
          <w:tcPr>
            <w:tcW w:w="810"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1017" w:type="dxa"/>
            <w:tcBorders>
              <w:top w:val="nil"/>
              <w:left w:val="nil"/>
              <w:bottom w:val="nil"/>
              <w:right w:val="single" w:sz="4" w:space="0" w:color="auto"/>
            </w:tcBorders>
            <w:shd w:val="clear" w:color="auto" w:fill="auto"/>
            <w:noWrap/>
            <w:vAlign w:val="bottom"/>
            <w:hideMark/>
          </w:tcPr>
          <w:p w:rsidR="009A0613" w:rsidRPr="005B4298" w:rsidRDefault="009A0613" w:rsidP="009A0613">
            <w:pPr>
              <w:spacing w:before="0" w:after="0" w:line="240" w:lineRule="auto"/>
              <w:jc w:val="right"/>
              <w:rPr>
                <w:rFonts w:eastAsia="Times New Roman" w:cs="Times New Roman"/>
                <w:color w:val="000000"/>
                <w:sz w:val="16"/>
                <w:szCs w:val="16"/>
              </w:rPr>
            </w:pPr>
            <w:r w:rsidRPr="005B4298">
              <w:rPr>
                <w:rFonts w:eastAsia="Times New Roman" w:cs="Times New Roman"/>
                <w:color w:val="000000"/>
                <w:sz w:val="16"/>
                <w:szCs w:val="16"/>
              </w:rPr>
              <w:t>64</w:t>
            </w:r>
          </w:p>
        </w:tc>
      </w:tr>
      <w:tr w:rsidR="009A0613" w:rsidRPr="005B4298" w:rsidTr="00932AED">
        <w:trPr>
          <w:trHeight w:val="310"/>
        </w:trPr>
        <w:tc>
          <w:tcPr>
            <w:tcW w:w="2833" w:type="dxa"/>
            <w:tcBorders>
              <w:top w:val="nil"/>
              <w:left w:val="single" w:sz="4" w:space="0" w:color="auto"/>
              <w:bottom w:val="nil"/>
              <w:right w:val="nil"/>
            </w:tcBorders>
            <w:shd w:val="clear" w:color="auto" w:fill="auto"/>
            <w:noWrap/>
            <w:vAlign w:val="bottom"/>
            <w:hideMark/>
          </w:tcPr>
          <w:p w:rsidR="009A0613" w:rsidRPr="005B4298" w:rsidRDefault="009A0613" w:rsidP="009A0613">
            <w:pPr>
              <w:spacing w:before="0" w:after="0" w:line="240" w:lineRule="auto"/>
              <w:jc w:val="left"/>
              <w:rPr>
                <w:rFonts w:eastAsia="Times New Roman" w:cs="Times New Roman"/>
                <w:color w:val="000000"/>
                <w:sz w:val="16"/>
                <w:szCs w:val="16"/>
              </w:rPr>
            </w:pPr>
            <w:r w:rsidRPr="005B4298">
              <w:rPr>
                <w:rFonts w:eastAsia="Times New Roman" w:cs="Times New Roman"/>
                <w:color w:val="000000"/>
                <w:sz w:val="16"/>
                <w:szCs w:val="16"/>
              </w:rPr>
              <w:t>Medical causes</w:t>
            </w:r>
          </w:p>
        </w:tc>
        <w:tc>
          <w:tcPr>
            <w:tcW w:w="1152"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r w:rsidRPr="005B4298">
              <w:rPr>
                <w:rFonts w:eastAsia="Times New Roman" w:cs="Times New Roman"/>
                <w:color w:val="000000"/>
                <w:sz w:val="16"/>
                <w:szCs w:val="16"/>
              </w:rPr>
              <w:t>25</w:t>
            </w:r>
          </w:p>
        </w:tc>
        <w:tc>
          <w:tcPr>
            <w:tcW w:w="1017"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r w:rsidRPr="005B4298">
              <w:rPr>
                <w:rFonts w:eastAsia="Times New Roman" w:cs="Times New Roman"/>
                <w:color w:val="000000"/>
                <w:sz w:val="16"/>
                <w:szCs w:val="16"/>
              </w:rPr>
              <w:t>8</w:t>
            </w:r>
          </w:p>
        </w:tc>
        <w:tc>
          <w:tcPr>
            <w:tcW w:w="810"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r w:rsidRPr="005B4298">
              <w:rPr>
                <w:rFonts w:eastAsia="Times New Roman" w:cs="Times New Roman"/>
                <w:color w:val="000000"/>
                <w:sz w:val="16"/>
                <w:szCs w:val="16"/>
              </w:rPr>
              <w:t>8</w:t>
            </w:r>
          </w:p>
        </w:tc>
        <w:tc>
          <w:tcPr>
            <w:tcW w:w="810"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r w:rsidRPr="005B4298">
              <w:rPr>
                <w:rFonts w:eastAsia="Times New Roman" w:cs="Times New Roman"/>
                <w:color w:val="000000"/>
                <w:sz w:val="16"/>
                <w:szCs w:val="16"/>
              </w:rPr>
              <w:t>5</w:t>
            </w: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r w:rsidRPr="005B4298">
              <w:rPr>
                <w:rFonts w:eastAsia="Times New Roman" w:cs="Times New Roman"/>
                <w:color w:val="000000"/>
                <w:sz w:val="16"/>
                <w:szCs w:val="16"/>
              </w:rPr>
              <w:t>5</w:t>
            </w: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r w:rsidRPr="005B4298">
              <w:rPr>
                <w:rFonts w:eastAsia="Times New Roman" w:cs="Times New Roman"/>
                <w:color w:val="000000"/>
                <w:sz w:val="16"/>
                <w:szCs w:val="16"/>
              </w:rPr>
              <w:t>7</w:t>
            </w:r>
          </w:p>
        </w:tc>
        <w:tc>
          <w:tcPr>
            <w:tcW w:w="1017" w:type="dxa"/>
            <w:tcBorders>
              <w:top w:val="nil"/>
              <w:left w:val="nil"/>
              <w:bottom w:val="nil"/>
              <w:right w:val="single" w:sz="4" w:space="0" w:color="auto"/>
            </w:tcBorders>
            <w:shd w:val="clear" w:color="auto" w:fill="auto"/>
            <w:noWrap/>
            <w:vAlign w:val="bottom"/>
            <w:hideMark/>
          </w:tcPr>
          <w:p w:rsidR="009A0613" w:rsidRPr="005B4298" w:rsidRDefault="009A0613" w:rsidP="009A0613">
            <w:pPr>
              <w:spacing w:before="0" w:after="0" w:line="240" w:lineRule="auto"/>
              <w:jc w:val="right"/>
              <w:rPr>
                <w:rFonts w:eastAsia="Times New Roman" w:cs="Times New Roman"/>
                <w:color w:val="000000"/>
                <w:sz w:val="16"/>
                <w:szCs w:val="16"/>
              </w:rPr>
            </w:pPr>
            <w:r w:rsidRPr="005B4298">
              <w:rPr>
                <w:rFonts w:eastAsia="Times New Roman" w:cs="Times New Roman"/>
                <w:color w:val="000000"/>
                <w:sz w:val="16"/>
                <w:szCs w:val="16"/>
              </w:rPr>
              <w:t>58</w:t>
            </w:r>
          </w:p>
        </w:tc>
      </w:tr>
      <w:tr w:rsidR="009A0613" w:rsidRPr="005B4298" w:rsidTr="00932AED">
        <w:trPr>
          <w:trHeight w:val="310"/>
        </w:trPr>
        <w:tc>
          <w:tcPr>
            <w:tcW w:w="2833" w:type="dxa"/>
            <w:tcBorders>
              <w:top w:val="nil"/>
              <w:left w:val="single" w:sz="4" w:space="0" w:color="auto"/>
              <w:bottom w:val="nil"/>
              <w:right w:val="nil"/>
            </w:tcBorders>
            <w:shd w:val="clear" w:color="auto" w:fill="auto"/>
            <w:noWrap/>
            <w:vAlign w:val="bottom"/>
            <w:hideMark/>
          </w:tcPr>
          <w:p w:rsidR="009A0613" w:rsidRPr="005B4298" w:rsidRDefault="009A0613" w:rsidP="009A0613">
            <w:pPr>
              <w:spacing w:before="0" w:after="0" w:line="240" w:lineRule="auto"/>
              <w:jc w:val="left"/>
              <w:rPr>
                <w:rFonts w:eastAsia="Times New Roman" w:cs="Times New Roman"/>
                <w:color w:val="000000"/>
                <w:sz w:val="16"/>
                <w:szCs w:val="16"/>
              </w:rPr>
            </w:pPr>
            <w:r w:rsidRPr="005B4298">
              <w:rPr>
                <w:rFonts w:eastAsia="Times New Roman" w:cs="Times New Roman"/>
                <w:color w:val="000000"/>
                <w:sz w:val="16"/>
                <w:szCs w:val="16"/>
              </w:rPr>
              <w:t>Unascertained</w:t>
            </w:r>
          </w:p>
        </w:tc>
        <w:tc>
          <w:tcPr>
            <w:tcW w:w="1152" w:type="dxa"/>
            <w:tcBorders>
              <w:top w:val="nil"/>
              <w:left w:val="nil"/>
              <w:bottom w:val="nil"/>
              <w:right w:val="nil"/>
            </w:tcBorders>
            <w:shd w:val="clear" w:color="auto" w:fill="auto"/>
            <w:noWrap/>
            <w:vAlign w:val="bottom"/>
            <w:hideMark/>
          </w:tcPr>
          <w:p w:rsidR="009A0613" w:rsidRPr="005B4298"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1017"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r w:rsidRPr="005B4298">
              <w:rPr>
                <w:rFonts w:eastAsia="Times New Roman" w:cs="Times New Roman"/>
                <w:color w:val="000000"/>
                <w:sz w:val="16"/>
                <w:szCs w:val="16"/>
              </w:rPr>
              <w:t>5</w:t>
            </w:r>
          </w:p>
        </w:tc>
        <w:tc>
          <w:tcPr>
            <w:tcW w:w="810" w:type="dxa"/>
            <w:tcBorders>
              <w:top w:val="nil"/>
              <w:left w:val="nil"/>
              <w:bottom w:val="nil"/>
              <w:right w:val="nil"/>
            </w:tcBorders>
            <w:shd w:val="clear" w:color="auto" w:fill="auto"/>
            <w:noWrap/>
            <w:vAlign w:val="bottom"/>
            <w:hideMark/>
          </w:tcPr>
          <w:p w:rsidR="009A0613" w:rsidRPr="005B4298"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810"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1017" w:type="dxa"/>
            <w:tcBorders>
              <w:top w:val="nil"/>
              <w:left w:val="nil"/>
              <w:bottom w:val="nil"/>
              <w:right w:val="single" w:sz="4" w:space="0" w:color="auto"/>
            </w:tcBorders>
            <w:shd w:val="clear" w:color="auto" w:fill="auto"/>
            <w:noWrap/>
            <w:vAlign w:val="bottom"/>
            <w:hideMark/>
          </w:tcPr>
          <w:p w:rsidR="009A0613" w:rsidRPr="005B4298" w:rsidRDefault="009A0613" w:rsidP="009A0613">
            <w:pPr>
              <w:spacing w:before="0" w:after="0" w:line="240" w:lineRule="auto"/>
              <w:jc w:val="right"/>
              <w:rPr>
                <w:rFonts w:eastAsia="Times New Roman" w:cs="Times New Roman"/>
                <w:color w:val="000000"/>
                <w:sz w:val="16"/>
                <w:szCs w:val="16"/>
              </w:rPr>
            </w:pPr>
            <w:r w:rsidRPr="00751184">
              <w:rPr>
                <w:rFonts w:eastAsia="Times New Roman" w:cs="Times New Roman"/>
                <w:color w:val="000000"/>
                <w:sz w:val="16"/>
                <w:szCs w:val="16"/>
              </w:rPr>
              <w:t>10</w:t>
            </w:r>
          </w:p>
        </w:tc>
      </w:tr>
      <w:tr w:rsidR="009A0613" w:rsidRPr="005B4298" w:rsidTr="00932AED">
        <w:trPr>
          <w:trHeight w:val="310"/>
        </w:trPr>
        <w:tc>
          <w:tcPr>
            <w:tcW w:w="2833" w:type="dxa"/>
            <w:tcBorders>
              <w:top w:val="nil"/>
              <w:left w:val="single" w:sz="4" w:space="0" w:color="auto"/>
              <w:bottom w:val="nil"/>
              <w:right w:val="nil"/>
            </w:tcBorders>
            <w:shd w:val="clear" w:color="auto" w:fill="auto"/>
            <w:noWrap/>
            <w:vAlign w:val="bottom"/>
            <w:hideMark/>
          </w:tcPr>
          <w:p w:rsidR="009A0613" w:rsidRPr="005B4298" w:rsidRDefault="009A0613" w:rsidP="009A0613">
            <w:pPr>
              <w:spacing w:before="0" w:after="0" w:line="240" w:lineRule="auto"/>
              <w:jc w:val="left"/>
              <w:rPr>
                <w:rFonts w:eastAsia="Times New Roman" w:cs="Times New Roman"/>
                <w:color w:val="000000"/>
                <w:sz w:val="16"/>
                <w:szCs w:val="16"/>
              </w:rPr>
            </w:pPr>
            <w:r w:rsidRPr="005B4298">
              <w:rPr>
                <w:rFonts w:eastAsia="Times New Roman" w:cs="Times New Roman"/>
                <w:color w:val="000000"/>
                <w:sz w:val="16"/>
                <w:szCs w:val="16"/>
              </w:rPr>
              <w:t>Suicide</w:t>
            </w:r>
          </w:p>
        </w:tc>
        <w:tc>
          <w:tcPr>
            <w:tcW w:w="1152"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p>
        </w:tc>
        <w:tc>
          <w:tcPr>
            <w:tcW w:w="1017"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810"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810"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983" w:type="dxa"/>
            <w:tcBorders>
              <w:top w:val="nil"/>
              <w:left w:val="nil"/>
              <w:bottom w:val="nil"/>
              <w:right w:val="nil"/>
            </w:tcBorders>
            <w:shd w:val="clear" w:color="auto" w:fill="auto"/>
            <w:noWrap/>
            <w:vAlign w:val="bottom"/>
            <w:hideMark/>
          </w:tcPr>
          <w:p w:rsidR="009A0613" w:rsidRPr="005B4298"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983" w:type="dxa"/>
            <w:tcBorders>
              <w:top w:val="nil"/>
              <w:left w:val="nil"/>
              <w:bottom w:val="nil"/>
              <w:right w:val="nil"/>
            </w:tcBorders>
            <w:shd w:val="clear" w:color="auto" w:fill="auto"/>
            <w:noWrap/>
            <w:vAlign w:val="bottom"/>
            <w:hideMark/>
          </w:tcPr>
          <w:p w:rsidR="009A0613" w:rsidRPr="005B4298"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1017" w:type="dxa"/>
            <w:tcBorders>
              <w:top w:val="nil"/>
              <w:left w:val="nil"/>
              <w:bottom w:val="nil"/>
              <w:right w:val="single" w:sz="4" w:space="0" w:color="auto"/>
            </w:tcBorders>
            <w:shd w:val="clear" w:color="auto" w:fill="auto"/>
            <w:noWrap/>
            <w:vAlign w:val="bottom"/>
            <w:hideMark/>
          </w:tcPr>
          <w:p w:rsidR="009A0613" w:rsidRPr="005B4298" w:rsidRDefault="009A0613" w:rsidP="009A0613">
            <w:pPr>
              <w:spacing w:before="0" w:after="0" w:line="240" w:lineRule="auto"/>
              <w:jc w:val="right"/>
              <w:rPr>
                <w:rFonts w:eastAsia="Times New Roman" w:cs="Times New Roman"/>
                <w:color w:val="000000"/>
                <w:sz w:val="16"/>
                <w:szCs w:val="16"/>
              </w:rPr>
            </w:pPr>
            <w:r w:rsidRPr="005B4298">
              <w:rPr>
                <w:rFonts w:eastAsia="Times New Roman" w:cs="Times New Roman"/>
                <w:color w:val="000000"/>
                <w:sz w:val="16"/>
                <w:szCs w:val="16"/>
              </w:rPr>
              <w:t>6</w:t>
            </w:r>
          </w:p>
        </w:tc>
      </w:tr>
      <w:tr w:rsidR="009A0613" w:rsidRPr="005B4298" w:rsidTr="00932AED">
        <w:trPr>
          <w:trHeight w:val="310"/>
        </w:trPr>
        <w:tc>
          <w:tcPr>
            <w:tcW w:w="2833" w:type="dxa"/>
            <w:tcBorders>
              <w:top w:val="nil"/>
              <w:left w:val="single" w:sz="4" w:space="0" w:color="auto"/>
              <w:bottom w:val="nil"/>
              <w:right w:val="nil"/>
            </w:tcBorders>
            <w:shd w:val="clear" w:color="auto" w:fill="auto"/>
            <w:noWrap/>
            <w:vAlign w:val="bottom"/>
          </w:tcPr>
          <w:p w:rsidR="009A0613" w:rsidRPr="00751184" w:rsidRDefault="009A0613" w:rsidP="009A0613">
            <w:pPr>
              <w:spacing w:before="0" w:after="0" w:line="240" w:lineRule="auto"/>
              <w:jc w:val="left"/>
              <w:rPr>
                <w:rFonts w:eastAsia="Times New Roman" w:cs="Times New Roman"/>
                <w:color w:val="000000"/>
                <w:sz w:val="16"/>
                <w:szCs w:val="16"/>
              </w:rPr>
            </w:pPr>
            <w:r w:rsidRPr="00751184">
              <w:rPr>
                <w:rFonts w:eastAsia="Times New Roman" w:cs="Times New Roman"/>
                <w:color w:val="000000"/>
                <w:sz w:val="16"/>
                <w:szCs w:val="16"/>
              </w:rPr>
              <w:t>Unintentional injury/accident</w:t>
            </w:r>
          </w:p>
        </w:tc>
        <w:tc>
          <w:tcPr>
            <w:tcW w:w="1152" w:type="dxa"/>
            <w:tcBorders>
              <w:top w:val="nil"/>
              <w:left w:val="nil"/>
              <w:bottom w:val="nil"/>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color w:val="000000"/>
                <w:sz w:val="16"/>
                <w:szCs w:val="16"/>
              </w:rPr>
            </w:pPr>
          </w:p>
        </w:tc>
        <w:tc>
          <w:tcPr>
            <w:tcW w:w="1017" w:type="dxa"/>
            <w:tcBorders>
              <w:top w:val="nil"/>
              <w:left w:val="nil"/>
              <w:bottom w:val="nil"/>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sz w:val="16"/>
                <w:szCs w:val="16"/>
              </w:rPr>
            </w:pPr>
          </w:p>
        </w:tc>
        <w:tc>
          <w:tcPr>
            <w:tcW w:w="810" w:type="dxa"/>
            <w:tcBorders>
              <w:top w:val="nil"/>
              <w:left w:val="nil"/>
              <w:bottom w:val="nil"/>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sz w:val="16"/>
                <w:szCs w:val="16"/>
              </w:rPr>
            </w:pPr>
          </w:p>
        </w:tc>
        <w:tc>
          <w:tcPr>
            <w:tcW w:w="810" w:type="dxa"/>
            <w:tcBorders>
              <w:top w:val="nil"/>
              <w:left w:val="nil"/>
              <w:bottom w:val="nil"/>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sz w:val="16"/>
                <w:szCs w:val="16"/>
              </w:rPr>
            </w:pPr>
          </w:p>
        </w:tc>
        <w:tc>
          <w:tcPr>
            <w:tcW w:w="983" w:type="dxa"/>
            <w:tcBorders>
              <w:top w:val="nil"/>
              <w:left w:val="nil"/>
              <w:bottom w:val="nil"/>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color w:val="000000"/>
                <w:sz w:val="16"/>
                <w:szCs w:val="16"/>
              </w:rPr>
            </w:pPr>
          </w:p>
        </w:tc>
        <w:tc>
          <w:tcPr>
            <w:tcW w:w="983" w:type="dxa"/>
            <w:tcBorders>
              <w:top w:val="nil"/>
              <w:left w:val="nil"/>
              <w:bottom w:val="nil"/>
              <w:right w:val="nil"/>
            </w:tcBorders>
            <w:shd w:val="clear" w:color="auto" w:fill="auto"/>
            <w:noWrap/>
            <w:vAlign w:val="bottom"/>
          </w:tcPr>
          <w:p w:rsidR="009A0613" w:rsidRPr="00751184"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1017" w:type="dxa"/>
            <w:tcBorders>
              <w:top w:val="nil"/>
              <w:left w:val="nil"/>
              <w:bottom w:val="nil"/>
              <w:right w:val="single" w:sz="4" w:space="0" w:color="auto"/>
            </w:tcBorders>
            <w:shd w:val="clear" w:color="auto" w:fill="auto"/>
            <w:noWrap/>
            <w:vAlign w:val="bottom"/>
          </w:tcPr>
          <w:p w:rsidR="009A0613" w:rsidRPr="00751184" w:rsidRDefault="000658D0" w:rsidP="009A0613">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9A0613" w:rsidRPr="005B4298" w:rsidTr="00932AED">
        <w:trPr>
          <w:trHeight w:val="310"/>
        </w:trPr>
        <w:tc>
          <w:tcPr>
            <w:tcW w:w="2833" w:type="dxa"/>
            <w:tcBorders>
              <w:top w:val="nil"/>
              <w:left w:val="single" w:sz="4" w:space="0" w:color="auto"/>
              <w:bottom w:val="nil"/>
              <w:right w:val="nil"/>
            </w:tcBorders>
            <w:shd w:val="clear" w:color="auto" w:fill="auto"/>
            <w:noWrap/>
            <w:vAlign w:val="bottom"/>
            <w:hideMark/>
          </w:tcPr>
          <w:p w:rsidR="009A0613" w:rsidRPr="005B4298" w:rsidRDefault="009A0613" w:rsidP="009A0613">
            <w:pPr>
              <w:spacing w:before="0" w:after="0" w:line="240" w:lineRule="auto"/>
              <w:jc w:val="left"/>
              <w:rPr>
                <w:rFonts w:eastAsia="Times New Roman" w:cs="Times New Roman"/>
                <w:color w:val="000000"/>
                <w:sz w:val="16"/>
                <w:szCs w:val="16"/>
              </w:rPr>
            </w:pPr>
            <w:r w:rsidRPr="005B4298">
              <w:rPr>
                <w:rFonts w:eastAsia="Times New Roman" w:cs="Times New Roman"/>
                <w:color w:val="000000"/>
                <w:sz w:val="16"/>
                <w:szCs w:val="16"/>
              </w:rPr>
              <w:t>Drowning</w:t>
            </w:r>
          </w:p>
        </w:tc>
        <w:tc>
          <w:tcPr>
            <w:tcW w:w="1152"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p>
        </w:tc>
        <w:tc>
          <w:tcPr>
            <w:tcW w:w="1017"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810" w:type="dxa"/>
            <w:tcBorders>
              <w:top w:val="nil"/>
              <w:left w:val="nil"/>
              <w:bottom w:val="nil"/>
              <w:right w:val="nil"/>
            </w:tcBorders>
            <w:shd w:val="clear" w:color="auto" w:fill="auto"/>
            <w:noWrap/>
            <w:vAlign w:val="bottom"/>
            <w:hideMark/>
          </w:tcPr>
          <w:p w:rsidR="009A0613" w:rsidRPr="005B4298"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810"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1017" w:type="dxa"/>
            <w:tcBorders>
              <w:top w:val="nil"/>
              <w:left w:val="nil"/>
              <w:bottom w:val="nil"/>
              <w:right w:val="single" w:sz="4" w:space="0" w:color="auto"/>
            </w:tcBorders>
            <w:shd w:val="clear" w:color="auto" w:fill="auto"/>
            <w:noWrap/>
            <w:vAlign w:val="bottom"/>
            <w:hideMark/>
          </w:tcPr>
          <w:p w:rsidR="009A0613" w:rsidRPr="005B4298" w:rsidRDefault="000658D0" w:rsidP="009A0613">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9A0613" w:rsidRPr="005B4298" w:rsidTr="00932AED">
        <w:trPr>
          <w:trHeight w:val="310"/>
        </w:trPr>
        <w:tc>
          <w:tcPr>
            <w:tcW w:w="2833" w:type="dxa"/>
            <w:tcBorders>
              <w:top w:val="nil"/>
              <w:left w:val="single" w:sz="4" w:space="0" w:color="auto"/>
              <w:bottom w:val="nil"/>
              <w:right w:val="nil"/>
            </w:tcBorders>
            <w:shd w:val="clear" w:color="auto" w:fill="auto"/>
            <w:noWrap/>
            <w:vAlign w:val="bottom"/>
            <w:hideMark/>
          </w:tcPr>
          <w:p w:rsidR="009A0613" w:rsidRPr="005B4298" w:rsidRDefault="009A0613" w:rsidP="009A0613">
            <w:pPr>
              <w:spacing w:before="0" w:after="0" w:line="240" w:lineRule="auto"/>
              <w:jc w:val="left"/>
              <w:rPr>
                <w:rFonts w:eastAsia="Times New Roman" w:cs="Times New Roman"/>
                <w:color w:val="000000"/>
                <w:sz w:val="16"/>
                <w:szCs w:val="16"/>
              </w:rPr>
            </w:pPr>
            <w:r w:rsidRPr="005B4298">
              <w:rPr>
                <w:rFonts w:eastAsia="Times New Roman" w:cs="Times New Roman"/>
                <w:color w:val="000000"/>
                <w:sz w:val="16"/>
                <w:szCs w:val="16"/>
              </w:rPr>
              <w:t>Transport</w:t>
            </w:r>
          </w:p>
        </w:tc>
        <w:tc>
          <w:tcPr>
            <w:tcW w:w="1152"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p>
        </w:tc>
        <w:tc>
          <w:tcPr>
            <w:tcW w:w="1017"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810"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810" w:type="dxa"/>
            <w:tcBorders>
              <w:top w:val="nil"/>
              <w:left w:val="nil"/>
              <w:bottom w:val="nil"/>
              <w:right w:val="nil"/>
            </w:tcBorders>
            <w:shd w:val="clear" w:color="auto" w:fill="auto"/>
            <w:noWrap/>
            <w:vAlign w:val="bottom"/>
            <w:hideMark/>
          </w:tcPr>
          <w:p w:rsidR="009A0613" w:rsidRPr="005B4298"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color w:val="000000"/>
                <w:sz w:val="16"/>
                <w:szCs w:val="16"/>
              </w:rPr>
            </w:pPr>
          </w:p>
        </w:tc>
        <w:tc>
          <w:tcPr>
            <w:tcW w:w="983" w:type="dxa"/>
            <w:tcBorders>
              <w:top w:val="nil"/>
              <w:left w:val="nil"/>
              <w:bottom w:val="nil"/>
              <w:right w:val="nil"/>
            </w:tcBorders>
            <w:shd w:val="clear" w:color="auto" w:fill="auto"/>
            <w:noWrap/>
            <w:vAlign w:val="bottom"/>
            <w:hideMark/>
          </w:tcPr>
          <w:p w:rsidR="009A0613" w:rsidRPr="005B4298" w:rsidRDefault="009A0613" w:rsidP="009A0613">
            <w:pPr>
              <w:spacing w:before="0" w:after="0" w:line="240" w:lineRule="auto"/>
              <w:jc w:val="center"/>
              <w:rPr>
                <w:rFonts w:eastAsia="Times New Roman" w:cs="Times New Roman"/>
                <w:sz w:val="16"/>
                <w:szCs w:val="16"/>
              </w:rPr>
            </w:pPr>
          </w:p>
        </w:tc>
        <w:tc>
          <w:tcPr>
            <w:tcW w:w="1017" w:type="dxa"/>
            <w:tcBorders>
              <w:top w:val="nil"/>
              <w:left w:val="nil"/>
              <w:bottom w:val="nil"/>
              <w:right w:val="single" w:sz="4" w:space="0" w:color="auto"/>
            </w:tcBorders>
            <w:shd w:val="clear" w:color="auto" w:fill="auto"/>
            <w:noWrap/>
            <w:vAlign w:val="bottom"/>
            <w:hideMark/>
          </w:tcPr>
          <w:p w:rsidR="009A0613" w:rsidRPr="005B4298" w:rsidRDefault="000658D0" w:rsidP="009A0613">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9A0613" w:rsidRPr="005B4298" w:rsidTr="00932AED">
        <w:trPr>
          <w:trHeight w:val="310"/>
        </w:trPr>
        <w:tc>
          <w:tcPr>
            <w:tcW w:w="2833" w:type="dxa"/>
            <w:tcBorders>
              <w:top w:val="nil"/>
              <w:left w:val="single" w:sz="4" w:space="0" w:color="auto"/>
              <w:bottom w:val="nil"/>
              <w:right w:val="nil"/>
            </w:tcBorders>
            <w:shd w:val="clear" w:color="auto" w:fill="auto"/>
            <w:noWrap/>
            <w:vAlign w:val="bottom"/>
          </w:tcPr>
          <w:p w:rsidR="009A0613" w:rsidRPr="005B4298" w:rsidRDefault="009A0613" w:rsidP="009A0613">
            <w:pPr>
              <w:spacing w:before="0" w:after="0" w:line="240" w:lineRule="auto"/>
              <w:jc w:val="left"/>
              <w:rPr>
                <w:rFonts w:eastAsia="Times New Roman" w:cs="Times New Roman"/>
                <w:color w:val="000000"/>
                <w:sz w:val="16"/>
                <w:szCs w:val="16"/>
              </w:rPr>
            </w:pPr>
            <w:r>
              <w:rPr>
                <w:rFonts w:eastAsia="Times New Roman" w:cs="Times New Roman"/>
                <w:color w:val="000000"/>
                <w:sz w:val="16"/>
                <w:szCs w:val="16"/>
              </w:rPr>
              <w:t>Open coronial cases</w:t>
            </w:r>
          </w:p>
        </w:tc>
        <w:tc>
          <w:tcPr>
            <w:tcW w:w="1152" w:type="dxa"/>
            <w:tcBorders>
              <w:top w:val="nil"/>
              <w:left w:val="nil"/>
              <w:bottom w:val="nil"/>
              <w:right w:val="nil"/>
            </w:tcBorders>
            <w:shd w:val="clear" w:color="auto" w:fill="auto"/>
            <w:noWrap/>
            <w:vAlign w:val="bottom"/>
          </w:tcPr>
          <w:p w:rsidR="009A0613" w:rsidRPr="005B4298"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1017" w:type="dxa"/>
            <w:tcBorders>
              <w:top w:val="nil"/>
              <w:left w:val="nil"/>
              <w:bottom w:val="nil"/>
              <w:right w:val="nil"/>
            </w:tcBorders>
            <w:shd w:val="clear" w:color="auto" w:fill="auto"/>
            <w:noWrap/>
            <w:vAlign w:val="bottom"/>
          </w:tcPr>
          <w:p w:rsidR="009A0613" w:rsidRPr="005B4298" w:rsidRDefault="003A2C33" w:rsidP="009A0613">
            <w:pPr>
              <w:spacing w:before="0" w:after="0" w:line="240" w:lineRule="auto"/>
              <w:jc w:val="center"/>
              <w:rPr>
                <w:rFonts w:eastAsia="Times New Roman" w:cs="Times New Roman"/>
                <w:sz w:val="16"/>
                <w:szCs w:val="16"/>
              </w:rPr>
            </w:pPr>
            <w:r w:rsidRPr="003A2C33">
              <w:rPr>
                <w:rFonts w:eastAsia="Times New Roman" w:cs="Times New Roman"/>
                <w:sz w:val="16"/>
                <w:szCs w:val="16"/>
              </w:rPr>
              <w:sym w:font="Wingdings" w:char="F09F"/>
            </w:r>
          </w:p>
        </w:tc>
        <w:tc>
          <w:tcPr>
            <w:tcW w:w="810" w:type="dxa"/>
            <w:tcBorders>
              <w:top w:val="nil"/>
              <w:left w:val="nil"/>
              <w:bottom w:val="nil"/>
              <w:right w:val="nil"/>
            </w:tcBorders>
            <w:shd w:val="clear" w:color="auto" w:fill="auto"/>
            <w:noWrap/>
            <w:vAlign w:val="bottom"/>
          </w:tcPr>
          <w:p w:rsidR="009A0613" w:rsidRPr="005B4298" w:rsidRDefault="003A2C33" w:rsidP="009A0613">
            <w:pPr>
              <w:spacing w:before="0" w:after="0" w:line="240" w:lineRule="auto"/>
              <w:jc w:val="center"/>
              <w:rPr>
                <w:rFonts w:eastAsia="Times New Roman" w:cs="Times New Roman"/>
                <w:sz w:val="16"/>
                <w:szCs w:val="16"/>
              </w:rPr>
            </w:pPr>
            <w:r w:rsidRPr="003A2C33">
              <w:rPr>
                <w:rFonts w:eastAsia="Times New Roman" w:cs="Times New Roman"/>
                <w:sz w:val="16"/>
                <w:szCs w:val="16"/>
              </w:rPr>
              <w:sym w:font="Wingdings" w:char="F09F"/>
            </w:r>
          </w:p>
        </w:tc>
        <w:tc>
          <w:tcPr>
            <w:tcW w:w="810" w:type="dxa"/>
            <w:tcBorders>
              <w:top w:val="nil"/>
              <w:left w:val="nil"/>
              <w:bottom w:val="nil"/>
              <w:right w:val="nil"/>
            </w:tcBorders>
            <w:shd w:val="clear" w:color="auto" w:fill="auto"/>
            <w:noWrap/>
            <w:vAlign w:val="bottom"/>
          </w:tcPr>
          <w:p w:rsidR="009A0613" w:rsidRPr="005B4298"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983" w:type="dxa"/>
            <w:tcBorders>
              <w:top w:val="nil"/>
              <w:left w:val="nil"/>
              <w:bottom w:val="nil"/>
              <w:right w:val="nil"/>
            </w:tcBorders>
            <w:shd w:val="clear" w:color="auto" w:fill="auto"/>
            <w:noWrap/>
            <w:vAlign w:val="bottom"/>
          </w:tcPr>
          <w:p w:rsidR="009A0613" w:rsidRPr="005B4298" w:rsidRDefault="003A2C33" w:rsidP="009A0613">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983" w:type="dxa"/>
            <w:tcBorders>
              <w:top w:val="nil"/>
              <w:left w:val="nil"/>
              <w:bottom w:val="nil"/>
              <w:right w:val="nil"/>
            </w:tcBorders>
            <w:shd w:val="clear" w:color="auto" w:fill="auto"/>
            <w:noWrap/>
            <w:vAlign w:val="bottom"/>
          </w:tcPr>
          <w:p w:rsidR="009A0613" w:rsidRPr="005B4298" w:rsidRDefault="003A2C33" w:rsidP="009A0613">
            <w:pPr>
              <w:spacing w:before="0" w:after="0" w:line="240" w:lineRule="auto"/>
              <w:jc w:val="center"/>
              <w:rPr>
                <w:rFonts w:eastAsia="Times New Roman" w:cs="Times New Roman"/>
                <w:sz w:val="16"/>
                <w:szCs w:val="16"/>
              </w:rPr>
            </w:pPr>
            <w:r w:rsidRPr="003A2C33">
              <w:rPr>
                <w:rFonts w:eastAsia="Times New Roman" w:cs="Times New Roman"/>
                <w:sz w:val="16"/>
                <w:szCs w:val="16"/>
              </w:rPr>
              <w:sym w:font="Wingdings" w:char="F09F"/>
            </w:r>
          </w:p>
        </w:tc>
        <w:tc>
          <w:tcPr>
            <w:tcW w:w="1017" w:type="dxa"/>
            <w:tcBorders>
              <w:top w:val="nil"/>
              <w:left w:val="nil"/>
              <w:bottom w:val="nil"/>
              <w:right w:val="single" w:sz="4" w:space="0" w:color="auto"/>
            </w:tcBorders>
            <w:shd w:val="clear" w:color="auto" w:fill="auto"/>
            <w:noWrap/>
            <w:vAlign w:val="bottom"/>
          </w:tcPr>
          <w:p w:rsidR="009A0613" w:rsidRPr="005B4298" w:rsidRDefault="009A0613" w:rsidP="009A0613">
            <w:pPr>
              <w:spacing w:before="0" w:after="0" w:line="240" w:lineRule="auto"/>
              <w:jc w:val="right"/>
              <w:rPr>
                <w:rFonts w:eastAsia="Times New Roman" w:cs="Times New Roman"/>
                <w:color w:val="000000"/>
                <w:sz w:val="16"/>
                <w:szCs w:val="16"/>
              </w:rPr>
            </w:pPr>
            <w:r>
              <w:rPr>
                <w:rFonts w:eastAsia="Times New Roman" w:cs="Times New Roman"/>
                <w:color w:val="000000"/>
                <w:sz w:val="16"/>
                <w:szCs w:val="16"/>
              </w:rPr>
              <w:t>15</w:t>
            </w:r>
          </w:p>
        </w:tc>
      </w:tr>
      <w:tr w:rsidR="009A0613" w:rsidRPr="005B4298" w:rsidTr="00932AED">
        <w:trPr>
          <w:trHeight w:val="310"/>
        </w:trPr>
        <w:tc>
          <w:tcPr>
            <w:tcW w:w="2833" w:type="dxa"/>
            <w:tcBorders>
              <w:top w:val="nil"/>
              <w:left w:val="single" w:sz="4" w:space="0" w:color="auto"/>
              <w:bottom w:val="single" w:sz="4" w:space="0" w:color="auto"/>
              <w:right w:val="nil"/>
            </w:tcBorders>
            <w:shd w:val="clear" w:color="auto" w:fill="auto"/>
            <w:noWrap/>
            <w:vAlign w:val="bottom"/>
          </w:tcPr>
          <w:p w:rsidR="009A0613" w:rsidRPr="00751184" w:rsidRDefault="009A0613" w:rsidP="009A0613">
            <w:pPr>
              <w:spacing w:before="0" w:after="0" w:line="240" w:lineRule="auto"/>
              <w:jc w:val="left"/>
              <w:rPr>
                <w:rFonts w:eastAsia="Times New Roman" w:cs="Times New Roman"/>
                <w:color w:val="000000"/>
                <w:sz w:val="16"/>
                <w:szCs w:val="16"/>
              </w:rPr>
            </w:pPr>
            <w:r w:rsidRPr="00751184">
              <w:rPr>
                <w:rFonts w:eastAsia="Times New Roman" w:cs="Times New Roman"/>
                <w:color w:val="000000"/>
                <w:sz w:val="16"/>
                <w:szCs w:val="16"/>
              </w:rPr>
              <w:t>No data</w:t>
            </w:r>
          </w:p>
        </w:tc>
        <w:tc>
          <w:tcPr>
            <w:tcW w:w="1152" w:type="dxa"/>
            <w:tcBorders>
              <w:top w:val="nil"/>
              <w:left w:val="nil"/>
              <w:bottom w:val="single" w:sz="4" w:space="0" w:color="auto"/>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color w:val="000000"/>
                <w:sz w:val="16"/>
                <w:szCs w:val="16"/>
              </w:rPr>
            </w:pPr>
          </w:p>
        </w:tc>
        <w:tc>
          <w:tcPr>
            <w:tcW w:w="1017" w:type="dxa"/>
            <w:tcBorders>
              <w:top w:val="nil"/>
              <w:left w:val="nil"/>
              <w:bottom w:val="single" w:sz="4" w:space="0" w:color="auto"/>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sz w:val="16"/>
                <w:szCs w:val="16"/>
              </w:rPr>
            </w:pPr>
          </w:p>
        </w:tc>
        <w:tc>
          <w:tcPr>
            <w:tcW w:w="810" w:type="dxa"/>
            <w:tcBorders>
              <w:top w:val="nil"/>
              <w:left w:val="nil"/>
              <w:bottom w:val="single" w:sz="4" w:space="0" w:color="auto"/>
              <w:right w:val="nil"/>
            </w:tcBorders>
            <w:shd w:val="clear" w:color="auto" w:fill="auto"/>
            <w:noWrap/>
            <w:vAlign w:val="bottom"/>
          </w:tcPr>
          <w:p w:rsidR="009A0613" w:rsidRPr="00751184" w:rsidRDefault="003A2C33" w:rsidP="009A0613">
            <w:pPr>
              <w:spacing w:before="0" w:after="0" w:line="240" w:lineRule="auto"/>
              <w:jc w:val="center"/>
              <w:rPr>
                <w:rFonts w:eastAsia="Times New Roman" w:cs="Times New Roman"/>
                <w:sz w:val="16"/>
                <w:szCs w:val="16"/>
              </w:rPr>
            </w:pPr>
            <w:r w:rsidRPr="003A2C33">
              <w:rPr>
                <w:rFonts w:eastAsia="Times New Roman" w:cs="Times New Roman"/>
                <w:sz w:val="16"/>
                <w:szCs w:val="16"/>
              </w:rPr>
              <w:sym w:font="Wingdings" w:char="F09F"/>
            </w:r>
          </w:p>
        </w:tc>
        <w:tc>
          <w:tcPr>
            <w:tcW w:w="810" w:type="dxa"/>
            <w:tcBorders>
              <w:top w:val="nil"/>
              <w:left w:val="nil"/>
              <w:bottom w:val="single" w:sz="4" w:space="0" w:color="auto"/>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color w:val="000000"/>
                <w:sz w:val="16"/>
                <w:szCs w:val="16"/>
              </w:rPr>
            </w:pPr>
          </w:p>
        </w:tc>
        <w:tc>
          <w:tcPr>
            <w:tcW w:w="983" w:type="dxa"/>
            <w:tcBorders>
              <w:top w:val="nil"/>
              <w:left w:val="nil"/>
              <w:bottom w:val="single" w:sz="4" w:space="0" w:color="auto"/>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color w:val="000000"/>
                <w:sz w:val="16"/>
                <w:szCs w:val="16"/>
              </w:rPr>
            </w:pPr>
          </w:p>
        </w:tc>
        <w:tc>
          <w:tcPr>
            <w:tcW w:w="983" w:type="dxa"/>
            <w:tcBorders>
              <w:top w:val="nil"/>
              <w:left w:val="nil"/>
              <w:bottom w:val="single" w:sz="4" w:space="0" w:color="auto"/>
              <w:right w:val="nil"/>
            </w:tcBorders>
            <w:shd w:val="clear" w:color="auto" w:fill="auto"/>
            <w:noWrap/>
            <w:vAlign w:val="bottom"/>
          </w:tcPr>
          <w:p w:rsidR="009A0613" w:rsidRPr="00751184" w:rsidRDefault="009A0613" w:rsidP="009A0613">
            <w:pPr>
              <w:spacing w:before="0" w:after="0" w:line="240" w:lineRule="auto"/>
              <w:jc w:val="center"/>
              <w:rPr>
                <w:rFonts w:eastAsia="Times New Roman" w:cs="Times New Roman"/>
                <w:sz w:val="16"/>
                <w:szCs w:val="16"/>
              </w:rPr>
            </w:pPr>
          </w:p>
        </w:tc>
        <w:tc>
          <w:tcPr>
            <w:tcW w:w="1017" w:type="dxa"/>
            <w:tcBorders>
              <w:top w:val="nil"/>
              <w:left w:val="nil"/>
              <w:bottom w:val="single" w:sz="4" w:space="0" w:color="auto"/>
              <w:right w:val="single" w:sz="4" w:space="0" w:color="auto"/>
            </w:tcBorders>
            <w:shd w:val="clear" w:color="auto" w:fill="auto"/>
            <w:noWrap/>
            <w:vAlign w:val="bottom"/>
          </w:tcPr>
          <w:p w:rsidR="009A0613" w:rsidRPr="00751184" w:rsidRDefault="000658D0" w:rsidP="009A0613">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bl>
    <w:p w:rsidR="00556268" w:rsidRDefault="00556268" w:rsidP="00BC5DBF">
      <w:pPr>
        <w:rPr>
          <w:b/>
          <w:color w:val="548DD4" w:themeColor="text2" w:themeTint="99"/>
        </w:rPr>
      </w:pPr>
    </w:p>
    <w:p w:rsidR="005B4298" w:rsidRPr="00E45AD8" w:rsidRDefault="00E45AD8" w:rsidP="00BC5DBF">
      <w:pPr>
        <w:rPr>
          <w:b/>
          <w:color w:val="548DD4" w:themeColor="text2" w:themeTint="99"/>
        </w:rPr>
      </w:pPr>
      <w:r w:rsidRPr="00E45AD8">
        <w:rPr>
          <w:b/>
          <w:color w:val="548DD4" w:themeColor="text2" w:themeTint="99"/>
        </w:rPr>
        <w:t>Table 2.</w:t>
      </w:r>
      <w:r>
        <w:rPr>
          <w:b/>
          <w:color w:val="548DD4" w:themeColor="text2" w:themeTint="99"/>
        </w:rPr>
        <w:t>5</w:t>
      </w:r>
      <w:r w:rsidRPr="00E45AD8">
        <w:rPr>
          <w:b/>
          <w:color w:val="548DD4" w:themeColor="text2" w:themeTint="99"/>
        </w:rPr>
        <w:t xml:space="preserve"> </w:t>
      </w:r>
      <w:proofErr w:type="gramStart"/>
      <w:r w:rsidRPr="00E45AD8">
        <w:rPr>
          <w:b/>
          <w:color w:val="548DD4" w:themeColor="text2" w:themeTint="99"/>
        </w:rPr>
        <w:t>Causes</w:t>
      </w:r>
      <w:proofErr w:type="gramEnd"/>
      <w:r w:rsidRPr="00E45AD8">
        <w:rPr>
          <w:b/>
          <w:color w:val="548DD4" w:themeColor="text2" w:themeTint="99"/>
        </w:rPr>
        <w:t xml:space="preserve"> of all deaths for the five-year period, </w:t>
      </w:r>
      <w:r>
        <w:rPr>
          <w:b/>
          <w:color w:val="548DD4" w:themeColor="text2" w:themeTint="99"/>
        </w:rPr>
        <w:t xml:space="preserve">ICD 10 codes </w:t>
      </w:r>
      <w:r w:rsidRPr="00E45AD8">
        <w:rPr>
          <w:b/>
          <w:color w:val="548DD4" w:themeColor="text2" w:themeTint="99"/>
        </w:rPr>
        <w:t>January 2013 to December 2017</w:t>
      </w:r>
    </w:p>
    <w:tbl>
      <w:tblPr>
        <w:tblW w:w="962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081"/>
        <w:gridCol w:w="1008"/>
        <w:gridCol w:w="714"/>
        <w:gridCol w:w="840"/>
        <w:gridCol w:w="728"/>
        <w:gridCol w:w="728"/>
        <w:gridCol w:w="728"/>
        <w:gridCol w:w="801"/>
      </w:tblGrid>
      <w:tr w:rsidR="005B4298" w:rsidRPr="00EA71B8" w:rsidTr="006C23B5">
        <w:trPr>
          <w:trHeight w:val="306"/>
        </w:trPr>
        <w:tc>
          <w:tcPr>
            <w:tcW w:w="4084" w:type="dxa"/>
            <w:shd w:val="clear" w:color="auto" w:fill="365F91" w:themeFill="accent1" w:themeFillShade="BF"/>
            <w:noWrap/>
            <w:vAlign w:val="bottom"/>
            <w:hideMark/>
          </w:tcPr>
          <w:p w:rsidR="005B4298" w:rsidRPr="00E45AD8" w:rsidRDefault="009A0613" w:rsidP="009A0613">
            <w:pPr>
              <w:spacing w:before="0" w:after="0" w:line="240" w:lineRule="auto"/>
              <w:jc w:val="left"/>
              <w:rPr>
                <w:rFonts w:eastAsia="Times New Roman" w:cs="Times New Roman"/>
                <w:bCs/>
                <w:color w:val="000000"/>
                <w:sz w:val="20"/>
                <w:szCs w:val="20"/>
              </w:rPr>
            </w:pPr>
            <w:r w:rsidRPr="00E45AD8">
              <w:rPr>
                <w:rFonts w:eastAsia="Times New Roman" w:cs="Times New Roman"/>
                <w:bCs/>
                <w:color w:val="FFFFFF" w:themeColor="background1"/>
                <w:sz w:val="20"/>
                <w:szCs w:val="20"/>
              </w:rPr>
              <w:t>CAUSE OF DEATH</w:t>
            </w:r>
            <w:r w:rsidR="000E31B8">
              <w:rPr>
                <w:rFonts w:eastAsia="Times New Roman" w:cs="Times New Roman"/>
                <w:bCs/>
                <w:color w:val="FFFFFF" w:themeColor="background1"/>
                <w:sz w:val="20"/>
                <w:szCs w:val="20"/>
              </w:rPr>
              <w:t xml:space="preserve"> - </w:t>
            </w:r>
            <w:r w:rsidRPr="00E45AD8">
              <w:rPr>
                <w:rFonts w:eastAsia="Times New Roman" w:cs="Times New Roman"/>
                <w:bCs/>
                <w:color w:val="FFFFFF" w:themeColor="background1"/>
                <w:sz w:val="20"/>
                <w:szCs w:val="20"/>
              </w:rPr>
              <w:t xml:space="preserve"> ICD 10 </w:t>
            </w:r>
          </w:p>
        </w:tc>
        <w:tc>
          <w:tcPr>
            <w:tcW w:w="1009" w:type="dxa"/>
            <w:shd w:val="clear" w:color="auto" w:fill="365F91" w:themeFill="accent1" w:themeFillShade="BF"/>
            <w:noWrap/>
            <w:vAlign w:val="bottom"/>
            <w:hideMark/>
          </w:tcPr>
          <w:p w:rsidR="005B4298" w:rsidRPr="00E45AD8" w:rsidRDefault="005B4298" w:rsidP="000E31B8">
            <w:pPr>
              <w:spacing w:before="0" w:after="0" w:line="240" w:lineRule="auto"/>
              <w:jc w:val="center"/>
              <w:rPr>
                <w:rFonts w:eastAsia="Times New Roman" w:cs="Times New Roman"/>
                <w:bCs/>
                <w:color w:val="FFFFFF" w:themeColor="background1"/>
                <w:sz w:val="20"/>
                <w:szCs w:val="20"/>
              </w:rPr>
            </w:pPr>
            <w:r w:rsidRPr="00E45AD8">
              <w:rPr>
                <w:rFonts w:eastAsia="Times New Roman" w:cs="Times New Roman"/>
                <w:bCs/>
                <w:color w:val="FFFFFF" w:themeColor="background1"/>
                <w:sz w:val="20"/>
                <w:szCs w:val="20"/>
              </w:rPr>
              <w:t>&lt; 28 days</w:t>
            </w:r>
          </w:p>
        </w:tc>
        <w:tc>
          <w:tcPr>
            <w:tcW w:w="714" w:type="dxa"/>
            <w:shd w:val="clear" w:color="auto" w:fill="365F91" w:themeFill="accent1" w:themeFillShade="BF"/>
            <w:noWrap/>
            <w:vAlign w:val="bottom"/>
            <w:hideMark/>
          </w:tcPr>
          <w:p w:rsidR="005B4298" w:rsidRPr="00E45AD8" w:rsidRDefault="005B4298" w:rsidP="000E31B8">
            <w:pPr>
              <w:spacing w:before="0" w:after="0" w:line="240" w:lineRule="auto"/>
              <w:jc w:val="center"/>
              <w:rPr>
                <w:rFonts w:eastAsia="Times New Roman" w:cs="Times New Roman"/>
                <w:bCs/>
                <w:color w:val="FFFFFF" w:themeColor="background1"/>
                <w:sz w:val="20"/>
                <w:szCs w:val="20"/>
              </w:rPr>
            </w:pPr>
            <w:r w:rsidRPr="00E45AD8">
              <w:rPr>
                <w:rFonts w:eastAsia="Times New Roman" w:cs="Times New Roman"/>
                <w:bCs/>
                <w:color w:val="FFFFFF" w:themeColor="background1"/>
                <w:sz w:val="20"/>
                <w:szCs w:val="20"/>
              </w:rPr>
              <w:t>28-365 days</w:t>
            </w:r>
          </w:p>
        </w:tc>
        <w:tc>
          <w:tcPr>
            <w:tcW w:w="840" w:type="dxa"/>
            <w:shd w:val="clear" w:color="auto" w:fill="365F91" w:themeFill="accent1" w:themeFillShade="BF"/>
            <w:noWrap/>
            <w:vAlign w:val="bottom"/>
            <w:hideMark/>
          </w:tcPr>
          <w:p w:rsidR="005B4298" w:rsidRPr="00E45AD8" w:rsidRDefault="005B4298" w:rsidP="000E31B8">
            <w:pPr>
              <w:spacing w:before="0" w:after="0" w:line="240" w:lineRule="auto"/>
              <w:jc w:val="center"/>
              <w:rPr>
                <w:rFonts w:eastAsia="Times New Roman" w:cs="Times New Roman"/>
                <w:color w:val="FFFFFF" w:themeColor="background1"/>
                <w:sz w:val="20"/>
                <w:szCs w:val="20"/>
              </w:rPr>
            </w:pPr>
            <w:r w:rsidRPr="00E45AD8">
              <w:rPr>
                <w:rFonts w:eastAsia="Times New Roman" w:cs="Times New Roman"/>
                <w:bCs/>
                <w:color w:val="FFFFFF" w:themeColor="background1"/>
                <w:sz w:val="20"/>
                <w:szCs w:val="20"/>
              </w:rPr>
              <w:t>1-4 years</w:t>
            </w:r>
          </w:p>
        </w:tc>
        <w:tc>
          <w:tcPr>
            <w:tcW w:w="727" w:type="dxa"/>
            <w:shd w:val="clear" w:color="auto" w:fill="365F91" w:themeFill="accent1" w:themeFillShade="BF"/>
            <w:noWrap/>
            <w:vAlign w:val="bottom"/>
            <w:hideMark/>
          </w:tcPr>
          <w:p w:rsidR="005B4298" w:rsidRPr="00E45AD8" w:rsidRDefault="005B4298" w:rsidP="000E31B8">
            <w:pPr>
              <w:spacing w:before="0" w:after="0" w:line="240" w:lineRule="auto"/>
              <w:jc w:val="center"/>
              <w:rPr>
                <w:rFonts w:eastAsia="Times New Roman" w:cs="Times New Roman"/>
                <w:color w:val="FFFFFF" w:themeColor="background1"/>
                <w:sz w:val="20"/>
                <w:szCs w:val="20"/>
              </w:rPr>
            </w:pPr>
            <w:r w:rsidRPr="00E45AD8">
              <w:rPr>
                <w:rFonts w:eastAsia="Times New Roman" w:cs="Times New Roman"/>
                <w:bCs/>
                <w:color w:val="FFFFFF" w:themeColor="background1"/>
                <w:sz w:val="20"/>
                <w:szCs w:val="20"/>
              </w:rPr>
              <w:t>5-9 years</w:t>
            </w:r>
          </w:p>
        </w:tc>
        <w:tc>
          <w:tcPr>
            <w:tcW w:w="727" w:type="dxa"/>
            <w:shd w:val="clear" w:color="auto" w:fill="365F91" w:themeFill="accent1" w:themeFillShade="BF"/>
            <w:noWrap/>
            <w:vAlign w:val="bottom"/>
            <w:hideMark/>
          </w:tcPr>
          <w:p w:rsidR="005B4298" w:rsidRPr="00E45AD8" w:rsidRDefault="005B4298" w:rsidP="000E31B8">
            <w:pPr>
              <w:spacing w:before="0" w:after="0" w:line="240" w:lineRule="auto"/>
              <w:jc w:val="center"/>
              <w:rPr>
                <w:rFonts w:eastAsia="Times New Roman" w:cs="Times New Roman"/>
                <w:color w:val="FFFFFF" w:themeColor="background1"/>
                <w:sz w:val="20"/>
                <w:szCs w:val="20"/>
              </w:rPr>
            </w:pPr>
            <w:r w:rsidRPr="00E45AD8">
              <w:rPr>
                <w:rFonts w:eastAsia="Times New Roman" w:cs="Times New Roman"/>
                <w:bCs/>
                <w:color w:val="FFFFFF" w:themeColor="background1"/>
                <w:sz w:val="20"/>
                <w:szCs w:val="20"/>
              </w:rPr>
              <w:t>10-14 years</w:t>
            </w:r>
          </w:p>
        </w:tc>
        <w:tc>
          <w:tcPr>
            <w:tcW w:w="727" w:type="dxa"/>
            <w:shd w:val="clear" w:color="auto" w:fill="365F91" w:themeFill="accent1" w:themeFillShade="BF"/>
            <w:noWrap/>
            <w:vAlign w:val="bottom"/>
            <w:hideMark/>
          </w:tcPr>
          <w:p w:rsidR="005B4298" w:rsidRPr="00E45AD8" w:rsidRDefault="005B4298" w:rsidP="000E31B8">
            <w:pPr>
              <w:spacing w:before="0" w:after="0" w:line="240" w:lineRule="auto"/>
              <w:jc w:val="center"/>
              <w:rPr>
                <w:rFonts w:eastAsia="Times New Roman" w:cs="Times New Roman"/>
                <w:color w:val="FFFFFF" w:themeColor="background1"/>
                <w:sz w:val="20"/>
                <w:szCs w:val="20"/>
              </w:rPr>
            </w:pPr>
            <w:r w:rsidRPr="00E45AD8">
              <w:rPr>
                <w:rFonts w:eastAsia="Times New Roman" w:cs="Times New Roman"/>
                <w:bCs/>
                <w:color w:val="FFFFFF" w:themeColor="background1"/>
                <w:sz w:val="20"/>
                <w:szCs w:val="20"/>
              </w:rPr>
              <w:t>15-17 years</w:t>
            </w:r>
          </w:p>
        </w:tc>
        <w:tc>
          <w:tcPr>
            <w:tcW w:w="800" w:type="dxa"/>
            <w:shd w:val="clear" w:color="auto" w:fill="365F91" w:themeFill="accent1" w:themeFillShade="BF"/>
            <w:noWrap/>
            <w:vAlign w:val="bottom"/>
            <w:hideMark/>
          </w:tcPr>
          <w:p w:rsidR="005B4298" w:rsidRPr="00E45AD8" w:rsidRDefault="009A0613" w:rsidP="000E31B8">
            <w:pPr>
              <w:spacing w:before="0" w:after="0" w:line="240" w:lineRule="auto"/>
              <w:jc w:val="center"/>
              <w:rPr>
                <w:rFonts w:eastAsia="Times New Roman" w:cs="Times New Roman"/>
                <w:color w:val="FFFFFF" w:themeColor="background1"/>
                <w:sz w:val="20"/>
                <w:szCs w:val="20"/>
              </w:rPr>
            </w:pPr>
            <w:r w:rsidRPr="00E45AD8">
              <w:rPr>
                <w:rFonts w:eastAsia="Times New Roman" w:cs="Times New Roman"/>
                <w:bCs/>
                <w:color w:val="FFFFFF" w:themeColor="background1"/>
                <w:sz w:val="20"/>
                <w:szCs w:val="20"/>
              </w:rPr>
              <w:t>TOTAL</w:t>
            </w:r>
          </w:p>
        </w:tc>
      </w:tr>
      <w:tr w:rsidR="000E31B8" w:rsidRPr="00EA71B8" w:rsidTr="006C23B5">
        <w:trPr>
          <w:trHeight w:val="306"/>
        </w:trPr>
        <w:tc>
          <w:tcPr>
            <w:tcW w:w="4084" w:type="dxa"/>
            <w:shd w:val="clear" w:color="auto" w:fill="548DD4" w:themeFill="text2" w:themeFillTint="99"/>
            <w:noWrap/>
            <w:vAlign w:val="bottom"/>
          </w:tcPr>
          <w:p w:rsidR="000E31B8" w:rsidRPr="000E31B8" w:rsidRDefault="000E31B8" w:rsidP="000E31B8">
            <w:pPr>
              <w:spacing w:before="0" w:after="0" w:line="240" w:lineRule="auto"/>
              <w:jc w:val="left"/>
              <w:rPr>
                <w:rFonts w:eastAsia="Times New Roman" w:cs="Times New Roman"/>
                <w:b/>
                <w:bCs/>
                <w:color w:val="000000"/>
                <w:sz w:val="16"/>
                <w:szCs w:val="16"/>
              </w:rPr>
            </w:pPr>
            <w:r w:rsidRPr="000E31B8">
              <w:rPr>
                <w:rFonts w:eastAsia="Times New Roman" w:cs="Times New Roman"/>
                <w:b/>
                <w:bCs/>
                <w:color w:val="000000"/>
                <w:sz w:val="16"/>
                <w:szCs w:val="16"/>
              </w:rPr>
              <w:t>Total</w:t>
            </w:r>
          </w:p>
        </w:tc>
        <w:tc>
          <w:tcPr>
            <w:tcW w:w="1009" w:type="dxa"/>
            <w:shd w:val="clear" w:color="auto" w:fill="548DD4" w:themeFill="text2" w:themeFillTint="99"/>
            <w:noWrap/>
            <w:vAlign w:val="bottom"/>
          </w:tcPr>
          <w:p w:rsidR="000E31B8" w:rsidRPr="000E31B8" w:rsidRDefault="000E31B8" w:rsidP="000E31B8">
            <w:pPr>
              <w:spacing w:before="0" w:after="0" w:line="240" w:lineRule="auto"/>
              <w:jc w:val="center"/>
              <w:rPr>
                <w:rFonts w:eastAsia="Times New Roman" w:cs="Times New Roman"/>
                <w:b/>
                <w:bCs/>
                <w:color w:val="000000"/>
                <w:sz w:val="16"/>
                <w:szCs w:val="16"/>
              </w:rPr>
            </w:pPr>
            <w:r w:rsidRPr="000E31B8">
              <w:rPr>
                <w:rFonts w:eastAsia="Times New Roman" w:cs="Times New Roman"/>
                <w:b/>
                <w:bCs/>
                <w:color w:val="000000"/>
                <w:sz w:val="16"/>
                <w:szCs w:val="16"/>
              </w:rPr>
              <w:t>88</w:t>
            </w:r>
          </w:p>
        </w:tc>
        <w:tc>
          <w:tcPr>
            <w:tcW w:w="714" w:type="dxa"/>
            <w:shd w:val="clear" w:color="auto" w:fill="548DD4" w:themeFill="text2" w:themeFillTint="99"/>
            <w:noWrap/>
            <w:vAlign w:val="bottom"/>
          </w:tcPr>
          <w:p w:rsidR="000E31B8" w:rsidRPr="000E31B8" w:rsidRDefault="000E31B8" w:rsidP="000E31B8">
            <w:pPr>
              <w:spacing w:before="0" w:after="0" w:line="240" w:lineRule="auto"/>
              <w:jc w:val="center"/>
              <w:rPr>
                <w:rFonts w:eastAsia="Times New Roman" w:cs="Times New Roman"/>
                <w:b/>
                <w:bCs/>
                <w:color w:val="000000"/>
                <w:sz w:val="16"/>
                <w:szCs w:val="16"/>
              </w:rPr>
            </w:pPr>
            <w:r w:rsidRPr="000E31B8">
              <w:rPr>
                <w:rFonts w:eastAsia="Times New Roman" w:cs="Times New Roman"/>
                <w:b/>
                <w:bCs/>
                <w:color w:val="000000"/>
                <w:sz w:val="16"/>
                <w:szCs w:val="16"/>
              </w:rPr>
              <w:t>24</w:t>
            </w:r>
          </w:p>
        </w:tc>
        <w:tc>
          <w:tcPr>
            <w:tcW w:w="840" w:type="dxa"/>
            <w:shd w:val="clear" w:color="auto" w:fill="548DD4" w:themeFill="text2" w:themeFillTint="99"/>
            <w:noWrap/>
            <w:vAlign w:val="bottom"/>
          </w:tcPr>
          <w:p w:rsidR="000E31B8" w:rsidRPr="000E31B8" w:rsidRDefault="000E31B8" w:rsidP="000E31B8">
            <w:pPr>
              <w:spacing w:before="0" w:after="0" w:line="240" w:lineRule="auto"/>
              <w:jc w:val="center"/>
              <w:rPr>
                <w:rFonts w:eastAsia="Times New Roman" w:cs="Times New Roman"/>
                <w:b/>
                <w:bCs/>
                <w:color w:val="000000"/>
                <w:sz w:val="16"/>
                <w:szCs w:val="16"/>
              </w:rPr>
            </w:pPr>
            <w:r w:rsidRPr="000E31B8">
              <w:rPr>
                <w:rFonts w:eastAsia="Times New Roman" w:cs="Times New Roman"/>
                <w:b/>
                <w:bCs/>
                <w:color w:val="000000"/>
                <w:sz w:val="16"/>
                <w:szCs w:val="16"/>
              </w:rPr>
              <w:t>13</w:t>
            </w:r>
          </w:p>
        </w:tc>
        <w:tc>
          <w:tcPr>
            <w:tcW w:w="727" w:type="dxa"/>
            <w:shd w:val="clear" w:color="auto" w:fill="548DD4" w:themeFill="text2" w:themeFillTint="99"/>
            <w:noWrap/>
            <w:vAlign w:val="bottom"/>
          </w:tcPr>
          <w:p w:rsidR="000E31B8" w:rsidRPr="000E31B8" w:rsidRDefault="000E31B8" w:rsidP="000E31B8">
            <w:pPr>
              <w:spacing w:before="0" w:after="0" w:line="240" w:lineRule="auto"/>
              <w:jc w:val="center"/>
              <w:rPr>
                <w:rFonts w:eastAsia="Times New Roman" w:cs="Times New Roman"/>
                <w:b/>
                <w:bCs/>
                <w:color w:val="000000"/>
                <w:sz w:val="16"/>
                <w:szCs w:val="16"/>
              </w:rPr>
            </w:pPr>
            <w:r w:rsidRPr="000E31B8">
              <w:rPr>
                <w:rFonts w:eastAsia="Times New Roman" w:cs="Times New Roman"/>
                <w:b/>
                <w:bCs/>
                <w:color w:val="000000"/>
                <w:sz w:val="16"/>
                <w:szCs w:val="16"/>
              </w:rPr>
              <w:t>8</w:t>
            </w:r>
          </w:p>
        </w:tc>
        <w:tc>
          <w:tcPr>
            <w:tcW w:w="727" w:type="dxa"/>
            <w:shd w:val="clear" w:color="auto" w:fill="548DD4" w:themeFill="text2" w:themeFillTint="99"/>
            <w:noWrap/>
            <w:vAlign w:val="bottom"/>
          </w:tcPr>
          <w:p w:rsidR="000E31B8" w:rsidRPr="000E31B8" w:rsidRDefault="000E31B8" w:rsidP="000E31B8">
            <w:pPr>
              <w:spacing w:before="0" w:after="0" w:line="240" w:lineRule="auto"/>
              <w:jc w:val="center"/>
              <w:rPr>
                <w:rFonts w:eastAsia="Times New Roman" w:cs="Times New Roman"/>
                <w:b/>
                <w:bCs/>
                <w:color w:val="000000"/>
                <w:sz w:val="16"/>
                <w:szCs w:val="16"/>
              </w:rPr>
            </w:pPr>
            <w:r w:rsidRPr="000E31B8">
              <w:rPr>
                <w:rFonts w:eastAsia="Times New Roman" w:cs="Times New Roman"/>
                <w:b/>
                <w:bCs/>
                <w:color w:val="000000"/>
                <w:sz w:val="16"/>
                <w:szCs w:val="16"/>
              </w:rPr>
              <w:t>8</w:t>
            </w:r>
          </w:p>
        </w:tc>
        <w:tc>
          <w:tcPr>
            <w:tcW w:w="727" w:type="dxa"/>
            <w:shd w:val="clear" w:color="auto" w:fill="548DD4" w:themeFill="text2" w:themeFillTint="99"/>
            <w:noWrap/>
            <w:vAlign w:val="bottom"/>
          </w:tcPr>
          <w:p w:rsidR="000E31B8" w:rsidRPr="000E31B8" w:rsidRDefault="000E31B8" w:rsidP="000E31B8">
            <w:pPr>
              <w:spacing w:before="0" w:after="0" w:line="240" w:lineRule="auto"/>
              <w:jc w:val="center"/>
              <w:rPr>
                <w:rFonts w:eastAsia="Times New Roman" w:cs="Times New Roman"/>
                <w:b/>
                <w:bCs/>
                <w:color w:val="000000"/>
                <w:sz w:val="16"/>
                <w:szCs w:val="16"/>
              </w:rPr>
            </w:pPr>
            <w:r w:rsidRPr="000E31B8">
              <w:rPr>
                <w:rFonts w:eastAsia="Times New Roman" w:cs="Times New Roman"/>
                <w:b/>
                <w:bCs/>
                <w:color w:val="000000"/>
                <w:sz w:val="16"/>
                <w:szCs w:val="16"/>
              </w:rPr>
              <w:t>18</w:t>
            </w:r>
          </w:p>
        </w:tc>
        <w:tc>
          <w:tcPr>
            <w:tcW w:w="800" w:type="dxa"/>
            <w:shd w:val="clear" w:color="auto" w:fill="548DD4" w:themeFill="text2" w:themeFillTint="99"/>
            <w:noWrap/>
            <w:vAlign w:val="bottom"/>
          </w:tcPr>
          <w:p w:rsidR="000E31B8" w:rsidRPr="000E31B8" w:rsidRDefault="000E31B8" w:rsidP="000E31B8">
            <w:pPr>
              <w:spacing w:before="0" w:after="0" w:line="240" w:lineRule="auto"/>
              <w:jc w:val="center"/>
              <w:rPr>
                <w:rFonts w:eastAsia="Times New Roman" w:cs="Times New Roman"/>
                <w:b/>
                <w:bCs/>
                <w:color w:val="000000"/>
                <w:sz w:val="16"/>
                <w:szCs w:val="16"/>
              </w:rPr>
            </w:pPr>
            <w:r w:rsidRPr="000E31B8">
              <w:rPr>
                <w:rFonts w:eastAsia="Times New Roman" w:cs="Times New Roman"/>
                <w:b/>
                <w:bCs/>
                <w:color w:val="000000"/>
                <w:sz w:val="16"/>
                <w:szCs w:val="16"/>
              </w:rPr>
              <w:t>159</w:t>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Certain conditions originating in the perinatal period</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66</w:t>
            </w: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9</w:t>
            </w:r>
          </w:p>
        </w:tc>
        <w:tc>
          <w:tcPr>
            <w:tcW w:w="84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0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75</w:t>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Congenital malformations, deformations  and chromosomal  abnormalities</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12</w:t>
            </w:r>
          </w:p>
        </w:tc>
        <w:tc>
          <w:tcPr>
            <w:tcW w:w="714" w:type="dxa"/>
            <w:shd w:val="clear" w:color="auto" w:fill="auto"/>
            <w:noWrap/>
            <w:vAlign w:val="bottom"/>
            <w:hideMark/>
          </w:tcPr>
          <w:p w:rsidR="000E31B8" w:rsidRPr="00EA71B8" w:rsidRDefault="003A2C33" w:rsidP="000E31B8">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84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0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15</w:t>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External causes of morbidity and mortality</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40" w:type="dxa"/>
            <w:shd w:val="clear" w:color="auto" w:fill="auto"/>
            <w:noWrap/>
            <w:vAlign w:val="bottom"/>
            <w:hideMark/>
          </w:tcPr>
          <w:p w:rsidR="000E31B8" w:rsidRPr="00EA71B8" w:rsidRDefault="003A2C33" w:rsidP="000E31B8">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3A2C33" w:rsidP="000E31B8">
            <w:pPr>
              <w:spacing w:before="0" w:after="0" w:line="240" w:lineRule="auto"/>
              <w:jc w:val="center"/>
              <w:rPr>
                <w:rFonts w:eastAsia="Times New Roman" w:cs="Times New Roman"/>
                <w:color w:val="000000"/>
                <w:sz w:val="16"/>
                <w:szCs w:val="16"/>
              </w:rPr>
            </w:pPr>
            <w:r w:rsidRPr="003A2C33">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7</w:t>
            </w:r>
          </w:p>
        </w:tc>
        <w:tc>
          <w:tcPr>
            <w:tcW w:w="80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11</w:t>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Neoplasms</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4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5</w:t>
            </w: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0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10</w:t>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Symptoms, signs and abnormal clinical and laboratory finds, not where classified</w:t>
            </w:r>
          </w:p>
        </w:tc>
        <w:tc>
          <w:tcPr>
            <w:tcW w:w="1009"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5</w:t>
            </w:r>
          </w:p>
        </w:tc>
        <w:tc>
          <w:tcPr>
            <w:tcW w:w="84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0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8</w:t>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Diseases of the nervous system</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14"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4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0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r w:rsidRPr="00EA71B8">
              <w:rPr>
                <w:rFonts w:eastAsia="Times New Roman" w:cs="Times New Roman"/>
                <w:color w:val="000000"/>
                <w:sz w:val="16"/>
                <w:szCs w:val="16"/>
              </w:rPr>
              <w:t>7</w:t>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Diseases of the respiratory system</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4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0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Endocrine, nutritional and metabolic disease</w:t>
            </w:r>
          </w:p>
        </w:tc>
        <w:tc>
          <w:tcPr>
            <w:tcW w:w="1009"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14"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4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0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 xml:space="preserve">Diseases of the </w:t>
            </w:r>
            <w:proofErr w:type="spellStart"/>
            <w:r w:rsidRPr="00EA71B8">
              <w:rPr>
                <w:rFonts w:eastAsia="Times New Roman" w:cs="Times New Roman"/>
                <w:color w:val="000000"/>
                <w:sz w:val="16"/>
                <w:szCs w:val="16"/>
              </w:rPr>
              <w:t>musculosketal</w:t>
            </w:r>
            <w:proofErr w:type="spellEnd"/>
            <w:r w:rsidRPr="00EA71B8">
              <w:rPr>
                <w:rFonts w:eastAsia="Times New Roman" w:cs="Times New Roman"/>
                <w:color w:val="000000"/>
                <w:sz w:val="16"/>
                <w:szCs w:val="16"/>
              </w:rPr>
              <w:t xml:space="preserve"> system and connective tissue</w:t>
            </w:r>
          </w:p>
        </w:tc>
        <w:tc>
          <w:tcPr>
            <w:tcW w:w="1009"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84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0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Diseases of the circulatory system</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4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0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Mental and behavioural disorders</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4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0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Certain infectious and parasitic diseases</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4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0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sidRPr="00EA71B8">
              <w:rPr>
                <w:rFonts w:eastAsia="Times New Roman" w:cs="Times New Roman"/>
                <w:color w:val="000000"/>
                <w:sz w:val="16"/>
                <w:szCs w:val="16"/>
              </w:rPr>
              <w:t>Disease of the blood and blood forming organs</w:t>
            </w:r>
          </w:p>
        </w:tc>
        <w:tc>
          <w:tcPr>
            <w:tcW w:w="1009"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14"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40"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0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0E31B8" w:rsidRPr="00EA71B8" w:rsidTr="006C23B5">
        <w:trPr>
          <w:trHeight w:val="306"/>
        </w:trPr>
        <w:tc>
          <w:tcPr>
            <w:tcW w:w="4084" w:type="dxa"/>
            <w:shd w:val="clear" w:color="auto" w:fill="auto"/>
            <w:noWrap/>
            <w:vAlign w:val="bottom"/>
          </w:tcPr>
          <w:p w:rsidR="000E31B8" w:rsidRPr="00EA71B8" w:rsidRDefault="000E31B8" w:rsidP="000E31B8">
            <w:pPr>
              <w:spacing w:before="0" w:after="0" w:line="240" w:lineRule="auto"/>
              <w:jc w:val="left"/>
              <w:rPr>
                <w:rFonts w:eastAsia="Times New Roman" w:cs="Times New Roman"/>
                <w:color w:val="000000"/>
                <w:sz w:val="16"/>
                <w:szCs w:val="16"/>
              </w:rPr>
            </w:pPr>
            <w:r>
              <w:rPr>
                <w:rFonts w:eastAsia="Times New Roman" w:cs="Times New Roman"/>
                <w:color w:val="000000"/>
                <w:sz w:val="16"/>
                <w:szCs w:val="16"/>
              </w:rPr>
              <w:t>Open coronial cases</w:t>
            </w:r>
          </w:p>
        </w:tc>
        <w:tc>
          <w:tcPr>
            <w:tcW w:w="1009" w:type="dxa"/>
            <w:shd w:val="clear" w:color="auto" w:fill="auto"/>
            <w:noWrap/>
            <w:vAlign w:val="bottom"/>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14" w:type="dxa"/>
            <w:shd w:val="clear" w:color="auto" w:fill="auto"/>
            <w:noWrap/>
            <w:vAlign w:val="bottom"/>
          </w:tcPr>
          <w:p w:rsidR="000E31B8" w:rsidRPr="00EA71B8" w:rsidRDefault="000658D0" w:rsidP="000E31B8">
            <w:pPr>
              <w:spacing w:before="0" w:after="0" w:line="240" w:lineRule="auto"/>
              <w:jc w:val="center"/>
              <w:rPr>
                <w:rFonts w:eastAsia="Times New Roman" w:cs="Times New Roman"/>
                <w:sz w:val="16"/>
                <w:szCs w:val="16"/>
              </w:rPr>
            </w:pPr>
            <w:r w:rsidRPr="000658D0">
              <w:rPr>
                <w:rFonts w:eastAsia="Times New Roman" w:cs="Times New Roman"/>
                <w:sz w:val="16"/>
                <w:szCs w:val="16"/>
              </w:rPr>
              <w:sym w:font="Wingdings" w:char="F09F"/>
            </w:r>
          </w:p>
        </w:tc>
        <w:tc>
          <w:tcPr>
            <w:tcW w:w="840" w:type="dxa"/>
            <w:shd w:val="clear" w:color="auto" w:fill="auto"/>
            <w:noWrap/>
            <w:vAlign w:val="bottom"/>
          </w:tcPr>
          <w:p w:rsidR="000E31B8" w:rsidRPr="00EA71B8" w:rsidRDefault="000658D0" w:rsidP="000E31B8">
            <w:pPr>
              <w:spacing w:before="0" w:after="0" w:line="240" w:lineRule="auto"/>
              <w:jc w:val="center"/>
              <w:rPr>
                <w:rFonts w:eastAsia="Times New Roman" w:cs="Times New Roman"/>
                <w:sz w:val="16"/>
                <w:szCs w:val="16"/>
              </w:rPr>
            </w:pPr>
            <w:r w:rsidRPr="000658D0">
              <w:rPr>
                <w:rFonts w:eastAsia="Times New Roman" w:cs="Times New Roman"/>
                <w:sz w:val="16"/>
                <w:szCs w:val="16"/>
              </w:rPr>
              <w:sym w:font="Wingdings" w:char="F09F"/>
            </w:r>
          </w:p>
        </w:tc>
        <w:tc>
          <w:tcPr>
            <w:tcW w:w="727" w:type="dxa"/>
            <w:shd w:val="clear" w:color="auto" w:fill="auto"/>
            <w:noWrap/>
            <w:vAlign w:val="bottom"/>
          </w:tcPr>
          <w:p w:rsidR="000E31B8" w:rsidRPr="00EA71B8" w:rsidRDefault="000658D0" w:rsidP="000E31B8">
            <w:pPr>
              <w:spacing w:before="0" w:after="0" w:line="240" w:lineRule="auto"/>
              <w:jc w:val="center"/>
              <w:rPr>
                <w:rFonts w:eastAsia="Times New Roman" w:cs="Times New Roman"/>
                <w:sz w:val="16"/>
                <w:szCs w:val="16"/>
              </w:rPr>
            </w:pPr>
            <w:r w:rsidRPr="000658D0">
              <w:rPr>
                <w:rFonts w:eastAsia="Times New Roman" w:cs="Times New Roman"/>
                <w:sz w:val="16"/>
                <w:szCs w:val="16"/>
              </w:rPr>
              <w:sym w:font="Wingdings" w:char="F09F"/>
            </w:r>
          </w:p>
        </w:tc>
        <w:tc>
          <w:tcPr>
            <w:tcW w:w="727" w:type="dxa"/>
            <w:shd w:val="clear" w:color="auto" w:fill="auto"/>
            <w:noWrap/>
            <w:vAlign w:val="bottom"/>
          </w:tcPr>
          <w:p w:rsidR="000E31B8" w:rsidRPr="00EA71B8" w:rsidRDefault="000658D0" w:rsidP="000E31B8">
            <w:pPr>
              <w:spacing w:before="0" w:after="0" w:line="240" w:lineRule="auto"/>
              <w:jc w:val="center"/>
              <w:rPr>
                <w:rFonts w:eastAsia="Times New Roman" w:cs="Times New Roman"/>
                <w:sz w:val="16"/>
                <w:szCs w:val="16"/>
              </w:rPr>
            </w:pPr>
            <w:r w:rsidRPr="000658D0">
              <w:rPr>
                <w:rFonts w:eastAsia="Times New Roman" w:cs="Times New Roman"/>
                <w:sz w:val="16"/>
                <w:szCs w:val="16"/>
              </w:rPr>
              <w:sym w:font="Wingdings" w:char="F09F"/>
            </w:r>
          </w:p>
        </w:tc>
        <w:tc>
          <w:tcPr>
            <w:tcW w:w="727" w:type="dxa"/>
            <w:shd w:val="clear" w:color="auto" w:fill="auto"/>
            <w:noWrap/>
            <w:vAlign w:val="bottom"/>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00" w:type="dxa"/>
            <w:shd w:val="clear" w:color="auto" w:fill="auto"/>
            <w:noWrap/>
            <w:vAlign w:val="bottom"/>
          </w:tcPr>
          <w:p w:rsidR="000E31B8" w:rsidRPr="00EA71B8" w:rsidRDefault="000E31B8" w:rsidP="000E31B8">
            <w:pPr>
              <w:spacing w:before="0" w:after="0" w:line="240" w:lineRule="auto"/>
              <w:jc w:val="center"/>
              <w:rPr>
                <w:rFonts w:eastAsia="Times New Roman" w:cs="Times New Roman"/>
                <w:color w:val="000000"/>
                <w:sz w:val="16"/>
                <w:szCs w:val="16"/>
              </w:rPr>
            </w:pPr>
            <w:r>
              <w:rPr>
                <w:rFonts w:eastAsia="Times New Roman" w:cs="Times New Roman"/>
                <w:color w:val="000000"/>
                <w:sz w:val="16"/>
                <w:szCs w:val="16"/>
              </w:rPr>
              <w:t>15</w:t>
            </w:r>
          </w:p>
        </w:tc>
      </w:tr>
      <w:tr w:rsidR="000E31B8" w:rsidRPr="00EA71B8" w:rsidTr="006C23B5">
        <w:trPr>
          <w:trHeight w:val="306"/>
        </w:trPr>
        <w:tc>
          <w:tcPr>
            <w:tcW w:w="4084" w:type="dxa"/>
            <w:shd w:val="clear" w:color="auto" w:fill="auto"/>
            <w:noWrap/>
            <w:vAlign w:val="bottom"/>
            <w:hideMark/>
          </w:tcPr>
          <w:p w:rsidR="000E31B8" w:rsidRPr="00EA71B8" w:rsidRDefault="000E31B8" w:rsidP="000E31B8">
            <w:pPr>
              <w:spacing w:before="0" w:after="0" w:line="240" w:lineRule="auto"/>
              <w:jc w:val="left"/>
              <w:rPr>
                <w:rFonts w:eastAsia="Times New Roman" w:cs="Times New Roman"/>
                <w:color w:val="000000"/>
                <w:sz w:val="16"/>
                <w:szCs w:val="16"/>
              </w:rPr>
            </w:pPr>
            <w:r>
              <w:rPr>
                <w:rFonts w:eastAsia="Times New Roman" w:cs="Times New Roman"/>
                <w:color w:val="000000"/>
                <w:sz w:val="16"/>
                <w:szCs w:val="16"/>
              </w:rPr>
              <w:t>N</w:t>
            </w:r>
            <w:r w:rsidRPr="00EA71B8">
              <w:rPr>
                <w:rFonts w:eastAsia="Times New Roman" w:cs="Times New Roman"/>
                <w:color w:val="000000"/>
                <w:sz w:val="16"/>
                <w:szCs w:val="16"/>
              </w:rPr>
              <w:t>o data</w:t>
            </w:r>
          </w:p>
        </w:tc>
        <w:tc>
          <w:tcPr>
            <w:tcW w:w="1009"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14"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4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color w:val="000000"/>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727" w:type="dxa"/>
            <w:shd w:val="clear" w:color="auto" w:fill="auto"/>
            <w:noWrap/>
            <w:vAlign w:val="bottom"/>
            <w:hideMark/>
          </w:tcPr>
          <w:p w:rsidR="000E31B8" w:rsidRPr="00EA71B8" w:rsidRDefault="000E31B8" w:rsidP="000E31B8">
            <w:pPr>
              <w:spacing w:before="0" w:after="0" w:line="240" w:lineRule="auto"/>
              <w:jc w:val="center"/>
              <w:rPr>
                <w:rFonts w:eastAsia="Times New Roman" w:cs="Times New Roman"/>
                <w:sz w:val="16"/>
                <w:szCs w:val="16"/>
              </w:rPr>
            </w:pPr>
          </w:p>
        </w:tc>
        <w:tc>
          <w:tcPr>
            <w:tcW w:w="800" w:type="dxa"/>
            <w:shd w:val="clear" w:color="auto" w:fill="auto"/>
            <w:noWrap/>
            <w:vAlign w:val="bottom"/>
            <w:hideMark/>
          </w:tcPr>
          <w:p w:rsidR="000E31B8" w:rsidRPr="00EA71B8" w:rsidRDefault="000658D0" w:rsidP="000E31B8">
            <w:pPr>
              <w:spacing w:before="0" w:after="0" w:line="240" w:lineRule="auto"/>
              <w:jc w:val="center"/>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bl>
    <w:p w:rsidR="001120AC" w:rsidRDefault="001120AC" w:rsidP="001062BA">
      <w:pPr>
        <w:pStyle w:val="Heading1"/>
        <w:jc w:val="left"/>
      </w:pPr>
    </w:p>
    <w:p w:rsidR="00C00A27" w:rsidRDefault="00C00A27" w:rsidP="00C00A27"/>
    <w:p w:rsidR="00C00A27" w:rsidRPr="00C00A27" w:rsidRDefault="00C00A27" w:rsidP="00C00A27"/>
    <w:p w:rsidR="00961763" w:rsidRDefault="00961763" w:rsidP="001062BA">
      <w:pPr>
        <w:pStyle w:val="Heading1"/>
        <w:jc w:val="left"/>
      </w:pPr>
      <w:bookmarkStart w:id="27" w:name="_Toc512934180"/>
      <w:r w:rsidRPr="00F33815">
        <w:lastRenderedPageBreak/>
        <w:t>C</w:t>
      </w:r>
      <w:r>
        <w:t>hapter 3</w:t>
      </w:r>
      <w:r>
        <w:tab/>
      </w:r>
      <w:r w:rsidRPr="00961763">
        <w:t xml:space="preserve">Deaths of ACT </w:t>
      </w:r>
      <w:r w:rsidR="007F7201">
        <w:t xml:space="preserve">resident </w:t>
      </w:r>
      <w:r w:rsidRPr="00961763">
        <w:t>children and young people</w:t>
      </w:r>
      <w:r>
        <w:t xml:space="preserve">: </w:t>
      </w:r>
      <w:r w:rsidR="00463A48">
        <w:t>five–</w:t>
      </w:r>
      <w:r>
        <w:t>year review</w:t>
      </w:r>
      <w:bookmarkEnd w:id="27"/>
    </w:p>
    <w:p w:rsidR="00961763" w:rsidRDefault="00CC4AA4" w:rsidP="00593C9E">
      <w:r w:rsidRPr="002D7695">
        <w:t xml:space="preserve">This chapter provides an overview of the </w:t>
      </w:r>
      <w:r w:rsidR="001B3822">
        <w:t>register</w:t>
      </w:r>
      <w:r w:rsidRPr="002D7695">
        <w:t xml:space="preserve">ed deaths of children and young people that occurred in the ACT or involved </w:t>
      </w:r>
      <w:r w:rsidRPr="00574688">
        <w:rPr>
          <w:b/>
        </w:rPr>
        <w:t xml:space="preserve">ACT residents </w:t>
      </w:r>
      <w:r w:rsidR="00987B5D" w:rsidRPr="00574688">
        <w:rPr>
          <w:b/>
        </w:rPr>
        <w:t xml:space="preserve">in the last five </w:t>
      </w:r>
      <w:r w:rsidR="00A86235" w:rsidRPr="00A86235">
        <w:rPr>
          <w:b/>
        </w:rPr>
        <w:t>years</w:t>
      </w:r>
      <w:r w:rsidR="00BA06DB">
        <w:t xml:space="preserve"> (</w:t>
      </w:r>
      <w:r w:rsidR="00463A48">
        <w:t>that is,</w:t>
      </w:r>
      <w:r w:rsidR="00463A48" w:rsidRPr="005314D1">
        <w:t xml:space="preserve"> </w:t>
      </w:r>
      <w:r w:rsidR="005314D1" w:rsidRPr="005314D1">
        <w:t xml:space="preserve">excluding interstate residents </w:t>
      </w:r>
      <w:r w:rsidR="00463A48">
        <w:t>who</w:t>
      </w:r>
      <w:r w:rsidR="00463A48" w:rsidRPr="005314D1">
        <w:t xml:space="preserve"> </w:t>
      </w:r>
      <w:r w:rsidR="005314D1" w:rsidRPr="005314D1">
        <w:t>were included in the previous overview chapter)</w:t>
      </w:r>
      <w:r w:rsidRPr="002D7695">
        <w:t>.</w:t>
      </w:r>
      <w:r w:rsidR="00987B5D" w:rsidRPr="002D7695">
        <w:t xml:space="preserve"> It</w:t>
      </w:r>
      <w:r w:rsidR="00961763" w:rsidRPr="002D7695">
        <w:t xml:space="preserve"> </w:t>
      </w:r>
      <w:r w:rsidR="00332B0B">
        <w:t>examines</w:t>
      </w:r>
      <w:r w:rsidR="00961763" w:rsidRPr="002D7695">
        <w:t xml:space="preserve"> the incidence and causes, as well as other demographic and individual characteristics, of those deaths </w:t>
      </w:r>
      <w:r w:rsidR="001B59F5" w:rsidRPr="002D7695">
        <w:t xml:space="preserve">of ACT residents under the age of 18 years </w:t>
      </w:r>
      <w:r w:rsidR="00961763" w:rsidRPr="002D7695">
        <w:t xml:space="preserve">that occurred </w:t>
      </w:r>
      <w:r w:rsidR="00987B5D" w:rsidRPr="002D7695">
        <w:t xml:space="preserve">between </w:t>
      </w:r>
      <w:r w:rsidR="005E557C">
        <w:t>2013 and 2017</w:t>
      </w:r>
      <w:r w:rsidR="00961763" w:rsidRPr="002D7695">
        <w:t>.</w:t>
      </w:r>
    </w:p>
    <w:p w:rsidR="00DE6E5F" w:rsidRPr="00DE6E5F" w:rsidRDefault="00134400" w:rsidP="00593C9E">
      <w:pPr>
        <w:rPr>
          <w:color w:val="548DD4" w:themeColor="text2" w:themeTint="99"/>
          <w:sz w:val="24"/>
        </w:rPr>
      </w:pPr>
      <w:r w:rsidRPr="00DE6E5F">
        <w:rPr>
          <w:noProof/>
          <w:color w:val="548DD4" w:themeColor="text2" w:themeTint="99"/>
          <w:sz w:val="24"/>
        </w:rPr>
        <mc:AlternateContent>
          <mc:Choice Requires="wps">
            <w:drawing>
              <wp:anchor distT="0" distB="0" distL="114300" distR="114300" simplePos="0" relativeHeight="251719680" behindDoc="0" locked="0" layoutInCell="1" allowOverlap="1" wp14:anchorId="43689981" wp14:editId="1ED5CA39">
                <wp:simplePos x="0" y="0"/>
                <wp:positionH relativeFrom="margin">
                  <wp:posOffset>2632710</wp:posOffset>
                </wp:positionH>
                <wp:positionV relativeFrom="margin">
                  <wp:posOffset>2309495</wp:posOffset>
                </wp:positionV>
                <wp:extent cx="3971925" cy="1876425"/>
                <wp:effectExtent l="0" t="0" r="9525" b="9525"/>
                <wp:wrapSquare wrapText="bothSides"/>
                <wp:docPr id="2" name="Text Box 2"/>
                <wp:cNvGraphicFramePr/>
                <a:graphic xmlns:a="http://schemas.openxmlformats.org/drawingml/2006/main">
                  <a:graphicData uri="http://schemas.microsoft.com/office/word/2010/wordprocessingShape">
                    <wps:wsp>
                      <wps:cNvSpPr txBox="1"/>
                      <wps:spPr>
                        <a:xfrm>
                          <a:off x="0" y="0"/>
                          <a:ext cx="3971925" cy="1876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F72F3" w:rsidRPr="00DE6E5F" w:rsidRDefault="008F72F3" w:rsidP="00DE6E5F">
                            <w:pPr>
                              <w:pStyle w:val="TableFigure"/>
                              <w:rPr>
                                <w:bCs/>
                              </w:rPr>
                            </w:pPr>
                            <w:bookmarkStart w:id="28" w:name="_Toc480308668"/>
                            <w:r w:rsidRPr="00103EBE">
                              <w:t>Overview</w:t>
                            </w:r>
                            <w:bookmarkEnd w:id="28"/>
                            <w:r w:rsidRPr="00DE6E5F">
                              <w:t xml:space="preserve"> Table 3.1: Breakdown of cases included in analysis,</w:t>
                            </w:r>
                            <w:r w:rsidRPr="00DE6E5F">
                              <w:rPr>
                                <w:bCs/>
                              </w:rPr>
                              <w:t xml:space="preserve"> </w:t>
                            </w:r>
                            <w:r w:rsidRPr="00DE6E5F">
                              <w:rPr>
                                <w:bCs/>
                              </w:rPr>
                              <w:br/>
                            </w:r>
                            <w:r>
                              <w:t>January 2013– December 2017</w:t>
                            </w:r>
                            <w:r w:rsidRPr="00DE6E5F">
                              <w:rPr>
                                <w:bCs/>
                              </w:rPr>
                              <w:t xml:space="preserve"> </w:t>
                            </w:r>
                          </w:p>
                          <w:tbl>
                            <w:tblPr>
                              <w:tblStyle w:val="TableGrid6"/>
                              <w:tblW w:w="5514" w:type="dxa"/>
                              <w:tblBorders>
                                <w:insideH w:val="none" w:sz="0" w:space="0" w:color="auto"/>
                                <w:insideV w:val="none" w:sz="0" w:space="0" w:color="auto"/>
                              </w:tblBorders>
                              <w:tblLook w:val="0460" w:firstRow="1" w:lastRow="1" w:firstColumn="0" w:lastColumn="0" w:noHBand="0" w:noVBand="1"/>
                              <w:tblCaption w:val="Breakdown of cases included in analysis Janurary 2013 to 2017"/>
                              <w:tblDescription w:val="Breakdown of cases included in analysis January 2013 to December 2017 &#10;"/>
                            </w:tblPr>
                            <w:tblGrid>
                              <w:gridCol w:w="3369"/>
                              <w:gridCol w:w="1023"/>
                              <w:gridCol w:w="1122"/>
                            </w:tblGrid>
                            <w:tr w:rsidR="008F72F3" w:rsidRPr="00DE6E5F" w:rsidTr="00C8152A">
                              <w:trPr>
                                <w:trHeight w:val="340"/>
                              </w:trPr>
                              <w:tc>
                                <w:tcPr>
                                  <w:tcW w:w="3369" w:type="dxa"/>
                                  <w:shd w:val="clear" w:color="auto" w:fill="1F497D" w:themeFill="text2"/>
                                  <w:noWrap/>
                                  <w:vAlign w:val="center"/>
                                  <w:hideMark/>
                                </w:tcPr>
                                <w:p w:rsidR="008F72F3" w:rsidRPr="00DE6E5F" w:rsidRDefault="008F72F3" w:rsidP="00A25ABA">
                                  <w:pPr>
                                    <w:pStyle w:val="Heading5"/>
                                    <w:outlineLvl w:val="4"/>
                                  </w:pPr>
                                  <w:r w:rsidRPr="00DE6E5F">
                                    <w:t>DEATHS</w:t>
                                  </w:r>
                                </w:p>
                              </w:tc>
                              <w:tc>
                                <w:tcPr>
                                  <w:tcW w:w="1023" w:type="dxa"/>
                                  <w:shd w:val="clear" w:color="auto" w:fill="1F497D" w:themeFill="text2"/>
                                  <w:noWrap/>
                                  <w:vAlign w:val="center"/>
                                  <w:hideMark/>
                                </w:tcPr>
                                <w:p w:rsidR="008F72F3" w:rsidRPr="00DE6E5F" w:rsidRDefault="008F72F3" w:rsidP="00A25ABA">
                                  <w:pPr>
                                    <w:pStyle w:val="Heading5"/>
                                    <w:outlineLvl w:val="4"/>
                                  </w:pPr>
                                  <w:r w:rsidRPr="00DE6E5F">
                                    <w:t>NUMBER</w:t>
                                  </w:r>
                                </w:p>
                              </w:tc>
                              <w:tc>
                                <w:tcPr>
                                  <w:tcW w:w="1122" w:type="dxa"/>
                                  <w:shd w:val="clear" w:color="auto" w:fill="1F497D" w:themeFill="text2"/>
                                  <w:vAlign w:val="center"/>
                                </w:tcPr>
                                <w:p w:rsidR="008F72F3" w:rsidRPr="00DE6E5F" w:rsidRDefault="008F72F3" w:rsidP="00A25ABA">
                                  <w:pPr>
                                    <w:pStyle w:val="Heading5"/>
                                    <w:outlineLvl w:val="4"/>
                                  </w:pPr>
                                  <w:r w:rsidRPr="00DE6E5F">
                                    <w:t>PER CENT</w:t>
                                  </w:r>
                                </w:p>
                              </w:tc>
                            </w:tr>
                            <w:tr w:rsidR="008F72F3" w:rsidRPr="00DE6E5F" w:rsidTr="00C8152A">
                              <w:trPr>
                                <w:trHeight w:val="283"/>
                              </w:trPr>
                              <w:tc>
                                <w:tcPr>
                                  <w:tcW w:w="3369" w:type="dxa"/>
                                  <w:shd w:val="clear" w:color="auto" w:fill="548DD4" w:themeFill="text2" w:themeFillTint="99"/>
                                  <w:noWrap/>
                                  <w:vAlign w:val="center"/>
                                  <w:hideMark/>
                                </w:tcPr>
                                <w:p w:rsidR="008F72F3" w:rsidRPr="00DE6E5F" w:rsidRDefault="008F72F3" w:rsidP="00DE6E5F">
                                  <w:pPr>
                                    <w:spacing w:before="0"/>
                                    <w:rPr>
                                      <w:b/>
                                      <w:sz w:val="16"/>
                                    </w:rPr>
                                  </w:pPr>
                                  <w:r w:rsidRPr="00DE6E5F">
                                    <w:rPr>
                                      <w:b/>
                                      <w:sz w:val="16"/>
                                    </w:rPr>
                                    <w:t xml:space="preserve">All deaths </w:t>
                                  </w:r>
                                  <w:r w:rsidRPr="00DE6E5F">
                                    <w:rPr>
                                      <w:b/>
                                      <w:sz w:val="16"/>
                                      <w:vertAlign w:val="superscript"/>
                                    </w:rPr>
                                    <w:t>b</w:t>
                                  </w:r>
                                </w:p>
                              </w:tc>
                              <w:tc>
                                <w:tcPr>
                                  <w:tcW w:w="1023" w:type="dxa"/>
                                  <w:shd w:val="clear" w:color="auto" w:fill="548DD4" w:themeFill="text2" w:themeFillTint="99"/>
                                  <w:noWrap/>
                                  <w:vAlign w:val="center"/>
                                  <w:hideMark/>
                                </w:tcPr>
                                <w:p w:rsidR="008F72F3" w:rsidRPr="00DE6E5F" w:rsidRDefault="008F72F3" w:rsidP="00B20424">
                                  <w:pPr>
                                    <w:spacing w:before="0"/>
                                    <w:jc w:val="right"/>
                                    <w:rPr>
                                      <w:b/>
                                      <w:sz w:val="16"/>
                                    </w:rPr>
                                  </w:pPr>
                                  <w:r>
                                    <w:rPr>
                                      <w:b/>
                                      <w:sz w:val="16"/>
                                    </w:rPr>
                                    <w:t>123</w:t>
                                  </w:r>
                                </w:p>
                              </w:tc>
                              <w:tc>
                                <w:tcPr>
                                  <w:tcW w:w="1122" w:type="dxa"/>
                                  <w:shd w:val="clear" w:color="auto" w:fill="548DD4" w:themeFill="text2" w:themeFillTint="99"/>
                                  <w:vAlign w:val="center"/>
                                </w:tcPr>
                                <w:p w:rsidR="008F72F3" w:rsidRPr="00DE6E5F" w:rsidRDefault="008F72F3" w:rsidP="00DE6E5F">
                                  <w:pPr>
                                    <w:spacing w:before="0"/>
                                    <w:jc w:val="right"/>
                                    <w:rPr>
                                      <w:b/>
                                      <w:sz w:val="16"/>
                                    </w:rPr>
                                  </w:pPr>
                                  <w:r>
                                    <w:rPr>
                                      <w:b/>
                                      <w:sz w:val="16"/>
                                    </w:rPr>
                                    <w:t>100%</w:t>
                                  </w:r>
                                </w:p>
                              </w:tc>
                            </w:tr>
                            <w:tr w:rsidR="008F72F3" w:rsidRPr="00DE6E5F" w:rsidTr="00C8152A">
                              <w:trPr>
                                <w:trHeight w:val="283"/>
                              </w:trPr>
                              <w:tc>
                                <w:tcPr>
                                  <w:tcW w:w="3369" w:type="dxa"/>
                                  <w:noWrap/>
                                  <w:vAlign w:val="center"/>
                                  <w:hideMark/>
                                </w:tcPr>
                                <w:p w:rsidR="008F72F3" w:rsidRPr="00DE6E5F" w:rsidRDefault="008F72F3" w:rsidP="00DE6E5F">
                                  <w:pPr>
                                    <w:spacing w:before="0"/>
                                    <w:jc w:val="left"/>
                                    <w:rPr>
                                      <w:sz w:val="16"/>
                                    </w:rPr>
                                  </w:pPr>
                                  <w:r w:rsidRPr="00DE6E5F">
                                    <w:rPr>
                                      <w:sz w:val="16"/>
                                    </w:rPr>
                                    <w:t xml:space="preserve">ACT residents who died in the ACT </w:t>
                                  </w:r>
                                  <w:r w:rsidRPr="00DE6E5F">
                                    <w:rPr>
                                      <w:sz w:val="16"/>
                                      <w:vertAlign w:val="superscript"/>
                                    </w:rPr>
                                    <w:t>a</w:t>
                                  </w:r>
                                </w:p>
                              </w:tc>
                              <w:tc>
                                <w:tcPr>
                                  <w:tcW w:w="1023" w:type="dxa"/>
                                  <w:noWrap/>
                                  <w:vAlign w:val="center"/>
                                  <w:hideMark/>
                                </w:tcPr>
                                <w:p w:rsidR="008F72F3" w:rsidRPr="00DE6E5F" w:rsidRDefault="008F72F3" w:rsidP="00DE6E5F">
                                  <w:pPr>
                                    <w:spacing w:before="0"/>
                                    <w:jc w:val="right"/>
                                    <w:rPr>
                                      <w:sz w:val="16"/>
                                    </w:rPr>
                                  </w:pPr>
                                  <w:r>
                                    <w:rPr>
                                      <w:sz w:val="16"/>
                                    </w:rPr>
                                    <w:t>113</w:t>
                                  </w:r>
                                </w:p>
                              </w:tc>
                              <w:tc>
                                <w:tcPr>
                                  <w:tcW w:w="1122" w:type="dxa"/>
                                  <w:vAlign w:val="center"/>
                                </w:tcPr>
                                <w:p w:rsidR="008F72F3" w:rsidRPr="00DE6E5F" w:rsidRDefault="008F72F3" w:rsidP="00DE6E5F">
                                  <w:pPr>
                                    <w:spacing w:before="0"/>
                                    <w:jc w:val="right"/>
                                    <w:rPr>
                                      <w:sz w:val="16"/>
                                    </w:rPr>
                                  </w:pPr>
                                  <w:r>
                                    <w:rPr>
                                      <w:sz w:val="16"/>
                                    </w:rPr>
                                    <w:t>91.9%</w:t>
                                  </w:r>
                                </w:p>
                              </w:tc>
                            </w:tr>
                            <w:tr w:rsidR="008F72F3" w:rsidRPr="00DE6E5F" w:rsidTr="00C8152A">
                              <w:trPr>
                                <w:trHeight w:val="283"/>
                              </w:trPr>
                              <w:tc>
                                <w:tcPr>
                                  <w:tcW w:w="3369" w:type="dxa"/>
                                  <w:noWrap/>
                                  <w:vAlign w:val="center"/>
                                  <w:hideMark/>
                                </w:tcPr>
                                <w:p w:rsidR="008F72F3" w:rsidRPr="00DE6E5F" w:rsidRDefault="008F72F3" w:rsidP="00DE6E5F">
                                  <w:pPr>
                                    <w:spacing w:before="0"/>
                                    <w:jc w:val="left"/>
                                    <w:rPr>
                                      <w:sz w:val="16"/>
                                    </w:rPr>
                                  </w:pPr>
                                  <w:r w:rsidRPr="00DE6E5F">
                                    <w:rPr>
                                      <w:sz w:val="16"/>
                                    </w:rPr>
                                    <w:t xml:space="preserve">ACT residents who died elsewhere </w:t>
                                  </w:r>
                                  <w:r w:rsidRPr="00DE6E5F">
                                    <w:rPr>
                                      <w:sz w:val="16"/>
                                      <w:vertAlign w:val="superscript"/>
                                    </w:rPr>
                                    <w:t>a</w:t>
                                  </w:r>
                                </w:p>
                              </w:tc>
                              <w:tc>
                                <w:tcPr>
                                  <w:tcW w:w="1023" w:type="dxa"/>
                                  <w:noWrap/>
                                  <w:vAlign w:val="center"/>
                                  <w:hideMark/>
                                </w:tcPr>
                                <w:p w:rsidR="008F72F3" w:rsidRPr="00DE6E5F" w:rsidRDefault="008F72F3" w:rsidP="00DE6E5F">
                                  <w:pPr>
                                    <w:spacing w:before="0"/>
                                    <w:jc w:val="right"/>
                                    <w:rPr>
                                      <w:sz w:val="16"/>
                                    </w:rPr>
                                  </w:pPr>
                                  <w:r>
                                    <w:rPr>
                                      <w:sz w:val="16"/>
                                    </w:rPr>
                                    <w:t>10</w:t>
                                  </w:r>
                                </w:p>
                              </w:tc>
                              <w:tc>
                                <w:tcPr>
                                  <w:tcW w:w="1122" w:type="dxa"/>
                                  <w:vAlign w:val="center"/>
                                </w:tcPr>
                                <w:p w:rsidR="008F72F3" w:rsidRPr="00DE6E5F" w:rsidRDefault="008F72F3" w:rsidP="00DE6E5F">
                                  <w:pPr>
                                    <w:spacing w:before="0"/>
                                    <w:jc w:val="right"/>
                                    <w:rPr>
                                      <w:sz w:val="16"/>
                                    </w:rPr>
                                  </w:pPr>
                                  <w:r>
                                    <w:rPr>
                                      <w:sz w:val="16"/>
                                    </w:rPr>
                                    <w:t>8.1%</w:t>
                                  </w:r>
                                </w:p>
                              </w:tc>
                            </w:tr>
                            <w:tr w:rsidR="008F72F3" w:rsidRPr="00DE6E5F" w:rsidTr="00C8152A">
                              <w:trPr>
                                <w:trHeight w:val="283"/>
                              </w:trPr>
                              <w:tc>
                                <w:tcPr>
                                  <w:tcW w:w="3369" w:type="dxa"/>
                                  <w:noWrap/>
                                  <w:vAlign w:val="center"/>
                                  <w:hideMark/>
                                </w:tcPr>
                                <w:p w:rsidR="008F72F3" w:rsidRPr="00DE6E5F" w:rsidRDefault="008F72F3" w:rsidP="00D9490C">
                                  <w:pPr>
                                    <w:spacing w:before="0"/>
                                    <w:jc w:val="left"/>
                                    <w:rPr>
                                      <w:sz w:val="16"/>
                                    </w:rPr>
                                  </w:pPr>
                                  <w:r>
                                    <w:rPr>
                                      <w:sz w:val="16"/>
                                    </w:rPr>
                                    <w:t>Total c</w:t>
                                  </w:r>
                                  <w:r w:rsidRPr="00DE6E5F">
                                    <w:rPr>
                                      <w:sz w:val="16"/>
                                    </w:rPr>
                                    <w:t>ases before the Coroner</w:t>
                                  </w:r>
                                </w:p>
                              </w:tc>
                              <w:tc>
                                <w:tcPr>
                                  <w:tcW w:w="1023" w:type="dxa"/>
                                  <w:noWrap/>
                                  <w:vAlign w:val="center"/>
                                  <w:hideMark/>
                                </w:tcPr>
                                <w:p w:rsidR="008F72F3" w:rsidRPr="00DE6E5F" w:rsidRDefault="008F72F3" w:rsidP="00A542F9">
                                  <w:pPr>
                                    <w:spacing w:before="0"/>
                                    <w:jc w:val="right"/>
                                    <w:rPr>
                                      <w:sz w:val="16"/>
                                    </w:rPr>
                                  </w:pPr>
                                  <w:r w:rsidRPr="00DE6E5F">
                                    <w:rPr>
                                      <w:sz w:val="16"/>
                                    </w:rPr>
                                    <w:t>1</w:t>
                                  </w:r>
                                  <w:r>
                                    <w:rPr>
                                      <w:sz w:val="16"/>
                                    </w:rPr>
                                    <w:t>5</w:t>
                                  </w:r>
                                </w:p>
                              </w:tc>
                              <w:tc>
                                <w:tcPr>
                                  <w:tcW w:w="1122" w:type="dxa"/>
                                  <w:vAlign w:val="center"/>
                                </w:tcPr>
                                <w:p w:rsidR="008F72F3" w:rsidRPr="00DE6E5F" w:rsidRDefault="008F72F3" w:rsidP="00DE6E5F">
                                  <w:pPr>
                                    <w:spacing w:before="0"/>
                                    <w:jc w:val="right"/>
                                    <w:rPr>
                                      <w:sz w:val="16"/>
                                    </w:rPr>
                                  </w:pPr>
                                  <w:r>
                                    <w:rPr>
                                      <w:sz w:val="16"/>
                                    </w:rPr>
                                    <w:t>12.2%</w:t>
                                  </w:r>
                                </w:p>
                              </w:tc>
                            </w:tr>
                          </w:tbl>
                          <w:p w:rsidR="008F72F3" w:rsidRPr="00DE6E5F" w:rsidRDefault="008F72F3" w:rsidP="00DE6E5F">
                            <w:pPr>
                              <w:numPr>
                                <w:ilvl w:val="0"/>
                                <w:numId w:val="12"/>
                              </w:numPr>
                              <w:spacing w:before="0" w:after="0"/>
                              <w:ind w:left="426"/>
                              <w:jc w:val="left"/>
                              <w:rPr>
                                <w:sz w:val="14"/>
                              </w:rPr>
                            </w:pPr>
                            <w:r w:rsidRPr="00DE6E5F">
                              <w:rPr>
                                <w:sz w:val="14"/>
                              </w:rPr>
                              <w:t>Included in further analyses</w:t>
                            </w:r>
                          </w:p>
                          <w:p w:rsidR="008F72F3" w:rsidRPr="00DE6E5F" w:rsidRDefault="008F72F3" w:rsidP="00DE6E5F">
                            <w:pPr>
                              <w:numPr>
                                <w:ilvl w:val="0"/>
                                <w:numId w:val="12"/>
                              </w:numPr>
                              <w:spacing w:before="0" w:after="0"/>
                              <w:ind w:left="426"/>
                              <w:jc w:val="left"/>
                              <w:rPr>
                                <w:sz w:val="14"/>
                              </w:rPr>
                            </w:pPr>
                            <w:r w:rsidRPr="00DE6E5F">
                              <w:rPr>
                                <w:sz w:val="14"/>
                              </w:rPr>
                              <w:t>Figures do not sum, interstate deaths are excluded and coronial cases appear in more than one category.</w:t>
                            </w:r>
                          </w:p>
                          <w:p w:rsidR="008F72F3" w:rsidRDefault="008F72F3" w:rsidP="00DE6E5F">
                            <w:pPr>
                              <w:pStyle w:val="Heading2"/>
                            </w:pPr>
                          </w:p>
                          <w:p w:rsidR="008F72F3" w:rsidRDefault="008F72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89981" id="_x0000_s1035" type="#_x0000_t202" style="position:absolute;left:0;text-align:left;margin-left:207.3pt;margin-top:181.85pt;width:312.75pt;height:147.7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" fillcolor="white [3201]" stroked="f" strokeweight=".5pt">
                <v:textbox>
                  <w:txbxContent>
                    <w:p w:rsidR="008F72F3" w:rsidRPr="00DE6E5F" w:rsidRDefault="008F72F3" w:rsidP="00DE6E5F">
                      <w:pPr>
                        <w:pStyle w:val="TableFigure"/>
                        <w:rPr>
                          <w:bCs/>
                        </w:rPr>
                      </w:pPr>
                      <w:bookmarkStart w:id="29" w:name="_Toc480308668"/>
                      <w:r w:rsidRPr="00103EBE">
                        <w:t>Overview</w:t>
                      </w:r>
                      <w:bookmarkEnd w:id="29"/>
                      <w:r w:rsidRPr="00DE6E5F">
                        <w:t xml:space="preserve"> Table 3.1: Breakdown of cases included in analysis,</w:t>
                      </w:r>
                      <w:r w:rsidRPr="00DE6E5F">
                        <w:rPr>
                          <w:bCs/>
                        </w:rPr>
                        <w:t xml:space="preserve"> </w:t>
                      </w:r>
                      <w:r w:rsidRPr="00DE6E5F">
                        <w:rPr>
                          <w:bCs/>
                        </w:rPr>
                        <w:br/>
                      </w:r>
                      <w:r>
                        <w:t>January 2013– December 2017</w:t>
                      </w:r>
                      <w:r w:rsidRPr="00DE6E5F">
                        <w:rPr>
                          <w:bCs/>
                        </w:rPr>
                        <w:t xml:space="preserve"> </w:t>
                      </w:r>
                    </w:p>
                    <w:tbl>
                      <w:tblPr>
                        <w:tblStyle w:val="TableGrid6"/>
                        <w:tblW w:w="5514" w:type="dxa"/>
                        <w:tblBorders>
                          <w:insideH w:val="none" w:sz="0" w:space="0" w:color="auto"/>
                          <w:insideV w:val="none" w:sz="0" w:space="0" w:color="auto"/>
                        </w:tblBorders>
                        <w:tblLook w:val="0460" w:firstRow="1" w:lastRow="1" w:firstColumn="0" w:lastColumn="0" w:noHBand="0" w:noVBand="1"/>
                        <w:tblCaption w:val="Breakdown of cases included in analysis Janurary 2013 to 2017"/>
                        <w:tblDescription w:val="Breakdown of cases included in analysis January 2013 to December 2017 &#10;"/>
                      </w:tblPr>
                      <w:tblGrid>
                        <w:gridCol w:w="3369"/>
                        <w:gridCol w:w="1023"/>
                        <w:gridCol w:w="1122"/>
                      </w:tblGrid>
                      <w:tr w:rsidR="008F72F3" w:rsidRPr="00DE6E5F" w:rsidTr="00C8152A">
                        <w:trPr>
                          <w:trHeight w:val="340"/>
                        </w:trPr>
                        <w:tc>
                          <w:tcPr>
                            <w:tcW w:w="3369" w:type="dxa"/>
                            <w:shd w:val="clear" w:color="auto" w:fill="1F497D" w:themeFill="text2"/>
                            <w:noWrap/>
                            <w:vAlign w:val="center"/>
                            <w:hideMark/>
                          </w:tcPr>
                          <w:p w:rsidR="008F72F3" w:rsidRPr="00DE6E5F" w:rsidRDefault="008F72F3" w:rsidP="00A25ABA">
                            <w:pPr>
                              <w:pStyle w:val="Heading5"/>
                              <w:outlineLvl w:val="4"/>
                            </w:pPr>
                            <w:r w:rsidRPr="00DE6E5F">
                              <w:t>DEATHS</w:t>
                            </w:r>
                          </w:p>
                        </w:tc>
                        <w:tc>
                          <w:tcPr>
                            <w:tcW w:w="1023" w:type="dxa"/>
                            <w:shd w:val="clear" w:color="auto" w:fill="1F497D" w:themeFill="text2"/>
                            <w:noWrap/>
                            <w:vAlign w:val="center"/>
                            <w:hideMark/>
                          </w:tcPr>
                          <w:p w:rsidR="008F72F3" w:rsidRPr="00DE6E5F" w:rsidRDefault="008F72F3" w:rsidP="00A25ABA">
                            <w:pPr>
                              <w:pStyle w:val="Heading5"/>
                              <w:outlineLvl w:val="4"/>
                            </w:pPr>
                            <w:r w:rsidRPr="00DE6E5F">
                              <w:t>NUMBER</w:t>
                            </w:r>
                          </w:p>
                        </w:tc>
                        <w:tc>
                          <w:tcPr>
                            <w:tcW w:w="1122" w:type="dxa"/>
                            <w:shd w:val="clear" w:color="auto" w:fill="1F497D" w:themeFill="text2"/>
                            <w:vAlign w:val="center"/>
                          </w:tcPr>
                          <w:p w:rsidR="008F72F3" w:rsidRPr="00DE6E5F" w:rsidRDefault="008F72F3" w:rsidP="00A25ABA">
                            <w:pPr>
                              <w:pStyle w:val="Heading5"/>
                              <w:outlineLvl w:val="4"/>
                            </w:pPr>
                            <w:r w:rsidRPr="00DE6E5F">
                              <w:t>PER CENT</w:t>
                            </w:r>
                          </w:p>
                        </w:tc>
                      </w:tr>
                      <w:tr w:rsidR="008F72F3" w:rsidRPr="00DE6E5F" w:rsidTr="00C8152A">
                        <w:trPr>
                          <w:trHeight w:val="283"/>
                        </w:trPr>
                        <w:tc>
                          <w:tcPr>
                            <w:tcW w:w="3369" w:type="dxa"/>
                            <w:shd w:val="clear" w:color="auto" w:fill="548DD4" w:themeFill="text2" w:themeFillTint="99"/>
                            <w:noWrap/>
                            <w:vAlign w:val="center"/>
                            <w:hideMark/>
                          </w:tcPr>
                          <w:p w:rsidR="008F72F3" w:rsidRPr="00DE6E5F" w:rsidRDefault="008F72F3" w:rsidP="00DE6E5F">
                            <w:pPr>
                              <w:spacing w:before="0"/>
                              <w:rPr>
                                <w:b/>
                                <w:sz w:val="16"/>
                              </w:rPr>
                            </w:pPr>
                            <w:r w:rsidRPr="00DE6E5F">
                              <w:rPr>
                                <w:b/>
                                <w:sz w:val="16"/>
                              </w:rPr>
                              <w:t xml:space="preserve">All deaths </w:t>
                            </w:r>
                            <w:r w:rsidRPr="00DE6E5F">
                              <w:rPr>
                                <w:b/>
                                <w:sz w:val="16"/>
                                <w:vertAlign w:val="superscript"/>
                              </w:rPr>
                              <w:t>b</w:t>
                            </w:r>
                          </w:p>
                        </w:tc>
                        <w:tc>
                          <w:tcPr>
                            <w:tcW w:w="1023" w:type="dxa"/>
                            <w:shd w:val="clear" w:color="auto" w:fill="548DD4" w:themeFill="text2" w:themeFillTint="99"/>
                            <w:noWrap/>
                            <w:vAlign w:val="center"/>
                            <w:hideMark/>
                          </w:tcPr>
                          <w:p w:rsidR="008F72F3" w:rsidRPr="00DE6E5F" w:rsidRDefault="008F72F3" w:rsidP="00B20424">
                            <w:pPr>
                              <w:spacing w:before="0"/>
                              <w:jc w:val="right"/>
                              <w:rPr>
                                <w:b/>
                                <w:sz w:val="16"/>
                              </w:rPr>
                            </w:pPr>
                            <w:r>
                              <w:rPr>
                                <w:b/>
                                <w:sz w:val="16"/>
                              </w:rPr>
                              <w:t>123</w:t>
                            </w:r>
                          </w:p>
                        </w:tc>
                        <w:tc>
                          <w:tcPr>
                            <w:tcW w:w="1122" w:type="dxa"/>
                            <w:shd w:val="clear" w:color="auto" w:fill="548DD4" w:themeFill="text2" w:themeFillTint="99"/>
                            <w:vAlign w:val="center"/>
                          </w:tcPr>
                          <w:p w:rsidR="008F72F3" w:rsidRPr="00DE6E5F" w:rsidRDefault="008F72F3" w:rsidP="00DE6E5F">
                            <w:pPr>
                              <w:spacing w:before="0"/>
                              <w:jc w:val="right"/>
                              <w:rPr>
                                <w:b/>
                                <w:sz w:val="16"/>
                              </w:rPr>
                            </w:pPr>
                            <w:r>
                              <w:rPr>
                                <w:b/>
                                <w:sz w:val="16"/>
                              </w:rPr>
                              <w:t>100%</w:t>
                            </w:r>
                          </w:p>
                        </w:tc>
                      </w:tr>
                      <w:tr w:rsidR="008F72F3" w:rsidRPr="00DE6E5F" w:rsidTr="00C8152A">
                        <w:trPr>
                          <w:trHeight w:val="283"/>
                        </w:trPr>
                        <w:tc>
                          <w:tcPr>
                            <w:tcW w:w="3369" w:type="dxa"/>
                            <w:noWrap/>
                            <w:vAlign w:val="center"/>
                            <w:hideMark/>
                          </w:tcPr>
                          <w:p w:rsidR="008F72F3" w:rsidRPr="00DE6E5F" w:rsidRDefault="008F72F3" w:rsidP="00DE6E5F">
                            <w:pPr>
                              <w:spacing w:before="0"/>
                              <w:jc w:val="left"/>
                              <w:rPr>
                                <w:sz w:val="16"/>
                              </w:rPr>
                            </w:pPr>
                            <w:r w:rsidRPr="00DE6E5F">
                              <w:rPr>
                                <w:sz w:val="16"/>
                              </w:rPr>
                              <w:t xml:space="preserve">ACT residents who died in the ACT </w:t>
                            </w:r>
                            <w:r w:rsidRPr="00DE6E5F">
                              <w:rPr>
                                <w:sz w:val="16"/>
                                <w:vertAlign w:val="superscript"/>
                              </w:rPr>
                              <w:t>a</w:t>
                            </w:r>
                          </w:p>
                        </w:tc>
                        <w:tc>
                          <w:tcPr>
                            <w:tcW w:w="1023" w:type="dxa"/>
                            <w:noWrap/>
                            <w:vAlign w:val="center"/>
                            <w:hideMark/>
                          </w:tcPr>
                          <w:p w:rsidR="008F72F3" w:rsidRPr="00DE6E5F" w:rsidRDefault="008F72F3" w:rsidP="00DE6E5F">
                            <w:pPr>
                              <w:spacing w:before="0"/>
                              <w:jc w:val="right"/>
                              <w:rPr>
                                <w:sz w:val="16"/>
                              </w:rPr>
                            </w:pPr>
                            <w:r>
                              <w:rPr>
                                <w:sz w:val="16"/>
                              </w:rPr>
                              <w:t>113</w:t>
                            </w:r>
                          </w:p>
                        </w:tc>
                        <w:tc>
                          <w:tcPr>
                            <w:tcW w:w="1122" w:type="dxa"/>
                            <w:vAlign w:val="center"/>
                          </w:tcPr>
                          <w:p w:rsidR="008F72F3" w:rsidRPr="00DE6E5F" w:rsidRDefault="008F72F3" w:rsidP="00DE6E5F">
                            <w:pPr>
                              <w:spacing w:before="0"/>
                              <w:jc w:val="right"/>
                              <w:rPr>
                                <w:sz w:val="16"/>
                              </w:rPr>
                            </w:pPr>
                            <w:r>
                              <w:rPr>
                                <w:sz w:val="16"/>
                              </w:rPr>
                              <w:t>91.9%</w:t>
                            </w:r>
                          </w:p>
                        </w:tc>
                      </w:tr>
                      <w:tr w:rsidR="008F72F3" w:rsidRPr="00DE6E5F" w:rsidTr="00C8152A">
                        <w:trPr>
                          <w:trHeight w:val="283"/>
                        </w:trPr>
                        <w:tc>
                          <w:tcPr>
                            <w:tcW w:w="3369" w:type="dxa"/>
                            <w:noWrap/>
                            <w:vAlign w:val="center"/>
                            <w:hideMark/>
                          </w:tcPr>
                          <w:p w:rsidR="008F72F3" w:rsidRPr="00DE6E5F" w:rsidRDefault="008F72F3" w:rsidP="00DE6E5F">
                            <w:pPr>
                              <w:spacing w:before="0"/>
                              <w:jc w:val="left"/>
                              <w:rPr>
                                <w:sz w:val="16"/>
                              </w:rPr>
                            </w:pPr>
                            <w:r w:rsidRPr="00DE6E5F">
                              <w:rPr>
                                <w:sz w:val="16"/>
                              </w:rPr>
                              <w:t xml:space="preserve">ACT residents who died elsewhere </w:t>
                            </w:r>
                            <w:r w:rsidRPr="00DE6E5F">
                              <w:rPr>
                                <w:sz w:val="16"/>
                                <w:vertAlign w:val="superscript"/>
                              </w:rPr>
                              <w:t>a</w:t>
                            </w:r>
                          </w:p>
                        </w:tc>
                        <w:tc>
                          <w:tcPr>
                            <w:tcW w:w="1023" w:type="dxa"/>
                            <w:noWrap/>
                            <w:vAlign w:val="center"/>
                            <w:hideMark/>
                          </w:tcPr>
                          <w:p w:rsidR="008F72F3" w:rsidRPr="00DE6E5F" w:rsidRDefault="008F72F3" w:rsidP="00DE6E5F">
                            <w:pPr>
                              <w:spacing w:before="0"/>
                              <w:jc w:val="right"/>
                              <w:rPr>
                                <w:sz w:val="16"/>
                              </w:rPr>
                            </w:pPr>
                            <w:r>
                              <w:rPr>
                                <w:sz w:val="16"/>
                              </w:rPr>
                              <w:t>10</w:t>
                            </w:r>
                          </w:p>
                        </w:tc>
                        <w:tc>
                          <w:tcPr>
                            <w:tcW w:w="1122" w:type="dxa"/>
                            <w:vAlign w:val="center"/>
                          </w:tcPr>
                          <w:p w:rsidR="008F72F3" w:rsidRPr="00DE6E5F" w:rsidRDefault="008F72F3" w:rsidP="00DE6E5F">
                            <w:pPr>
                              <w:spacing w:before="0"/>
                              <w:jc w:val="right"/>
                              <w:rPr>
                                <w:sz w:val="16"/>
                              </w:rPr>
                            </w:pPr>
                            <w:r>
                              <w:rPr>
                                <w:sz w:val="16"/>
                              </w:rPr>
                              <w:t>8.1%</w:t>
                            </w:r>
                          </w:p>
                        </w:tc>
                      </w:tr>
                      <w:tr w:rsidR="008F72F3" w:rsidRPr="00DE6E5F" w:rsidTr="00C8152A">
                        <w:trPr>
                          <w:trHeight w:val="283"/>
                        </w:trPr>
                        <w:tc>
                          <w:tcPr>
                            <w:tcW w:w="3369" w:type="dxa"/>
                            <w:noWrap/>
                            <w:vAlign w:val="center"/>
                            <w:hideMark/>
                          </w:tcPr>
                          <w:p w:rsidR="008F72F3" w:rsidRPr="00DE6E5F" w:rsidRDefault="008F72F3" w:rsidP="00D9490C">
                            <w:pPr>
                              <w:spacing w:before="0"/>
                              <w:jc w:val="left"/>
                              <w:rPr>
                                <w:sz w:val="16"/>
                              </w:rPr>
                            </w:pPr>
                            <w:r>
                              <w:rPr>
                                <w:sz w:val="16"/>
                              </w:rPr>
                              <w:t>Total c</w:t>
                            </w:r>
                            <w:r w:rsidRPr="00DE6E5F">
                              <w:rPr>
                                <w:sz w:val="16"/>
                              </w:rPr>
                              <w:t>ases before the Coroner</w:t>
                            </w:r>
                          </w:p>
                        </w:tc>
                        <w:tc>
                          <w:tcPr>
                            <w:tcW w:w="1023" w:type="dxa"/>
                            <w:noWrap/>
                            <w:vAlign w:val="center"/>
                            <w:hideMark/>
                          </w:tcPr>
                          <w:p w:rsidR="008F72F3" w:rsidRPr="00DE6E5F" w:rsidRDefault="008F72F3" w:rsidP="00A542F9">
                            <w:pPr>
                              <w:spacing w:before="0"/>
                              <w:jc w:val="right"/>
                              <w:rPr>
                                <w:sz w:val="16"/>
                              </w:rPr>
                            </w:pPr>
                            <w:r w:rsidRPr="00DE6E5F">
                              <w:rPr>
                                <w:sz w:val="16"/>
                              </w:rPr>
                              <w:t>1</w:t>
                            </w:r>
                            <w:r>
                              <w:rPr>
                                <w:sz w:val="16"/>
                              </w:rPr>
                              <w:t>5</w:t>
                            </w:r>
                          </w:p>
                        </w:tc>
                        <w:tc>
                          <w:tcPr>
                            <w:tcW w:w="1122" w:type="dxa"/>
                            <w:vAlign w:val="center"/>
                          </w:tcPr>
                          <w:p w:rsidR="008F72F3" w:rsidRPr="00DE6E5F" w:rsidRDefault="008F72F3" w:rsidP="00DE6E5F">
                            <w:pPr>
                              <w:spacing w:before="0"/>
                              <w:jc w:val="right"/>
                              <w:rPr>
                                <w:sz w:val="16"/>
                              </w:rPr>
                            </w:pPr>
                            <w:r>
                              <w:rPr>
                                <w:sz w:val="16"/>
                              </w:rPr>
                              <w:t>12.2%</w:t>
                            </w:r>
                          </w:p>
                        </w:tc>
                      </w:tr>
                    </w:tbl>
                    <w:p w:rsidR="008F72F3" w:rsidRPr="00DE6E5F" w:rsidRDefault="008F72F3" w:rsidP="00DE6E5F">
                      <w:pPr>
                        <w:numPr>
                          <w:ilvl w:val="0"/>
                          <w:numId w:val="12"/>
                        </w:numPr>
                        <w:spacing w:before="0" w:after="0"/>
                        <w:ind w:left="426"/>
                        <w:jc w:val="left"/>
                        <w:rPr>
                          <w:sz w:val="14"/>
                        </w:rPr>
                      </w:pPr>
                      <w:r w:rsidRPr="00DE6E5F">
                        <w:rPr>
                          <w:sz w:val="14"/>
                        </w:rPr>
                        <w:t>Included in further analyses</w:t>
                      </w:r>
                    </w:p>
                    <w:p w:rsidR="008F72F3" w:rsidRPr="00DE6E5F" w:rsidRDefault="008F72F3" w:rsidP="00DE6E5F">
                      <w:pPr>
                        <w:numPr>
                          <w:ilvl w:val="0"/>
                          <w:numId w:val="12"/>
                        </w:numPr>
                        <w:spacing w:before="0" w:after="0"/>
                        <w:ind w:left="426"/>
                        <w:jc w:val="left"/>
                        <w:rPr>
                          <w:sz w:val="14"/>
                        </w:rPr>
                      </w:pPr>
                      <w:r w:rsidRPr="00DE6E5F">
                        <w:rPr>
                          <w:sz w:val="14"/>
                        </w:rPr>
                        <w:t>Figures do not sum, interstate deaths are excluded and coronial cases appear in more than one category.</w:t>
                      </w:r>
                    </w:p>
                    <w:p w:rsidR="008F72F3" w:rsidRDefault="008F72F3" w:rsidP="00DE6E5F">
                      <w:pPr>
                        <w:pStyle w:val="Heading2"/>
                      </w:pPr>
                    </w:p>
                    <w:p w:rsidR="008F72F3" w:rsidRDefault="008F72F3"/>
                  </w:txbxContent>
                </v:textbox>
                <w10:wrap type="square" anchorx="margin" anchory="margin"/>
              </v:shape>
            </w:pict>
          </mc:Fallback>
        </mc:AlternateContent>
      </w:r>
      <w:r w:rsidR="00DE6E5F" w:rsidRPr="00DE6E5F">
        <w:rPr>
          <w:color w:val="548DD4" w:themeColor="text2" w:themeTint="99"/>
          <w:sz w:val="24"/>
        </w:rPr>
        <w:t xml:space="preserve">Overview </w:t>
      </w:r>
    </w:p>
    <w:p w:rsidR="00DE6E5F" w:rsidRPr="00DE6E5F" w:rsidRDefault="00DE6E5F" w:rsidP="00DE6E5F">
      <w:r w:rsidRPr="00DE6E5F">
        <w:t>In the</w:t>
      </w:r>
      <w:r>
        <w:t xml:space="preserve"> five years between January 2013</w:t>
      </w:r>
      <w:r w:rsidRPr="00DE6E5F">
        <w:t xml:space="preserve"> and December 201</w:t>
      </w:r>
      <w:r>
        <w:t>7 a total of 159</w:t>
      </w:r>
      <w:r w:rsidRPr="00DE6E5F">
        <w:t xml:space="preserve"> children and young people died in the ACT. Currently there are 1</w:t>
      </w:r>
      <w:r>
        <w:t>5</w:t>
      </w:r>
      <w:r w:rsidRPr="00DE6E5F">
        <w:t xml:space="preserve"> cases before the Coroner</w:t>
      </w:r>
      <w:r w:rsidR="00D84A81">
        <w:t xml:space="preserve">, 10 of which are ACT residents and 5 residents from elsewhere and of who </w:t>
      </w:r>
      <w:r w:rsidRPr="00DE6E5F">
        <w:t>are outside the scope of this chapter.</w:t>
      </w:r>
    </w:p>
    <w:p w:rsidR="00DE6E5F" w:rsidRPr="00DE6E5F" w:rsidRDefault="00087B4C" w:rsidP="00DE6E5F">
      <w:r>
        <w:t>In t</w:t>
      </w:r>
      <w:r w:rsidR="00A17D0F">
        <w:t>otal, 123</w:t>
      </w:r>
      <w:r w:rsidR="00DE6E5F" w:rsidRPr="00DE6E5F">
        <w:t xml:space="preserve"> ACT residents under the age of 18 years died, with </w:t>
      </w:r>
      <w:r w:rsidR="00DE6E5F">
        <w:t>10</w:t>
      </w:r>
      <w:r w:rsidR="00DE6E5F" w:rsidRPr="00DE6E5F">
        <w:t xml:space="preserve"> of those having died elsewhere. Excluding interstate deaths,</w:t>
      </w:r>
      <w:r w:rsidR="007F03A1">
        <w:t xml:space="preserve"> and</w:t>
      </w:r>
      <w:r w:rsidR="00DE6E5F" w:rsidRPr="00DE6E5F">
        <w:t xml:space="preserve"> cases before the Coroner the following discussion relates to the </w:t>
      </w:r>
      <w:r w:rsidRPr="00087B4C">
        <w:rPr>
          <w:b/>
        </w:rPr>
        <w:t>11</w:t>
      </w:r>
      <w:r w:rsidR="007051FE">
        <w:rPr>
          <w:b/>
        </w:rPr>
        <w:t>3</w:t>
      </w:r>
      <w:r>
        <w:t xml:space="preserve"> </w:t>
      </w:r>
      <w:r w:rsidR="00DE6E5F" w:rsidRPr="00DE6E5F">
        <w:rPr>
          <w:b/>
        </w:rPr>
        <w:t>children and young people</w:t>
      </w:r>
      <w:r w:rsidR="00DE6E5F" w:rsidRPr="00DE6E5F">
        <w:t xml:space="preserve"> normally resident in the ACT who died in the last five years.</w:t>
      </w:r>
    </w:p>
    <w:p w:rsidR="00762E55" w:rsidRDefault="00DE6E5F" w:rsidP="00762E55">
      <w:r w:rsidRPr="00DE6E5F">
        <w:t xml:space="preserve">As noted in Chapter 1, this report includes some comparisons with the broader Australian population of children and young people. </w:t>
      </w:r>
      <w:r w:rsidR="00762E55" w:rsidRPr="00DE6E5F">
        <w:t xml:space="preserve">Table 3.2 shows the crude mortality rate for the ACT across years. </w:t>
      </w:r>
      <w:r w:rsidR="00762E55" w:rsidRPr="00D84A81">
        <w:t xml:space="preserve">Ranging between 3.04 and 4.36 deaths </w:t>
      </w:r>
      <w:proofErr w:type="gramStart"/>
      <w:r w:rsidR="00762E55" w:rsidRPr="00D84A81">
        <w:t>per</w:t>
      </w:r>
      <w:r w:rsidR="00762E55">
        <w:t xml:space="preserve">  1</w:t>
      </w:r>
      <w:r w:rsidR="00762E55" w:rsidRPr="00D84A81">
        <w:t>0</w:t>
      </w:r>
      <w:proofErr w:type="gramEnd"/>
      <w:r w:rsidR="00762E55" w:rsidRPr="00D84A81">
        <w:t xml:space="preserve"> 000 children and young people aged 0-17 years in the ACT, the mortality rate for children and young people is relatively stable. Variability between years has not been sufficient to judge a change in the rate of mortality, given the population size.</w:t>
      </w:r>
    </w:p>
    <w:p w:rsidR="00DE6E5F" w:rsidRPr="00DE6E5F" w:rsidRDefault="00DE6E5F" w:rsidP="00DE6E5F">
      <w:pPr>
        <w:spacing w:before="120" w:after="60"/>
        <w:rPr>
          <w:b/>
          <w:color w:val="548DD4" w:themeColor="text2" w:themeTint="99"/>
        </w:rPr>
      </w:pPr>
      <w:r w:rsidRPr="00DE6E5F">
        <w:rPr>
          <w:b/>
          <w:color w:val="548DD4" w:themeColor="text2" w:themeTint="99"/>
        </w:rPr>
        <w:t>Table 3.2: Crude mortality rates (per 10 000) of ACT residents aged 0-17 years for the ACT in the</w:t>
      </w:r>
      <w:r>
        <w:rPr>
          <w:b/>
          <w:color w:val="548DD4" w:themeColor="text2" w:themeTint="99"/>
        </w:rPr>
        <w:t xml:space="preserve"> five years between January 2013</w:t>
      </w:r>
      <w:r w:rsidRPr="00DE6E5F">
        <w:rPr>
          <w:b/>
          <w:color w:val="548DD4" w:themeColor="text2" w:themeTint="99"/>
        </w:rPr>
        <w:t xml:space="preserve"> and December 201</w:t>
      </w:r>
      <w:r>
        <w:rPr>
          <w:b/>
          <w:color w:val="548DD4" w:themeColor="text2" w:themeTint="99"/>
        </w:rPr>
        <w:t>7</w:t>
      </w:r>
    </w:p>
    <w:tbl>
      <w:tblPr>
        <w:tblStyle w:val="TableGrid5"/>
        <w:tblW w:w="5727" w:type="dxa"/>
        <w:tblInd w:w="-5" w:type="dxa"/>
        <w:tblBorders>
          <w:insideH w:val="none" w:sz="0" w:space="0" w:color="auto"/>
          <w:insideV w:val="none" w:sz="0" w:space="0" w:color="auto"/>
        </w:tblBorders>
        <w:tblLayout w:type="fixed"/>
        <w:tblLook w:val="04A0" w:firstRow="1" w:lastRow="0" w:firstColumn="1" w:lastColumn="0" w:noHBand="0" w:noVBand="1"/>
        <w:tblCaption w:val="Crude Mortality Rates"/>
        <w:tblDescription w:val="Crude mortality rates (per 10 000) of ACT residents aged 0-17 years for the ACT in the five years between January 2013 and December 2017"/>
      </w:tblPr>
      <w:tblGrid>
        <w:gridCol w:w="1134"/>
        <w:gridCol w:w="1531"/>
        <w:gridCol w:w="1531"/>
        <w:gridCol w:w="1531"/>
      </w:tblGrid>
      <w:tr w:rsidR="00DE6E5F" w:rsidRPr="00DE6E5F" w:rsidTr="00BE533E">
        <w:trPr>
          <w:cantSplit/>
          <w:tblHeader/>
        </w:trPr>
        <w:tc>
          <w:tcPr>
            <w:tcW w:w="1134" w:type="dxa"/>
            <w:shd w:val="clear" w:color="auto" w:fill="1F497D" w:themeFill="text2"/>
            <w:vAlign w:val="center"/>
          </w:tcPr>
          <w:p w:rsidR="00DE6E5F" w:rsidRPr="00DE6E5F" w:rsidRDefault="00DE6E5F" w:rsidP="00DE6E5F">
            <w:pPr>
              <w:spacing w:before="0"/>
              <w:jc w:val="left"/>
              <w:rPr>
                <w:color w:val="FFFFFF" w:themeColor="background1"/>
                <w:sz w:val="20"/>
              </w:rPr>
            </w:pPr>
            <w:r w:rsidRPr="00DE6E5F">
              <w:rPr>
                <w:color w:val="FFFFFF" w:themeColor="background1"/>
                <w:sz w:val="20"/>
              </w:rPr>
              <w:t>YEAR</w:t>
            </w:r>
          </w:p>
        </w:tc>
        <w:tc>
          <w:tcPr>
            <w:tcW w:w="1531" w:type="dxa"/>
            <w:shd w:val="clear" w:color="auto" w:fill="1F497D" w:themeFill="text2"/>
            <w:vAlign w:val="center"/>
          </w:tcPr>
          <w:p w:rsidR="00DE6E5F" w:rsidRPr="00DE6E5F" w:rsidRDefault="00DE6E5F" w:rsidP="00DE6E5F">
            <w:pPr>
              <w:spacing w:before="0"/>
              <w:jc w:val="right"/>
              <w:rPr>
                <w:color w:val="FFFFFF" w:themeColor="background1"/>
                <w:sz w:val="20"/>
              </w:rPr>
            </w:pPr>
            <w:r w:rsidRPr="00DE6E5F">
              <w:rPr>
                <w:color w:val="FFFFFF" w:themeColor="background1"/>
                <w:sz w:val="20"/>
              </w:rPr>
              <w:t>POPULATION</w:t>
            </w:r>
          </w:p>
        </w:tc>
        <w:tc>
          <w:tcPr>
            <w:tcW w:w="1531" w:type="dxa"/>
            <w:shd w:val="clear" w:color="auto" w:fill="1F497D" w:themeFill="text2"/>
            <w:vAlign w:val="center"/>
          </w:tcPr>
          <w:p w:rsidR="00DE6E5F" w:rsidRPr="00DE6E5F" w:rsidRDefault="00DE6E5F" w:rsidP="00DE6E5F">
            <w:pPr>
              <w:spacing w:before="0"/>
              <w:jc w:val="right"/>
              <w:rPr>
                <w:color w:val="FFFFFF" w:themeColor="background1"/>
                <w:sz w:val="20"/>
              </w:rPr>
            </w:pPr>
            <w:r w:rsidRPr="00DE6E5F">
              <w:rPr>
                <w:color w:val="FFFFFF" w:themeColor="background1"/>
                <w:sz w:val="20"/>
              </w:rPr>
              <w:t>DEATHS</w:t>
            </w:r>
          </w:p>
        </w:tc>
        <w:tc>
          <w:tcPr>
            <w:tcW w:w="1531" w:type="dxa"/>
            <w:shd w:val="clear" w:color="auto" w:fill="1F497D" w:themeFill="text2"/>
            <w:vAlign w:val="center"/>
          </w:tcPr>
          <w:p w:rsidR="00DE6E5F" w:rsidRPr="00DE6E5F" w:rsidRDefault="00DE6E5F" w:rsidP="00DE6E5F">
            <w:pPr>
              <w:spacing w:before="0"/>
              <w:jc w:val="right"/>
              <w:rPr>
                <w:color w:val="FFFFFF" w:themeColor="background1"/>
                <w:sz w:val="20"/>
              </w:rPr>
            </w:pPr>
            <w:r w:rsidRPr="00DE6E5F">
              <w:rPr>
                <w:color w:val="FFFFFF" w:themeColor="background1"/>
                <w:sz w:val="20"/>
              </w:rPr>
              <w:t>ACT CMR</w:t>
            </w:r>
          </w:p>
        </w:tc>
      </w:tr>
      <w:tr w:rsidR="00DE6E5F" w:rsidRPr="00DE6E5F" w:rsidTr="00BE533E">
        <w:trPr>
          <w:cantSplit/>
          <w:trHeight w:val="283"/>
          <w:tblHeader/>
        </w:trPr>
        <w:tc>
          <w:tcPr>
            <w:tcW w:w="1134" w:type="dxa"/>
            <w:shd w:val="clear" w:color="auto" w:fill="548DD4" w:themeFill="text2" w:themeFillTint="99"/>
            <w:vAlign w:val="center"/>
          </w:tcPr>
          <w:p w:rsidR="00DE6E5F" w:rsidRPr="00DE6E5F" w:rsidRDefault="00DE6E5F" w:rsidP="00DE6E5F">
            <w:pPr>
              <w:spacing w:before="0"/>
              <w:jc w:val="left"/>
              <w:rPr>
                <w:color w:val="FFFFFF" w:themeColor="background1"/>
                <w:sz w:val="16"/>
              </w:rPr>
            </w:pPr>
          </w:p>
        </w:tc>
        <w:tc>
          <w:tcPr>
            <w:tcW w:w="1531" w:type="dxa"/>
            <w:shd w:val="clear" w:color="auto" w:fill="548DD4" w:themeFill="text2" w:themeFillTint="99"/>
            <w:vAlign w:val="center"/>
          </w:tcPr>
          <w:p w:rsidR="00DE6E5F" w:rsidRPr="00DE6E5F" w:rsidRDefault="00DE6E5F" w:rsidP="00DE6E5F">
            <w:pPr>
              <w:spacing w:before="0"/>
              <w:jc w:val="right"/>
              <w:rPr>
                <w:color w:val="FFFFFF" w:themeColor="background1"/>
                <w:sz w:val="16"/>
              </w:rPr>
            </w:pPr>
            <w:r w:rsidRPr="00DE6E5F">
              <w:rPr>
                <w:color w:val="FFFFFF" w:themeColor="background1"/>
                <w:sz w:val="16"/>
              </w:rPr>
              <w:t>0-17 years</w:t>
            </w:r>
          </w:p>
        </w:tc>
        <w:tc>
          <w:tcPr>
            <w:tcW w:w="1531" w:type="dxa"/>
            <w:shd w:val="clear" w:color="auto" w:fill="548DD4" w:themeFill="text2" w:themeFillTint="99"/>
            <w:vAlign w:val="center"/>
          </w:tcPr>
          <w:p w:rsidR="00DE6E5F" w:rsidRPr="00DE6E5F" w:rsidRDefault="00DE6E5F" w:rsidP="00DE6E5F">
            <w:pPr>
              <w:spacing w:before="0"/>
              <w:jc w:val="right"/>
              <w:rPr>
                <w:color w:val="FFFFFF" w:themeColor="background1"/>
                <w:sz w:val="16"/>
              </w:rPr>
            </w:pPr>
            <w:r w:rsidRPr="00DE6E5F">
              <w:rPr>
                <w:color w:val="FFFFFF" w:themeColor="background1"/>
                <w:sz w:val="16"/>
              </w:rPr>
              <w:t>number</w:t>
            </w:r>
          </w:p>
        </w:tc>
        <w:tc>
          <w:tcPr>
            <w:tcW w:w="1531" w:type="dxa"/>
            <w:shd w:val="clear" w:color="auto" w:fill="548DD4" w:themeFill="text2" w:themeFillTint="99"/>
            <w:vAlign w:val="center"/>
          </w:tcPr>
          <w:p w:rsidR="00DE6E5F" w:rsidRPr="00DE6E5F" w:rsidRDefault="00DE6E5F" w:rsidP="00DE6E5F">
            <w:pPr>
              <w:spacing w:before="0"/>
              <w:jc w:val="right"/>
              <w:rPr>
                <w:color w:val="FFFFFF" w:themeColor="background1"/>
                <w:sz w:val="16"/>
              </w:rPr>
            </w:pPr>
            <w:r w:rsidRPr="00DE6E5F">
              <w:rPr>
                <w:color w:val="FFFFFF" w:themeColor="background1"/>
                <w:sz w:val="16"/>
              </w:rPr>
              <w:t>per 10 000</w:t>
            </w:r>
          </w:p>
        </w:tc>
      </w:tr>
      <w:tr w:rsidR="00087B4C" w:rsidRPr="00DE6E5F" w:rsidTr="00BE533E">
        <w:trPr>
          <w:trHeight w:val="283"/>
        </w:trPr>
        <w:tc>
          <w:tcPr>
            <w:tcW w:w="1134" w:type="dxa"/>
            <w:vAlign w:val="center"/>
          </w:tcPr>
          <w:p w:rsidR="00087B4C" w:rsidRPr="00DE6E5F" w:rsidRDefault="00087B4C" w:rsidP="00087B4C">
            <w:pPr>
              <w:spacing w:before="0"/>
              <w:jc w:val="left"/>
              <w:rPr>
                <w:sz w:val="16"/>
              </w:rPr>
            </w:pPr>
            <w:r w:rsidRPr="00DE6E5F">
              <w:rPr>
                <w:sz w:val="16"/>
              </w:rPr>
              <w:t>2013</w:t>
            </w:r>
          </w:p>
        </w:tc>
        <w:tc>
          <w:tcPr>
            <w:tcW w:w="1531" w:type="dxa"/>
            <w:vAlign w:val="center"/>
          </w:tcPr>
          <w:p w:rsidR="00087B4C" w:rsidRPr="00DE6E5F" w:rsidRDefault="00087B4C" w:rsidP="00087B4C">
            <w:pPr>
              <w:spacing w:before="0"/>
              <w:jc w:val="right"/>
              <w:rPr>
                <w:sz w:val="16"/>
              </w:rPr>
            </w:pPr>
            <w:r w:rsidRPr="00DE6E5F">
              <w:rPr>
                <w:sz w:val="16"/>
              </w:rPr>
              <w:t>83 573</w:t>
            </w:r>
          </w:p>
        </w:tc>
        <w:tc>
          <w:tcPr>
            <w:tcW w:w="1531" w:type="dxa"/>
            <w:vAlign w:val="center"/>
          </w:tcPr>
          <w:p w:rsidR="00087B4C" w:rsidRPr="00DE6E5F" w:rsidRDefault="00087B4C" w:rsidP="00087B4C">
            <w:pPr>
              <w:spacing w:before="0"/>
              <w:jc w:val="right"/>
              <w:rPr>
                <w:sz w:val="16"/>
              </w:rPr>
            </w:pPr>
            <w:r w:rsidRPr="00DE6E5F">
              <w:rPr>
                <w:sz w:val="16"/>
              </w:rPr>
              <w:t>30</w:t>
            </w:r>
          </w:p>
        </w:tc>
        <w:tc>
          <w:tcPr>
            <w:tcW w:w="1531" w:type="dxa"/>
            <w:vAlign w:val="center"/>
          </w:tcPr>
          <w:p w:rsidR="00087B4C" w:rsidRPr="00DE6E5F" w:rsidRDefault="00087B4C" w:rsidP="00087B4C">
            <w:pPr>
              <w:spacing w:before="0"/>
              <w:jc w:val="right"/>
              <w:rPr>
                <w:sz w:val="16"/>
              </w:rPr>
            </w:pPr>
            <w:r w:rsidRPr="00DE6E5F">
              <w:rPr>
                <w:sz w:val="16"/>
              </w:rPr>
              <w:t>3.59</w:t>
            </w:r>
          </w:p>
        </w:tc>
      </w:tr>
      <w:tr w:rsidR="00087B4C" w:rsidRPr="00DE6E5F" w:rsidTr="00BE533E">
        <w:trPr>
          <w:trHeight w:val="283"/>
        </w:trPr>
        <w:tc>
          <w:tcPr>
            <w:tcW w:w="1134" w:type="dxa"/>
            <w:vAlign w:val="center"/>
          </w:tcPr>
          <w:p w:rsidR="00087B4C" w:rsidRPr="00DE6E5F" w:rsidRDefault="00087B4C" w:rsidP="00087B4C">
            <w:pPr>
              <w:spacing w:before="0"/>
              <w:jc w:val="left"/>
              <w:rPr>
                <w:sz w:val="16"/>
              </w:rPr>
            </w:pPr>
            <w:r w:rsidRPr="00DE6E5F">
              <w:rPr>
                <w:sz w:val="16"/>
              </w:rPr>
              <w:t>2014</w:t>
            </w:r>
          </w:p>
        </w:tc>
        <w:tc>
          <w:tcPr>
            <w:tcW w:w="1531" w:type="dxa"/>
            <w:vAlign w:val="center"/>
          </w:tcPr>
          <w:p w:rsidR="00087B4C" w:rsidRPr="00DE6E5F" w:rsidRDefault="00087B4C" w:rsidP="00087B4C">
            <w:pPr>
              <w:spacing w:before="0"/>
              <w:jc w:val="right"/>
              <w:rPr>
                <w:sz w:val="16"/>
              </w:rPr>
            </w:pPr>
            <w:r w:rsidRPr="00DE6E5F">
              <w:rPr>
                <w:sz w:val="16"/>
              </w:rPr>
              <w:t>85 104</w:t>
            </w:r>
          </w:p>
        </w:tc>
        <w:tc>
          <w:tcPr>
            <w:tcW w:w="1531" w:type="dxa"/>
            <w:vAlign w:val="center"/>
          </w:tcPr>
          <w:p w:rsidR="00087B4C" w:rsidRPr="00DE6E5F" w:rsidRDefault="00087B4C" w:rsidP="00087B4C">
            <w:pPr>
              <w:spacing w:before="0"/>
              <w:jc w:val="right"/>
              <w:rPr>
                <w:sz w:val="16"/>
              </w:rPr>
            </w:pPr>
            <w:r w:rsidRPr="00DE6E5F">
              <w:rPr>
                <w:sz w:val="16"/>
              </w:rPr>
              <w:t>30</w:t>
            </w:r>
          </w:p>
        </w:tc>
        <w:tc>
          <w:tcPr>
            <w:tcW w:w="1531" w:type="dxa"/>
            <w:vAlign w:val="center"/>
          </w:tcPr>
          <w:p w:rsidR="00087B4C" w:rsidRPr="00DE6E5F" w:rsidRDefault="00087B4C" w:rsidP="00087B4C">
            <w:pPr>
              <w:spacing w:before="0"/>
              <w:jc w:val="right"/>
              <w:rPr>
                <w:sz w:val="16"/>
              </w:rPr>
            </w:pPr>
            <w:r w:rsidRPr="00DE6E5F">
              <w:rPr>
                <w:sz w:val="16"/>
              </w:rPr>
              <w:t>3.53</w:t>
            </w:r>
          </w:p>
        </w:tc>
      </w:tr>
      <w:tr w:rsidR="00087B4C" w:rsidRPr="00DE6E5F" w:rsidTr="00BE533E">
        <w:trPr>
          <w:trHeight w:val="283"/>
        </w:trPr>
        <w:tc>
          <w:tcPr>
            <w:tcW w:w="1134" w:type="dxa"/>
            <w:vAlign w:val="center"/>
          </w:tcPr>
          <w:p w:rsidR="00087B4C" w:rsidRPr="00DE6E5F" w:rsidRDefault="00087B4C" w:rsidP="00087B4C">
            <w:pPr>
              <w:spacing w:before="0"/>
              <w:jc w:val="left"/>
              <w:rPr>
                <w:sz w:val="16"/>
              </w:rPr>
            </w:pPr>
            <w:r w:rsidRPr="00DE6E5F">
              <w:rPr>
                <w:sz w:val="16"/>
              </w:rPr>
              <w:t>2015</w:t>
            </w:r>
          </w:p>
        </w:tc>
        <w:tc>
          <w:tcPr>
            <w:tcW w:w="1531" w:type="dxa"/>
            <w:vAlign w:val="center"/>
          </w:tcPr>
          <w:p w:rsidR="00087B4C" w:rsidRPr="00DE6E5F" w:rsidRDefault="00087B4C" w:rsidP="00087B4C">
            <w:pPr>
              <w:spacing w:before="0"/>
              <w:jc w:val="right"/>
              <w:rPr>
                <w:sz w:val="16"/>
              </w:rPr>
            </w:pPr>
            <w:r w:rsidRPr="00DE6E5F">
              <w:rPr>
                <w:sz w:val="16"/>
              </w:rPr>
              <w:t>87 073</w:t>
            </w:r>
          </w:p>
        </w:tc>
        <w:tc>
          <w:tcPr>
            <w:tcW w:w="1531" w:type="dxa"/>
            <w:vAlign w:val="center"/>
          </w:tcPr>
          <w:p w:rsidR="00087B4C" w:rsidRPr="00DE6E5F" w:rsidRDefault="00087B4C" w:rsidP="00087B4C">
            <w:pPr>
              <w:spacing w:before="0"/>
              <w:jc w:val="right"/>
              <w:rPr>
                <w:sz w:val="16"/>
              </w:rPr>
            </w:pPr>
            <w:r w:rsidRPr="00DE6E5F">
              <w:rPr>
                <w:sz w:val="16"/>
              </w:rPr>
              <w:t>38</w:t>
            </w:r>
          </w:p>
        </w:tc>
        <w:tc>
          <w:tcPr>
            <w:tcW w:w="1531" w:type="dxa"/>
            <w:vAlign w:val="center"/>
          </w:tcPr>
          <w:p w:rsidR="00087B4C" w:rsidRPr="00DE6E5F" w:rsidRDefault="00087B4C" w:rsidP="00087B4C">
            <w:pPr>
              <w:spacing w:before="0"/>
              <w:jc w:val="right"/>
              <w:rPr>
                <w:sz w:val="16"/>
              </w:rPr>
            </w:pPr>
            <w:r w:rsidRPr="00DE6E5F">
              <w:rPr>
                <w:sz w:val="16"/>
              </w:rPr>
              <w:t>4.36</w:t>
            </w:r>
          </w:p>
        </w:tc>
      </w:tr>
      <w:tr w:rsidR="00087B4C" w:rsidRPr="00DE6E5F" w:rsidTr="00BE533E">
        <w:trPr>
          <w:trHeight w:val="283"/>
        </w:trPr>
        <w:tc>
          <w:tcPr>
            <w:tcW w:w="1134" w:type="dxa"/>
            <w:vAlign w:val="center"/>
          </w:tcPr>
          <w:p w:rsidR="00087B4C" w:rsidRPr="00DE6E5F" w:rsidRDefault="00087B4C" w:rsidP="00087B4C">
            <w:pPr>
              <w:spacing w:before="0"/>
              <w:jc w:val="left"/>
              <w:rPr>
                <w:sz w:val="16"/>
              </w:rPr>
            </w:pPr>
            <w:r w:rsidRPr="00DE6E5F">
              <w:rPr>
                <w:sz w:val="16"/>
              </w:rPr>
              <w:t>2016</w:t>
            </w:r>
          </w:p>
        </w:tc>
        <w:tc>
          <w:tcPr>
            <w:tcW w:w="1531" w:type="dxa"/>
            <w:vAlign w:val="center"/>
          </w:tcPr>
          <w:p w:rsidR="00087B4C" w:rsidRPr="00DE6E5F" w:rsidRDefault="00087B4C" w:rsidP="00087B4C">
            <w:pPr>
              <w:spacing w:before="0"/>
              <w:jc w:val="right"/>
              <w:rPr>
                <w:sz w:val="16"/>
              </w:rPr>
            </w:pPr>
            <w:r w:rsidRPr="00DE6E5F">
              <w:rPr>
                <w:sz w:val="16"/>
              </w:rPr>
              <w:t>88 699</w:t>
            </w:r>
          </w:p>
        </w:tc>
        <w:tc>
          <w:tcPr>
            <w:tcW w:w="1531" w:type="dxa"/>
            <w:vAlign w:val="center"/>
          </w:tcPr>
          <w:p w:rsidR="00087B4C" w:rsidRPr="00DE6E5F" w:rsidRDefault="003C5AC1" w:rsidP="00087B4C">
            <w:pPr>
              <w:spacing w:before="0"/>
              <w:jc w:val="right"/>
              <w:rPr>
                <w:sz w:val="16"/>
              </w:rPr>
            </w:pPr>
            <w:r>
              <w:rPr>
                <w:sz w:val="16"/>
              </w:rPr>
              <w:t>31</w:t>
            </w:r>
          </w:p>
        </w:tc>
        <w:tc>
          <w:tcPr>
            <w:tcW w:w="1531" w:type="dxa"/>
            <w:vAlign w:val="center"/>
          </w:tcPr>
          <w:p w:rsidR="00087B4C" w:rsidRPr="00DE6E5F" w:rsidRDefault="00087B4C" w:rsidP="00087B4C">
            <w:pPr>
              <w:spacing w:before="0"/>
              <w:jc w:val="right"/>
              <w:rPr>
                <w:sz w:val="16"/>
              </w:rPr>
            </w:pPr>
            <w:r w:rsidRPr="00DE6E5F">
              <w:rPr>
                <w:sz w:val="16"/>
              </w:rPr>
              <w:t>3.04</w:t>
            </w:r>
          </w:p>
        </w:tc>
      </w:tr>
      <w:tr w:rsidR="00087B4C" w:rsidRPr="00DE6E5F" w:rsidTr="00BE533E">
        <w:trPr>
          <w:trHeight w:val="283"/>
        </w:trPr>
        <w:tc>
          <w:tcPr>
            <w:tcW w:w="1134" w:type="dxa"/>
            <w:vAlign w:val="center"/>
          </w:tcPr>
          <w:p w:rsidR="00087B4C" w:rsidRPr="00DE6E5F" w:rsidRDefault="003C5AC1" w:rsidP="00087B4C">
            <w:pPr>
              <w:spacing w:before="0"/>
              <w:jc w:val="left"/>
              <w:rPr>
                <w:sz w:val="16"/>
              </w:rPr>
            </w:pPr>
            <w:r>
              <w:rPr>
                <w:sz w:val="16"/>
              </w:rPr>
              <w:t>2017</w:t>
            </w:r>
          </w:p>
        </w:tc>
        <w:tc>
          <w:tcPr>
            <w:tcW w:w="1531" w:type="dxa"/>
            <w:vAlign w:val="center"/>
          </w:tcPr>
          <w:p w:rsidR="00087B4C" w:rsidRPr="00DE6E5F" w:rsidRDefault="0049103E" w:rsidP="00087B4C">
            <w:pPr>
              <w:spacing w:before="0"/>
              <w:jc w:val="right"/>
              <w:rPr>
                <w:sz w:val="16"/>
              </w:rPr>
            </w:pPr>
            <w:r>
              <w:rPr>
                <w:sz w:val="16"/>
              </w:rPr>
              <w:t>92 095</w:t>
            </w:r>
          </w:p>
        </w:tc>
        <w:tc>
          <w:tcPr>
            <w:tcW w:w="1531" w:type="dxa"/>
            <w:vAlign w:val="center"/>
          </w:tcPr>
          <w:p w:rsidR="00087B4C" w:rsidRPr="00DE6E5F" w:rsidRDefault="007051FE" w:rsidP="00087B4C">
            <w:pPr>
              <w:spacing w:before="0"/>
              <w:jc w:val="right"/>
              <w:rPr>
                <w:sz w:val="16"/>
              </w:rPr>
            </w:pPr>
            <w:r>
              <w:rPr>
                <w:sz w:val="16"/>
              </w:rPr>
              <w:t>30</w:t>
            </w:r>
          </w:p>
        </w:tc>
        <w:tc>
          <w:tcPr>
            <w:tcW w:w="1531" w:type="dxa"/>
            <w:vAlign w:val="center"/>
          </w:tcPr>
          <w:p w:rsidR="00087B4C" w:rsidRPr="00DE6E5F" w:rsidRDefault="0049103E" w:rsidP="00087B4C">
            <w:pPr>
              <w:spacing w:before="0"/>
              <w:jc w:val="right"/>
              <w:rPr>
                <w:sz w:val="16"/>
              </w:rPr>
            </w:pPr>
            <w:r>
              <w:rPr>
                <w:sz w:val="16"/>
              </w:rPr>
              <w:t>3.</w:t>
            </w:r>
            <w:r w:rsidR="00A648A3">
              <w:rPr>
                <w:sz w:val="16"/>
              </w:rPr>
              <w:t>25</w:t>
            </w:r>
          </w:p>
        </w:tc>
      </w:tr>
    </w:tbl>
    <w:p w:rsidR="00131694" w:rsidRDefault="00131694" w:rsidP="00131694">
      <w:pPr>
        <w:pStyle w:val="Heading2"/>
        <w:spacing w:before="360"/>
      </w:pPr>
      <w:bookmarkStart w:id="30" w:name="_Toc480308669"/>
      <w:r w:rsidRPr="004D3A5B">
        <w:t xml:space="preserve">Distribution across </w:t>
      </w:r>
      <w:r>
        <w:t>characteristics</w:t>
      </w:r>
      <w:r w:rsidRPr="004D3A5B">
        <w:t xml:space="preserve">: </w:t>
      </w:r>
      <w:r>
        <w:t>sex</w:t>
      </w:r>
      <w:r w:rsidRPr="004D3A5B">
        <w:t xml:space="preserve">, </w:t>
      </w:r>
      <w:r>
        <w:t>age</w:t>
      </w:r>
      <w:r w:rsidRPr="004D3A5B">
        <w:t xml:space="preserve"> and </w:t>
      </w:r>
      <w:r>
        <w:t>c</w:t>
      </w:r>
      <w:r w:rsidRPr="004D3A5B">
        <w:t xml:space="preserve">ause of </w:t>
      </w:r>
      <w:r>
        <w:t>d</w:t>
      </w:r>
      <w:r w:rsidRPr="004D3A5B">
        <w:t>eath</w:t>
      </w:r>
      <w:bookmarkEnd w:id="30"/>
    </w:p>
    <w:p w:rsidR="003C5AC1" w:rsidRDefault="003C5AC1" w:rsidP="003C5AC1">
      <w:pPr>
        <w:rPr>
          <w:szCs w:val="18"/>
        </w:rPr>
      </w:pPr>
      <w:r w:rsidRPr="003C5AC1">
        <w:rPr>
          <w:szCs w:val="18"/>
        </w:rPr>
        <w:t xml:space="preserve">The following discussion focuses on the key demographic and individual characteristics of the ACT resident population. </w:t>
      </w:r>
      <w:r w:rsidRPr="003C5AC1">
        <w:t xml:space="preserve">Examination of these variables allows comparisons between groups and identification of trends within the total population to better inform and advocate for system, service or programmatic change. </w:t>
      </w:r>
      <w:r w:rsidR="00DC330E">
        <w:t xml:space="preserve">Table 3.3 details the </w:t>
      </w:r>
      <w:r w:rsidRPr="003C5AC1">
        <w:rPr>
          <w:szCs w:val="18"/>
        </w:rPr>
        <w:t>sex</w:t>
      </w:r>
      <w:r w:rsidR="00DC330E">
        <w:rPr>
          <w:szCs w:val="18"/>
        </w:rPr>
        <w:t xml:space="preserve"> </w:t>
      </w:r>
      <w:r w:rsidR="00DC330E" w:rsidRPr="003C5AC1">
        <w:rPr>
          <w:szCs w:val="18"/>
        </w:rPr>
        <w:t xml:space="preserve">and </w:t>
      </w:r>
      <w:r w:rsidRPr="003C5AC1">
        <w:rPr>
          <w:szCs w:val="18"/>
        </w:rPr>
        <w:t>age of ACT residents in the five years between January 201</w:t>
      </w:r>
      <w:r>
        <w:rPr>
          <w:szCs w:val="18"/>
        </w:rPr>
        <w:t>3</w:t>
      </w:r>
      <w:r w:rsidRPr="003C5AC1">
        <w:rPr>
          <w:szCs w:val="18"/>
        </w:rPr>
        <w:t xml:space="preserve"> and December </w:t>
      </w:r>
      <w:r>
        <w:rPr>
          <w:szCs w:val="18"/>
        </w:rPr>
        <w:t>2017</w:t>
      </w:r>
      <w:r w:rsidR="00DC330E">
        <w:rPr>
          <w:szCs w:val="18"/>
        </w:rPr>
        <w:t xml:space="preserve">. The cause of death of ACT residents is </w:t>
      </w:r>
      <w:r w:rsidR="008238BC">
        <w:rPr>
          <w:szCs w:val="18"/>
        </w:rPr>
        <w:t>discussed</w:t>
      </w:r>
      <w:r w:rsidR="00DC330E">
        <w:rPr>
          <w:szCs w:val="18"/>
        </w:rPr>
        <w:t xml:space="preserve"> toward the end of this chapter.</w:t>
      </w:r>
    </w:p>
    <w:p w:rsidR="00BE533E" w:rsidRDefault="00BE533E" w:rsidP="003C5AC1">
      <w:pPr>
        <w:rPr>
          <w:szCs w:val="18"/>
        </w:rPr>
      </w:pPr>
    </w:p>
    <w:p w:rsidR="003C5AC1" w:rsidRPr="003C5AC1" w:rsidRDefault="003C5AC1" w:rsidP="003C5AC1">
      <w:pPr>
        <w:spacing w:before="120" w:after="60"/>
        <w:rPr>
          <w:b/>
          <w:color w:val="548DD4" w:themeColor="text2" w:themeTint="99"/>
        </w:rPr>
      </w:pPr>
      <w:r w:rsidRPr="003C5AC1">
        <w:rPr>
          <w:b/>
          <w:color w:val="548DD4" w:themeColor="text2" w:themeTint="99"/>
        </w:rPr>
        <w:lastRenderedPageBreak/>
        <w:t xml:space="preserve">Table 3.3: Key demographic and individual characteristics of deaths of children and young people usually residing in the ACT for the five years between January </w:t>
      </w:r>
      <w:r>
        <w:rPr>
          <w:b/>
          <w:color w:val="548DD4" w:themeColor="text2" w:themeTint="99"/>
        </w:rPr>
        <w:t>2013</w:t>
      </w:r>
      <w:r w:rsidRPr="003C5AC1">
        <w:rPr>
          <w:b/>
          <w:color w:val="548DD4" w:themeColor="text2" w:themeTint="99"/>
        </w:rPr>
        <w:t xml:space="preserve"> and December </w:t>
      </w:r>
      <w:r>
        <w:rPr>
          <w:b/>
          <w:color w:val="548DD4" w:themeColor="text2" w:themeTint="99"/>
        </w:rPr>
        <w:t>2017</w:t>
      </w:r>
      <w:r w:rsidR="00A90F53" w:rsidRPr="00A90F53">
        <w:rPr>
          <w:color w:val="000000" w:themeColor="text1"/>
        </w:rPr>
        <w:t xml:space="preserve"> </w:t>
      </w:r>
      <w:r w:rsidR="00662755" w:rsidRPr="00534C0E">
        <w:rPr>
          <w:color w:val="548DD4" w:themeColor="text2" w:themeTint="99"/>
          <w:sz w:val="12"/>
          <w:szCs w:val="12"/>
        </w:rPr>
        <w:t>a</w:t>
      </w:r>
      <w:r w:rsidR="00662755" w:rsidRPr="00662755">
        <w:rPr>
          <w:color w:val="000000" w:themeColor="text1"/>
          <w:sz w:val="12"/>
          <w:szCs w:val="12"/>
        </w:rPr>
        <w:t>.</w:t>
      </w:r>
    </w:p>
    <w:tbl>
      <w:tblPr>
        <w:tblStyle w:val="TableGrid7"/>
        <w:tblW w:w="8619" w:type="dxa"/>
        <w:tblBorders>
          <w:insideH w:val="none" w:sz="0" w:space="0" w:color="auto"/>
          <w:insideV w:val="none" w:sz="0" w:space="0" w:color="auto"/>
        </w:tblBorders>
        <w:tblLayout w:type="fixed"/>
        <w:tblLook w:val="04A0" w:firstRow="1" w:lastRow="0" w:firstColumn="1" w:lastColumn="0" w:noHBand="0" w:noVBand="1"/>
        <w:tblCaption w:val="Key demographic data"/>
        <w:tblDescription w:val="Key demographic and individual characteristics of deaths of children and young people usually residing in the ACT for the five years between January 2013 and December 2017 "/>
      </w:tblPr>
      <w:tblGrid>
        <w:gridCol w:w="3855"/>
        <w:gridCol w:w="1191"/>
        <w:gridCol w:w="1191"/>
        <w:gridCol w:w="1191"/>
        <w:gridCol w:w="1191"/>
      </w:tblGrid>
      <w:tr w:rsidR="00797C2D" w:rsidRPr="003C5AC1" w:rsidTr="00990902">
        <w:trPr>
          <w:cantSplit/>
          <w:trHeight w:val="340"/>
          <w:tblHeader/>
        </w:trPr>
        <w:tc>
          <w:tcPr>
            <w:tcW w:w="3855" w:type="dxa"/>
            <w:shd w:val="clear" w:color="auto" w:fill="1F497D" w:themeFill="text2"/>
            <w:tcMar>
              <w:left w:w="108" w:type="dxa"/>
              <w:right w:w="108" w:type="dxa"/>
            </w:tcMar>
            <w:vAlign w:val="bottom"/>
          </w:tcPr>
          <w:p w:rsidR="00797C2D" w:rsidRPr="003C5AC1" w:rsidRDefault="00797C2D" w:rsidP="003C5AC1">
            <w:pPr>
              <w:spacing w:before="0"/>
              <w:rPr>
                <w:color w:val="FFFFFF" w:themeColor="background1"/>
                <w:sz w:val="20"/>
                <w:szCs w:val="16"/>
              </w:rPr>
            </w:pPr>
            <w:r w:rsidRPr="003C5AC1">
              <w:rPr>
                <w:color w:val="FFFFFF" w:themeColor="background1"/>
                <w:sz w:val="20"/>
                <w:szCs w:val="16"/>
              </w:rPr>
              <w:t>CHARACTERISTIC</w:t>
            </w:r>
          </w:p>
        </w:tc>
        <w:tc>
          <w:tcPr>
            <w:tcW w:w="2382" w:type="dxa"/>
            <w:gridSpan w:val="2"/>
            <w:shd w:val="clear" w:color="auto" w:fill="1F497D" w:themeFill="text2"/>
            <w:tcMar>
              <w:left w:w="108" w:type="dxa"/>
              <w:right w:w="108" w:type="dxa"/>
            </w:tcMar>
            <w:vAlign w:val="center"/>
          </w:tcPr>
          <w:p w:rsidR="00797C2D" w:rsidRDefault="00797C2D" w:rsidP="003C5AC1">
            <w:pPr>
              <w:spacing w:before="0"/>
              <w:jc w:val="right"/>
              <w:rPr>
                <w:color w:val="FFFFFF" w:themeColor="background1"/>
                <w:sz w:val="20"/>
                <w:szCs w:val="16"/>
              </w:rPr>
            </w:pPr>
            <w:r w:rsidRPr="003C5AC1">
              <w:rPr>
                <w:color w:val="FFFFFF" w:themeColor="background1"/>
                <w:sz w:val="20"/>
                <w:szCs w:val="16"/>
              </w:rPr>
              <w:t>DEATHS</w:t>
            </w:r>
          </w:p>
          <w:p w:rsidR="00797C2D" w:rsidRPr="003C5AC1" w:rsidRDefault="00797C2D" w:rsidP="003C5AC1">
            <w:pPr>
              <w:spacing w:before="0"/>
              <w:jc w:val="right"/>
              <w:rPr>
                <w:color w:val="FFFFFF" w:themeColor="background1"/>
                <w:sz w:val="20"/>
                <w:szCs w:val="16"/>
              </w:rPr>
            </w:pPr>
            <w:r>
              <w:rPr>
                <w:color w:val="FFFFFF" w:themeColor="background1"/>
                <w:sz w:val="20"/>
                <w:szCs w:val="16"/>
              </w:rPr>
              <w:t>2013 -2017</w:t>
            </w:r>
          </w:p>
        </w:tc>
        <w:tc>
          <w:tcPr>
            <w:tcW w:w="2382" w:type="dxa"/>
            <w:gridSpan w:val="2"/>
            <w:shd w:val="clear" w:color="auto" w:fill="1F497D" w:themeFill="text2"/>
          </w:tcPr>
          <w:p w:rsidR="00797C2D" w:rsidRPr="003C5AC1" w:rsidRDefault="00797C2D" w:rsidP="003C5AC1">
            <w:pPr>
              <w:spacing w:before="0"/>
              <w:jc w:val="right"/>
              <w:rPr>
                <w:color w:val="FFFFFF" w:themeColor="background1"/>
                <w:sz w:val="20"/>
                <w:szCs w:val="16"/>
              </w:rPr>
            </w:pPr>
            <w:r>
              <w:rPr>
                <w:color w:val="FFFFFF" w:themeColor="background1"/>
                <w:sz w:val="20"/>
                <w:szCs w:val="16"/>
              </w:rPr>
              <w:t>Deaths 2017</w:t>
            </w:r>
          </w:p>
        </w:tc>
      </w:tr>
      <w:tr w:rsidR="00797C2D" w:rsidRPr="003C5AC1" w:rsidTr="00797C2D">
        <w:trPr>
          <w:cantSplit/>
          <w:trHeight w:val="283"/>
          <w:tblHeader/>
        </w:trPr>
        <w:tc>
          <w:tcPr>
            <w:tcW w:w="3855" w:type="dxa"/>
            <w:shd w:val="clear" w:color="auto" w:fill="548DD4" w:themeFill="text2" w:themeFillTint="99"/>
            <w:tcMar>
              <w:left w:w="108" w:type="dxa"/>
              <w:right w:w="108" w:type="dxa"/>
            </w:tcMar>
            <w:vAlign w:val="center"/>
          </w:tcPr>
          <w:p w:rsidR="00797C2D" w:rsidRPr="003C5AC1" w:rsidRDefault="00797C2D" w:rsidP="00797C2D">
            <w:pPr>
              <w:spacing w:before="0"/>
              <w:jc w:val="left"/>
              <w:rPr>
                <w:color w:val="FFFFFF" w:themeColor="background1"/>
                <w:sz w:val="16"/>
                <w:szCs w:val="16"/>
              </w:rPr>
            </w:pPr>
          </w:p>
        </w:tc>
        <w:tc>
          <w:tcPr>
            <w:tcW w:w="1191" w:type="dxa"/>
            <w:shd w:val="clear" w:color="auto" w:fill="548DD4" w:themeFill="text2" w:themeFillTint="99"/>
            <w:tcMar>
              <w:left w:w="108" w:type="dxa"/>
              <w:right w:w="108" w:type="dxa"/>
            </w:tcMar>
            <w:vAlign w:val="center"/>
          </w:tcPr>
          <w:p w:rsidR="00797C2D" w:rsidRPr="003C5AC1" w:rsidRDefault="00797C2D" w:rsidP="00797C2D">
            <w:pPr>
              <w:spacing w:before="0"/>
              <w:jc w:val="right"/>
              <w:rPr>
                <w:color w:val="FFFFFF" w:themeColor="background1"/>
                <w:sz w:val="16"/>
                <w:szCs w:val="16"/>
              </w:rPr>
            </w:pPr>
            <w:r w:rsidRPr="003C5AC1">
              <w:rPr>
                <w:color w:val="FFFFFF" w:themeColor="background1"/>
                <w:sz w:val="16"/>
                <w:szCs w:val="16"/>
              </w:rPr>
              <w:t>number</w:t>
            </w:r>
          </w:p>
        </w:tc>
        <w:tc>
          <w:tcPr>
            <w:tcW w:w="1191" w:type="dxa"/>
            <w:shd w:val="clear" w:color="auto" w:fill="548DD4" w:themeFill="text2" w:themeFillTint="99"/>
            <w:tcMar>
              <w:left w:w="108" w:type="dxa"/>
              <w:right w:w="108" w:type="dxa"/>
            </w:tcMar>
            <w:vAlign w:val="center"/>
          </w:tcPr>
          <w:p w:rsidR="00797C2D" w:rsidRPr="003C5AC1" w:rsidRDefault="00797C2D" w:rsidP="00797C2D">
            <w:pPr>
              <w:spacing w:before="0"/>
              <w:jc w:val="right"/>
              <w:rPr>
                <w:color w:val="FFFFFF" w:themeColor="background1"/>
                <w:sz w:val="16"/>
                <w:szCs w:val="16"/>
              </w:rPr>
            </w:pPr>
            <w:r w:rsidRPr="003C5AC1">
              <w:rPr>
                <w:color w:val="FFFFFF" w:themeColor="background1"/>
                <w:sz w:val="16"/>
                <w:szCs w:val="16"/>
              </w:rPr>
              <w:t>per cent</w:t>
            </w:r>
          </w:p>
        </w:tc>
        <w:tc>
          <w:tcPr>
            <w:tcW w:w="1191" w:type="dxa"/>
            <w:shd w:val="clear" w:color="auto" w:fill="548DD4" w:themeFill="text2" w:themeFillTint="99"/>
            <w:vAlign w:val="center"/>
          </w:tcPr>
          <w:p w:rsidR="00797C2D" w:rsidRPr="003C5AC1" w:rsidRDefault="00797C2D" w:rsidP="00797C2D">
            <w:pPr>
              <w:spacing w:before="0"/>
              <w:jc w:val="center"/>
              <w:rPr>
                <w:color w:val="FFFFFF" w:themeColor="background1"/>
                <w:sz w:val="16"/>
                <w:szCs w:val="16"/>
              </w:rPr>
            </w:pPr>
            <w:r w:rsidRPr="00797C2D">
              <w:rPr>
                <w:color w:val="FFFFFF" w:themeColor="background1"/>
                <w:sz w:val="16"/>
                <w:szCs w:val="16"/>
              </w:rPr>
              <w:t>number</w:t>
            </w:r>
          </w:p>
        </w:tc>
        <w:tc>
          <w:tcPr>
            <w:tcW w:w="1191" w:type="dxa"/>
            <w:shd w:val="clear" w:color="auto" w:fill="548DD4" w:themeFill="text2" w:themeFillTint="99"/>
            <w:vAlign w:val="center"/>
          </w:tcPr>
          <w:p w:rsidR="00797C2D" w:rsidRPr="003C5AC1" w:rsidRDefault="00797C2D" w:rsidP="00797C2D">
            <w:pPr>
              <w:spacing w:before="0"/>
              <w:jc w:val="center"/>
              <w:rPr>
                <w:color w:val="FFFFFF" w:themeColor="background1"/>
                <w:sz w:val="16"/>
                <w:szCs w:val="16"/>
              </w:rPr>
            </w:pPr>
            <w:r w:rsidRPr="00797C2D">
              <w:rPr>
                <w:color w:val="FFFFFF" w:themeColor="background1"/>
                <w:sz w:val="16"/>
                <w:szCs w:val="16"/>
              </w:rPr>
              <w:t>per cent</w:t>
            </w:r>
          </w:p>
        </w:tc>
      </w:tr>
      <w:tr w:rsidR="00797C2D" w:rsidRPr="003C5AC1" w:rsidTr="00797C2D">
        <w:trPr>
          <w:trHeight w:val="283"/>
        </w:trPr>
        <w:tc>
          <w:tcPr>
            <w:tcW w:w="3855" w:type="dxa"/>
            <w:shd w:val="clear" w:color="auto" w:fill="C6D9F1" w:themeFill="text2" w:themeFillTint="33"/>
            <w:tcMar>
              <w:left w:w="108" w:type="dxa"/>
              <w:right w:w="108" w:type="dxa"/>
            </w:tcMar>
            <w:vAlign w:val="center"/>
          </w:tcPr>
          <w:p w:rsidR="00797C2D" w:rsidRPr="003C5AC1" w:rsidRDefault="00797C2D" w:rsidP="003C5AC1">
            <w:pPr>
              <w:spacing w:before="0"/>
              <w:jc w:val="left"/>
              <w:rPr>
                <w:b/>
                <w:sz w:val="16"/>
                <w:szCs w:val="16"/>
              </w:rPr>
            </w:pPr>
            <w:r w:rsidRPr="003C5AC1">
              <w:rPr>
                <w:b/>
                <w:sz w:val="16"/>
                <w:szCs w:val="16"/>
              </w:rPr>
              <w:t>Total</w:t>
            </w:r>
          </w:p>
        </w:tc>
        <w:tc>
          <w:tcPr>
            <w:tcW w:w="1191" w:type="dxa"/>
            <w:shd w:val="clear" w:color="auto" w:fill="C6D9F1" w:themeFill="text2" w:themeFillTint="33"/>
            <w:tcMar>
              <w:left w:w="108" w:type="dxa"/>
              <w:right w:w="108" w:type="dxa"/>
            </w:tcMar>
            <w:vAlign w:val="center"/>
          </w:tcPr>
          <w:p w:rsidR="00797C2D" w:rsidRPr="003C5AC1" w:rsidRDefault="00797C2D" w:rsidP="003C5AC1">
            <w:pPr>
              <w:spacing w:before="0"/>
              <w:jc w:val="right"/>
              <w:rPr>
                <w:b/>
                <w:sz w:val="16"/>
                <w:szCs w:val="16"/>
              </w:rPr>
            </w:pPr>
          </w:p>
        </w:tc>
        <w:tc>
          <w:tcPr>
            <w:tcW w:w="1191" w:type="dxa"/>
            <w:shd w:val="clear" w:color="auto" w:fill="C6D9F1" w:themeFill="text2" w:themeFillTint="33"/>
            <w:tcMar>
              <w:left w:w="108" w:type="dxa"/>
              <w:right w:w="108" w:type="dxa"/>
            </w:tcMar>
            <w:vAlign w:val="center"/>
          </w:tcPr>
          <w:p w:rsidR="00797C2D" w:rsidRPr="003C5AC1" w:rsidRDefault="00797C2D" w:rsidP="003C5AC1">
            <w:pPr>
              <w:spacing w:before="0"/>
              <w:jc w:val="right"/>
              <w:rPr>
                <w:b/>
                <w:sz w:val="16"/>
                <w:szCs w:val="16"/>
              </w:rPr>
            </w:pPr>
          </w:p>
        </w:tc>
        <w:tc>
          <w:tcPr>
            <w:tcW w:w="1191" w:type="dxa"/>
            <w:shd w:val="clear" w:color="auto" w:fill="C6D9F1" w:themeFill="text2" w:themeFillTint="33"/>
          </w:tcPr>
          <w:p w:rsidR="00797C2D" w:rsidRPr="003C5AC1" w:rsidRDefault="00797C2D" w:rsidP="003C5AC1">
            <w:pPr>
              <w:spacing w:before="0"/>
              <w:jc w:val="right"/>
              <w:rPr>
                <w:b/>
                <w:sz w:val="16"/>
                <w:szCs w:val="16"/>
              </w:rPr>
            </w:pPr>
          </w:p>
        </w:tc>
        <w:tc>
          <w:tcPr>
            <w:tcW w:w="1191" w:type="dxa"/>
            <w:shd w:val="clear" w:color="auto" w:fill="C6D9F1" w:themeFill="text2" w:themeFillTint="33"/>
          </w:tcPr>
          <w:p w:rsidR="00797C2D" w:rsidRPr="003C5AC1" w:rsidRDefault="00797C2D" w:rsidP="003C5AC1">
            <w:pPr>
              <w:spacing w:before="0"/>
              <w:jc w:val="right"/>
              <w:rPr>
                <w:b/>
                <w:sz w:val="16"/>
                <w:szCs w:val="16"/>
              </w:rPr>
            </w:pPr>
          </w:p>
        </w:tc>
      </w:tr>
      <w:tr w:rsidR="00797C2D" w:rsidRPr="003C5AC1" w:rsidTr="00797C2D">
        <w:trPr>
          <w:trHeight w:val="283"/>
        </w:trPr>
        <w:tc>
          <w:tcPr>
            <w:tcW w:w="3855" w:type="dxa"/>
            <w:shd w:val="clear" w:color="auto" w:fill="auto"/>
            <w:tcMar>
              <w:left w:w="108" w:type="dxa"/>
              <w:right w:w="108" w:type="dxa"/>
            </w:tcMar>
            <w:vAlign w:val="center"/>
          </w:tcPr>
          <w:p w:rsidR="00797C2D" w:rsidRPr="003C5AC1" w:rsidRDefault="00797C2D" w:rsidP="003C5AC1">
            <w:pPr>
              <w:spacing w:before="0"/>
              <w:jc w:val="left"/>
              <w:rPr>
                <w:sz w:val="16"/>
                <w:szCs w:val="16"/>
              </w:rPr>
            </w:pPr>
            <w:r w:rsidRPr="003C5AC1">
              <w:rPr>
                <w:sz w:val="16"/>
                <w:szCs w:val="16"/>
              </w:rPr>
              <w:t>Persons 0–17 years of age</w:t>
            </w:r>
          </w:p>
        </w:tc>
        <w:tc>
          <w:tcPr>
            <w:tcW w:w="1191" w:type="dxa"/>
            <w:shd w:val="clear" w:color="auto" w:fill="auto"/>
            <w:tcMar>
              <w:left w:w="108" w:type="dxa"/>
              <w:right w:w="108" w:type="dxa"/>
            </w:tcMar>
            <w:vAlign w:val="center"/>
          </w:tcPr>
          <w:p w:rsidR="00797C2D" w:rsidRPr="003C5AC1" w:rsidRDefault="00662755" w:rsidP="003C5AC1">
            <w:pPr>
              <w:spacing w:before="0"/>
              <w:jc w:val="right"/>
              <w:rPr>
                <w:sz w:val="16"/>
                <w:szCs w:val="16"/>
              </w:rPr>
            </w:pPr>
            <w:r>
              <w:rPr>
                <w:sz w:val="16"/>
                <w:szCs w:val="16"/>
              </w:rPr>
              <w:t>11</w:t>
            </w:r>
            <w:r w:rsidR="00797C2D">
              <w:rPr>
                <w:sz w:val="16"/>
                <w:szCs w:val="16"/>
              </w:rPr>
              <w:t>3</w:t>
            </w:r>
          </w:p>
        </w:tc>
        <w:tc>
          <w:tcPr>
            <w:tcW w:w="1191" w:type="dxa"/>
            <w:shd w:val="clear" w:color="auto" w:fill="auto"/>
            <w:tcMar>
              <w:left w:w="108" w:type="dxa"/>
              <w:right w:w="108" w:type="dxa"/>
            </w:tcMar>
            <w:vAlign w:val="center"/>
          </w:tcPr>
          <w:p w:rsidR="00797C2D" w:rsidRPr="003C5AC1" w:rsidRDefault="00797C2D" w:rsidP="003C5AC1">
            <w:pPr>
              <w:spacing w:before="0"/>
              <w:jc w:val="right"/>
              <w:rPr>
                <w:sz w:val="16"/>
                <w:szCs w:val="16"/>
              </w:rPr>
            </w:pPr>
            <w:r w:rsidRPr="003C5AC1">
              <w:rPr>
                <w:sz w:val="16"/>
                <w:szCs w:val="16"/>
              </w:rPr>
              <w:t>100</w:t>
            </w:r>
          </w:p>
        </w:tc>
        <w:tc>
          <w:tcPr>
            <w:tcW w:w="1191" w:type="dxa"/>
          </w:tcPr>
          <w:p w:rsidR="00797C2D" w:rsidRPr="003C5AC1" w:rsidRDefault="00797C2D" w:rsidP="003C5AC1">
            <w:pPr>
              <w:spacing w:before="0"/>
              <w:jc w:val="right"/>
              <w:rPr>
                <w:sz w:val="16"/>
                <w:szCs w:val="16"/>
              </w:rPr>
            </w:pPr>
            <w:r>
              <w:rPr>
                <w:sz w:val="16"/>
                <w:szCs w:val="16"/>
              </w:rPr>
              <w:t>18</w:t>
            </w:r>
          </w:p>
        </w:tc>
        <w:tc>
          <w:tcPr>
            <w:tcW w:w="1191" w:type="dxa"/>
          </w:tcPr>
          <w:p w:rsidR="00797C2D" w:rsidRPr="003C5AC1" w:rsidRDefault="00797C2D" w:rsidP="003C5AC1">
            <w:pPr>
              <w:spacing w:before="0"/>
              <w:jc w:val="right"/>
              <w:rPr>
                <w:sz w:val="16"/>
                <w:szCs w:val="16"/>
              </w:rPr>
            </w:pPr>
            <w:r>
              <w:rPr>
                <w:sz w:val="16"/>
                <w:szCs w:val="16"/>
              </w:rPr>
              <w:t>100</w:t>
            </w:r>
          </w:p>
        </w:tc>
      </w:tr>
      <w:tr w:rsidR="00797C2D" w:rsidRPr="003C5AC1" w:rsidTr="00797C2D">
        <w:trPr>
          <w:trHeight w:val="283"/>
        </w:trPr>
        <w:tc>
          <w:tcPr>
            <w:tcW w:w="3855" w:type="dxa"/>
            <w:shd w:val="clear" w:color="auto" w:fill="C6D9F1" w:themeFill="text2" w:themeFillTint="33"/>
            <w:tcMar>
              <w:left w:w="108" w:type="dxa"/>
              <w:right w:w="108" w:type="dxa"/>
            </w:tcMar>
            <w:vAlign w:val="center"/>
          </w:tcPr>
          <w:p w:rsidR="00797C2D" w:rsidRPr="003C5AC1" w:rsidRDefault="00797C2D" w:rsidP="003C5AC1">
            <w:pPr>
              <w:spacing w:before="0"/>
              <w:jc w:val="left"/>
              <w:rPr>
                <w:b/>
                <w:sz w:val="16"/>
                <w:szCs w:val="16"/>
              </w:rPr>
            </w:pPr>
            <w:r w:rsidRPr="003C5AC1">
              <w:rPr>
                <w:b/>
                <w:sz w:val="16"/>
                <w:szCs w:val="16"/>
              </w:rPr>
              <w:t>Sex</w:t>
            </w:r>
          </w:p>
        </w:tc>
        <w:tc>
          <w:tcPr>
            <w:tcW w:w="1191" w:type="dxa"/>
            <w:shd w:val="clear" w:color="auto" w:fill="C6D9F1" w:themeFill="text2" w:themeFillTint="33"/>
            <w:tcMar>
              <w:left w:w="108" w:type="dxa"/>
              <w:right w:w="108" w:type="dxa"/>
            </w:tcMar>
            <w:vAlign w:val="center"/>
          </w:tcPr>
          <w:p w:rsidR="00797C2D" w:rsidRPr="003C5AC1" w:rsidRDefault="00797C2D" w:rsidP="003C5AC1">
            <w:pPr>
              <w:spacing w:before="0"/>
              <w:jc w:val="right"/>
              <w:rPr>
                <w:b/>
                <w:sz w:val="16"/>
                <w:szCs w:val="16"/>
              </w:rPr>
            </w:pPr>
          </w:p>
        </w:tc>
        <w:tc>
          <w:tcPr>
            <w:tcW w:w="1191" w:type="dxa"/>
            <w:shd w:val="clear" w:color="auto" w:fill="C6D9F1" w:themeFill="text2" w:themeFillTint="33"/>
            <w:tcMar>
              <w:left w:w="108" w:type="dxa"/>
              <w:right w:w="108" w:type="dxa"/>
            </w:tcMar>
            <w:vAlign w:val="center"/>
          </w:tcPr>
          <w:p w:rsidR="00797C2D" w:rsidRPr="003C5AC1" w:rsidRDefault="00797C2D" w:rsidP="003C5AC1">
            <w:pPr>
              <w:spacing w:before="0"/>
              <w:jc w:val="right"/>
              <w:rPr>
                <w:b/>
                <w:sz w:val="16"/>
                <w:szCs w:val="16"/>
              </w:rPr>
            </w:pPr>
          </w:p>
        </w:tc>
        <w:tc>
          <w:tcPr>
            <w:tcW w:w="1191" w:type="dxa"/>
            <w:shd w:val="clear" w:color="auto" w:fill="C6D9F1" w:themeFill="text2" w:themeFillTint="33"/>
          </w:tcPr>
          <w:p w:rsidR="00797C2D" w:rsidRPr="003C5AC1" w:rsidRDefault="00797C2D" w:rsidP="003C5AC1">
            <w:pPr>
              <w:spacing w:before="0"/>
              <w:jc w:val="right"/>
              <w:rPr>
                <w:b/>
                <w:sz w:val="16"/>
                <w:szCs w:val="16"/>
              </w:rPr>
            </w:pPr>
          </w:p>
        </w:tc>
        <w:tc>
          <w:tcPr>
            <w:tcW w:w="1191" w:type="dxa"/>
            <w:shd w:val="clear" w:color="auto" w:fill="C6D9F1" w:themeFill="text2" w:themeFillTint="33"/>
          </w:tcPr>
          <w:p w:rsidR="00797C2D" w:rsidRPr="003C5AC1" w:rsidRDefault="00797C2D" w:rsidP="003C5AC1">
            <w:pPr>
              <w:spacing w:before="0"/>
              <w:jc w:val="right"/>
              <w:rPr>
                <w:b/>
                <w:sz w:val="16"/>
                <w:szCs w:val="16"/>
              </w:rPr>
            </w:pPr>
          </w:p>
        </w:tc>
      </w:tr>
      <w:tr w:rsidR="00797C2D" w:rsidRPr="003C5AC1" w:rsidTr="00797C2D">
        <w:trPr>
          <w:trHeight w:val="283"/>
        </w:trPr>
        <w:tc>
          <w:tcPr>
            <w:tcW w:w="3855" w:type="dxa"/>
            <w:tcMar>
              <w:left w:w="108" w:type="dxa"/>
              <w:right w:w="108" w:type="dxa"/>
            </w:tcMar>
            <w:vAlign w:val="center"/>
          </w:tcPr>
          <w:p w:rsidR="00797C2D" w:rsidRPr="003C5AC1" w:rsidRDefault="00797C2D" w:rsidP="003C5AC1">
            <w:pPr>
              <w:spacing w:before="0"/>
              <w:jc w:val="left"/>
              <w:rPr>
                <w:sz w:val="16"/>
                <w:szCs w:val="16"/>
              </w:rPr>
            </w:pPr>
            <w:r w:rsidRPr="003C5AC1">
              <w:rPr>
                <w:sz w:val="16"/>
                <w:szCs w:val="16"/>
              </w:rPr>
              <w:t>Female</w:t>
            </w:r>
          </w:p>
        </w:tc>
        <w:tc>
          <w:tcPr>
            <w:tcW w:w="1191" w:type="dxa"/>
            <w:tcMar>
              <w:left w:w="108" w:type="dxa"/>
              <w:right w:w="108" w:type="dxa"/>
            </w:tcMar>
            <w:vAlign w:val="center"/>
          </w:tcPr>
          <w:p w:rsidR="00797C2D" w:rsidRPr="003C5AC1" w:rsidRDefault="00797C2D" w:rsidP="003C5AC1">
            <w:pPr>
              <w:spacing w:before="0"/>
              <w:jc w:val="right"/>
              <w:rPr>
                <w:sz w:val="16"/>
                <w:szCs w:val="16"/>
              </w:rPr>
            </w:pPr>
            <w:r>
              <w:rPr>
                <w:sz w:val="16"/>
                <w:szCs w:val="16"/>
              </w:rPr>
              <w:t>54</w:t>
            </w:r>
          </w:p>
        </w:tc>
        <w:tc>
          <w:tcPr>
            <w:tcW w:w="1191" w:type="dxa"/>
            <w:tcMar>
              <w:left w:w="108" w:type="dxa"/>
              <w:right w:w="108" w:type="dxa"/>
            </w:tcMar>
            <w:vAlign w:val="center"/>
          </w:tcPr>
          <w:p w:rsidR="00797C2D" w:rsidRPr="003C5AC1" w:rsidRDefault="00A30855" w:rsidP="003C5AC1">
            <w:pPr>
              <w:spacing w:before="0"/>
              <w:jc w:val="right"/>
              <w:rPr>
                <w:sz w:val="16"/>
                <w:szCs w:val="16"/>
              </w:rPr>
            </w:pPr>
            <w:r>
              <w:rPr>
                <w:sz w:val="16"/>
                <w:szCs w:val="16"/>
              </w:rPr>
              <w:t>47.8</w:t>
            </w:r>
          </w:p>
        </w:tc>
        <w:tc>
          <w:tcPr>
            <w:tcW w:w="1191" w:type="dxa"/>
          </w:tcPr>
          <w:p w:rsidR="00797C2D" w:rsidRDefault="000658D0" w:rsidP="003C5AC1">
            <w:pPr>
              <w:spacing w:before="0"/>
              <w:jc w:val="right"/>
              <w:rPr>
                <w:sz w:val="16"/>
                <w:szCs w:val="16"/>
              </w:rPr>
            </w:pPr>
            <w:r w:rsidRPr="000658D0">
              <w:rPr>
                <w:sz w:val="16"/>
                <w:szCs w:val="16"/>
              </w:rPr>
              <w:sym w:font="Wingdings" w:char="F09F"/>
            </w:r>
          </w:p>
        </w:tc>
        <w:tc>
          <w:tcPr>
            <w:tcW w:w="1191" w:type="dxa"/>
          </w:tcPr>
          <w:p w:rsidR="00797C2D" w:rsidRDefault="00A30855" w:rsidP="003C5AC1">
            <w:pPr>
              <w:spacing w:before="0"/>
              <w:jc w:val="right"/>
              <w:rPr>
                <w:sz w:val="16"/>
                <w:szCs w:val="16"/>
              </w:rPr>
            </w:pPr>
            <w:r>
              <w:rPr>
                <w:sz w:val="16"/>
                <w:szCs w:val="16"/>
              </w:rPr>
              <w:t>22.2</w:t>
            </w:r>
          </w:p>
        </w:tc>
      </w:tr>
      <w:tr w:rsidR="00797C2D" w:rsidRPr="003C5AC1" w:rsidTr="00797C2D">
        <w:trPr>
          <w:trHeight w:val="283"/>
        </w:trPr>
        <w:tc>
          <w:tcPr>
            <w:tcW w:w="3855" w:type="dxa"/>
            <w:tcMar>
              <w:left w:w="108" w:type="dxa"/>
              <w:right w:w="108" w:type="dxa"/>
            </w:tcMar>
            <w:vAlign w:val="center"/>
          </w:tcPr>
          <w:p w:rsidR="00797C2D" w:rsidRPr="003C5AC1" w:rsidRDefault="00797C2D" w:rsidP="003C5AC1">
            <w:pPr>
              <w:spacing w:before="0"/>
              <w:jc w:val="left"/>
              <w:rPr>
                <w:sz w:val="16"/>
                <w:szCs w:val="16"/>
              </w:rPr>
            </w:pPr>
            <w:r w:rsidRPr="003C5AC1">
              <w:rPr>
                <w:sz w:val="16"/>
                <w:szCs w:val="16"/>
              </w:rPr>
              <w:t>Male</w:t>
            </w:r>
          </w:p>
        </w:tc>
        <w:tc>
          <w:tcPr>
            <w:tcW w:w="1191" w:type="dxa"/>
            <w:tcMar>
              <w:left w:w="108" w:type="dxa"/>
              <w:right w:w="108" w:type="dxa"/>
            </w:tcMar>
            <w:vAlign w:val="center"/>
          </w:tcPr>
          <w:p w:rsidR="00797C2D" w:rsidRPr="003C5AC1" w:rsidRDefault="00797C2D" w:rsidP="003C5AC1">
            <w:pPr>
              <w:spacing w:before="0"/>
              <w:jc w:val="right"/>
              <w:rPr>
                <w:sz w:val="16"/>
                <w:szCs w:val="16"/>
              </w:rPr>
            </w:pPr>
            <w:r>
              <w:rPr>
                <w:sz w:val="16"/>
                <w:szCs w:val="16"/>
              </w:rPr>
              <w:t>59</w:t>
            </w:r>
          </w:p>
        </w:tc>
        <w:tc>
          <w:tcPr>
            <w:tcW w:w="1191" w:type="dxa"/>
            <w:tcMar>
              <w:left w:w="108" w:type="dxa"/>
              <w:right w:w="108" w:type="dxa"/>
            </w:tcMar>
            <w:vAlign w:val="center"/>
          </w:tcPr>
          <w:p w:rsidR="00797C2D" w:rsidRPr="003C5AC1" w:rsidRDefault="00A30855" w:rsidP="003C5AC1">
            <w:pPr>
              <w:spacing w:before="0"/>
              <w:jc w:val="right"/>
              <w:rPr>
                <w:sz w:val="16"/>
                <w:szCs w:val="16"/>
              </w:rPr>
            </w:pPr>
            <w:r>
              <w:rPr>
                <w:sz w:val="16"/>
                <w:szCs w:val="16"/>
              </w:rPr>
              <w:t>52.2</w:t>
            </w:r>
          </w:p>
        </w:tc>
        <w:tc>
          <w:tcPr>
            <w:tcW w:w="1191" w:type="dxa"/>
          </w:tcPr>
          <w:p w:rsidR="00797C2D" w:rsidRDefault="00797C2D" w:rsidP="003C5AC1">
            <w:pPr>
              <w:spacing w:before="0"/>
              <w:jc w:val="right"/>
              <w:rPr>
                <w:sz w:val="16"/>
                <w:szCs w:val="16"/>
              </w:rPr>
            </w:pPr>
            <w:r>
              <w:rPr>
                <w:sz w:val="16"/>
                <w:szCs w:val="16"/>
              </w:rPr>
              <w:t>14</w:t>
            </w:r>
          </w:p>
        </w:tc>
        <w:tc>
          <w:tcPr>
            <w:tcW w:w="1191" w:type="dxa"/>
          </w:tcPr>
          <w:p w:rsidR="00797C2D" w:rsidRDefault="00A30855" w:rsidP="003C5AC1">
            <w:pPr>
              <w:spacing w:before="0"/>
              <w:jc w:val="right"/>
              <w:rPr>
                <w:sz w:val="16"/>
                <w:szCs w:val="16"/>
              </w:rPr>
            </w:pPr>
            <w:r>
              <w:rPr>
                <w:sz w:val="16"/>
                <w:szCs w:val="16"/>
              </w:rPr>
              <w:t>77.8</w:t>
            </w:r>
          </w:p>
        </w:tc>
      </w:tr>
      <w:tr w:rsidR="00797C2D" w:rsidRPr="003C5AC1" w:rsidTr="00797C2D">
        <w:trPr>
          <w:trHeight w:val="283"/>
        </w:trPr>
        <w:tc>
          <w:tcPr>
            <w:tcW w:w="3855" w:type="dxa"/>
            <w:shd w:val="clear" w:color="auto" w:fill="C6D9F1" w:themeFill="text2" w:themeFillTint="33"/>
            <w:tcMar>
              <w:left w:w="108" w:type="dxa"/>
              <w:right w:w="108" w:type="dxa"/>
            </w:tcMar>
            <w:vAlign w:val="center"/>
          </w:tcPr>
          <w:p w:rsidR="00797C2D" w:rsidRPr="003C5AC1" w:rsidRDefault="00797C2D" w:rsidP="003C5AC1">
            <w:pPr>
              <w:spacing w:before="0"/>
              <w:jc w:val="left"/>
              <w:rPr>
                <w:b/>
                <w:sz w:val="16"/>
                <w:szCs w:val="16"/>
              </w:rPr>
            </w:pPr>
            <w:r w:rsidRPr="003C5AC1">
              <w:rPr>
                <w:b/>
                <w:sz w:val="16"/>
                <w:szCs w:val="16"/>
              </w:rPr>
              <w:t>Age</w:t>
            </w:r>
          </w:p>
        </w:tc>
        <w:tc>
          <w:tcPr>
            <w:tcW w:w="1191" w:type="dxa"/>
            <w:shd w:val="clear" w:color="auto" w:fill="C6D9F1" w:themeFill="text2" w:themeFillTint="33"/>
            <w:tcMar>
              <w:left w:w="108" w:type="dxa"/>
              <w:right w:w="108" w:type="dxa"/>
            </w:tcMar>
            <w:vAlign w:val="center"/>
          </w:tcPr>
          <w:p w:rsidR="00797C2D" w:rsidRPr="003C5AC1" w:rsidRDefault="00797C2D" w:rsidP="003C5AC1">
            <w:pPr>
              <w:spacing w:before="0"/>
              <w:jc w:val="right"/>
              <w:rPr>
                <w:b/>
                <w:sz w:val="16"/>
                <w:szCs w:val="16"/>
              </w:rPr>
            </w:pPr>
          </w:p>
        </w:tc>
        <w:tc>
          <w:tcPr>
            <w:tcW w:w="1191" w:type="dxa"/>
            <w:shd w:val="clear" w:color="auto" w:fill="C6D9F1" w:themeFill="text2" w:themeFillTint="33"/>
            <w:tcMar>
              <w:left w:w="108" w:type="dxa"/>
              <w:right w:w="108" w:type="dxa"/>
            </w:tcMar>
            <w:vAlign w:val="center"/>
          </w:tcPr>
          <w:p w:rsidR="00797C2D" w:rsidRPr="003C5AC1" w:rsidRDefault="00797C2D" w:rsidP="003C5AC1">
            <w:pPr>
              <w:spacing w:before="0"/>
              <w:jc w:val="right"/>
              <w:rPr>
                <w:b/>
                <w:sz w:val="16"/>
                <w:szCs w:val="16"/>
              </w:rPr>
            </w:pPr>
          </w:p>
        </w:tc>
        <w:tc>
          <w:tcPr>
            <w:tcW w:w="1191" w:type="dxa"/>
            <w:shd w:val="clear" w:color="auto" w:fill="C6D9F1" w:themeFill="text2" w:themeFillTint="33"/>
          </w:tcPr>
          <w:p w:rsidR="00797C2D" w:rsidRPr="003C5AC1" w:rsidRDefault="00797C2D" w:rsidP="003C5AC1">
            <w:pPr>
              <w:spacing w:before="0"/>
              <w:jc w:val="right"/>
              <w:rPr>
                <w:b/>
                <w:sz w:val="16"/>
                <w:szCs w:val="16"/>
              </w:rPr>
            </w:pPr>
          </w:p>
        </w:tc>
        <w:tc>
          <w:tcPr>
            <w:tcW w:w="1191" w:type="dxa"/>
            <w:shd w:val="clear" w:color="auto" w:fill="C6D9F1" w:themeFill="text2" w:themeFillTint="33"/>
          </w:tcPr>
          <w:p w:rsidR="00797C2D" w:rsidRPr="003C5AC1" w:rsidRDefault="00797C2D" w:rsidP="003C5AC1">
            <w:pPr>
              <w:spacing w:before="0"/>
              <w:jc w:val="right"/>
              <w:rPr>
                <w:b/>
                <w:sz w:val="16"/>
                <w:szCs w:val="16"/>
              </w:rPr>
            </w:pPr>
          </w:p>
        </w:tc>
      </w:tr>
      <w:tr w:rsidR="00797C2D" w:rsidRPr="003C5AC1" w:rsidTr="00797C2D">
        <w:trPr>
          <w:trHeight w:val="283"/>
        </w:trPr>
        <w:tc>
          <w:tcPr>
            <w:tcW w:w="3855" w:type="dxa"/>
            <w:tcMar>
              <w:left w:w="108" w:type="dxa"/>
              <w:right w:w="108" w:type="dxa"/>
            </w:tcMar>
            <w:vAlign w:val="center"/>
          </w:tcPr>
          <w:p w:rsidR="00797C2D" w:rsidRPr="003C5AC1" w:rsidRDefault="00797C2D" w:rsidP="003C5AC1">
            <w:pPr>
              <w:spacing w:before="0"/>
              <w:jc w:val="left"/>
              <w:rPr>
                <w:sz w:val="16"/>
                <w:szCs w:val="16"/>
              </w:rPr>
            </w:pPr>
            <w:r w:rsidRPr="003C5AC1">
              <w:rPr>
                <w:sz w:val="16"/>
                <w:szCs w:val="16"/>
              </w:rPr>
              <w:t>Under 1 year</w:t>
            </w:r>
          </w:p>
        </w:tc>
        <w:tc>
          <w:tcPr>
            <w:tcW w:w="1191" w:type="dxa"/>
            <w:tcMar>
              <w:left w:w="108" w:type="dxa"/>
              <w:right w:w="108" w:type="dxa"/>
            </w:tcMar>
            <w:vAlign w:val="center"/>
          </w:tcPr>
          <w:p w:rsidR="00797C2D" w:rsidRPr="003C5AC1" w:rsidRDefault="00797C2D" w:rsidP="003C5AC1">
            <w:pPr>
              <w:spacing w:before="0"/>
              <w:jc w:val="right"/>
              <w:rPr>
                <w:sz w:val="16"/>
                <w:szCs w:val="16"/>
              </w:rPr>
            </w:pPr>
            <w:r>
              <w:rPr>
                <w:sz w:val="16"/>
                <w:szCs w:val="16"/>
              </w:rPr>
              <w:t>78</w:t>
            </w:r>
          </w:p>
        </w:tc>
        <w:tc>
          <w:tcPr>
            <w:tcW w:w="1191" w:type="dxa"/>
            <w:tcMar>
              <w:left w:w="108" w:type="dxa"/>
              <w:right w:w="108" w:type="dxa"/>
            </w:tcMar>
            <w:vAlign w:val="center"/>
          </w:tcPr>
          <w:p w:rsidR="00797C2D" w:rsidRPr="003C5AC1" w:rsidRDefault="00A30855" w:rsidP="003C5AC1">
            <w:pPr>
              <w:spacing w:before="0"/>
              <w:jc w:val="right"/>
              <w:rPr>
                <w:sz w:val="16"/>
                <w:szCs w:val="16"/>
              </w:rPr>
            </w:pPr>
            <w:r>
              <w:rPr>
                <w:sz w:val="16"/>
                <w:szCs w:val="16"/>
              </w:rPr>
              <w:t>69</w:t>
            </w:r>
            <w:r w:rsidR="00662755">
              <w:rPr>
                <w:sz w:val="16"/>
                <w:szCs w:val="16"/>
              </w:rPr>
              <w:t>.1</w:t>
            </w:r>
          </w:p>
        </w:tc>
        <w:tc>
          <w:tcPr>
            <w:tcW w:w="1191" w:type="dxa"/>
          </w:tcPr>
          <w:p w:rsidR="00797C2D" w:rsidRDefault="00D87B31" w:rsidP="003C5AC1">
            <w:pPr>
              <w:spacing w:before="0"/>
              <w:jc w:val="right"/>
              <w:rPr>
                <w:sz w:val="16"/>
                <w:szCs w:val="16"/>
              </w:rPr>
            </w:pPr>
            <w:r>
              <w:rPr>
                <w:sz w:val="16"/>
                <w:szCs w:val="16"/>
              </w:rPr>
              <w:t>9</w:t>
            </w:r>
          </w:p>
        </w:tc>
        <w:tc>
          <w:tcPr>
            <w:tcW w:w="1191" w:type="dxa"/>
          </w:tcPr>
          <w:p w:rsidR="00797C2D" w:rsidRDefault="00D87B31" w:rsidP="003C5AC1">
            <w:pPr>
              <w:spacing w:before="0"/>
              <w:jc w:val="right"/>
              <w:rPr>
                <w:sz w:val="16"/>
                <w:szCs w:val="16"/>
              </w:rPr>
            </w:pPr>
            <w:r>
              <w:rPr>
                <w:sz w:val="16"/>
                <w:szCs w:val="16"/>
              </w:rPr>
              <w:t>50</w:t>
            </w:r>
          </w:p>
        </w:tc>
      </w:tr>
      <w:tr w:rsidR="00797C2D" w:rsidRPr="003C5AC1" w:rsidTr="00797C2D">
        <w:trPr>
          <w:trHeight w:val="283"/>
        </w:trPr>
        <w:tc>
          <w:tcPr>
            <w:tcW w:w="3855" w:type="dxa"/>
            <w:tcMar>
              <w:left w:w="108" w:type="dxa"/>
              <w:right w:w="108" w:type="dxa"/>
            </w:tcMar>
            <w:vAlign w:val="center"/>
          </w:tcPr>
          <w:p w:rsidR="00797C2D" w:rsidRPr="003C5AC1" w:rsidRDefault="00797C2D" w:rsidP="003C5AC1">
            <w:pPr>
              <w:spacing w:before="0"/>
              <w:jc w:val="left"/>
              <w:rPr>
                <w:sz w:val="16"/>
                <w:szCs w:val="16"/>
              </w:rPr>
            </w:pPr>
            <w:r w:rsidRPr="003C5AC1">
              <w:rPr>
                <w:sz w:val="16"/>
                <w:szCs w:val="16"/>
              </w:rPr>
              <w:t>1–4 years</w:t>
            </w:r>
          </w:p>
        </w:tc>
        <w:tc>
          <w:tcPr>
            <w:tcW w:w="1191" w:type="dxa"/>
            <w:tcMar>
              <w:left w:w="108" w:type="dxa"/>
              <w:right w:w="108" w:type="dxa"/>
            </w:tcMar>
            <w:vAlign w:val="center"/>
          </w:tcPr>
          <w:p w:rsidR="00797C2D" w:rsidRPr="003C5AC1" w:rsidRDefault="00797C2D" w:rsidP="003C5AC1">
            <w:pPr>
              <w:spacing w:before="0"/>
              <w:jc w:val="right"/>
              <w:rPr>
                <w:sz w:val="16"/>
                <w:szCs w:val="16"/>
              </w:rPr>
            </w:pPr>
            <w:r>
              <w:rPr>
                <w:sz w:val="16"/>
                <w:szCs w:val="16"/>
              </w:rPr>
              <w:t>11</w:t>
            </w:r>
          </w:p>
        </w:tc>
        <w:tc>
          <w:tcPr>
            <w:tcW w:w="1191" w:type="dxa"/>
            <w:tcMar>
              <w:left w:w="108" w:type="dxa"/>
              <w:right w:w="108" w:type="dxa"/>
            </w:tcMar>
            <w:vAlign w:val="center"/>
          </w:tcPr>
          <w:p w:rsidR="00797C2D" w:rsidRPr="003C5AC1" w:rsidRDefault="00A30855" w:rsidP="003C5AC1">
            <w:pPr>
              <w:spacing w:before="0"/>
              <w:jc w:val="right"/>
              <w:rPr>
                <w:sz w:val="16"/>
                <w:szCs w:val="16"/>
              </w:rPr>
            </w:pPr>
            <w:r>
              <w:rPr>
                <w:sz w:val="16"/>
                <w:szCs w:val="16"/>
              </w:rPr>
              <w:t>9.7</w:t>
            </w:r>
          </w:p>
        </w:tc>
        <w:tc>
          <w:tcPr>
            <w:tcW w:w="1191" w:type="dxa"/>
          </w:tcPr>
          <w:p w:rsidR="00797C2D" w:rsidRDefault="000658D0" w:rsidP="003C5AC1">
            <w:pPr>
              <w:spacing w:before="0"/>
              <w:jc w:val="right"/>
              <w:rPr>
                <w:sz w:val="16"/>
                <w:szCs w:val="16"/>
              </w:rPr>
            </w:pPr>
            <w:r w:rsidRPr="000658D0">
              <w:rPr>
                <w:sz w:val="16"/>
                <w:szCs w:val="16"/>
              </w:rPr>
              <w:sym w:font="Wingdings" w:char="F09F"/>
            </w:r>
          </w:p>
        </w:tc>
        <w:tc>
          <w:tcPr>
            <w:tcW w:w="1191" w:type="dxa"/>
          </w:tcPr>
          <w:p w:rsidR="00797C2D" w:rsidRDefault="00A30855" w:rsidP="003C5AC1">
            <w:pPr>
              <w:spacing w:before="0"/>
              <w:jc w:val="right"/>
              <w:rPr>
                <w:sz w:val="16"/>
                <w:szCs w:val="16"/>
              </w:rPr>
            </w:pPr>
            <w:r>
              <w:rPr>
                <w:sz w:val="16"/>
                <w:szCs w:val="16"/>
              </w:rPr>
              <w:t>16.7</w:t>
            </w:r>
          </w:p>
        </w:tc>
      </w:tr>
      <w:tr w:rsidR="00797C2D" w:rsidRPr="003C5AC1" w:rsidTr="00797C2D">
        <w:trPr>
          <w:trHeight w:val="283"/>
        </w:trPr>
        <w:tc>
          <w:tcPr>
            <w:tcW w:w="3855" w:type="dxa"/>
            <w:tcMar>
              <w:left w:w="108" w:type="dxa"/>
              <w:right w:w="108" w:type="dxa"/>
            </w:tcMar>
            <w:vAlign w:val="center"/>
          </w:tcPr>
          <w:p w:rsidR="00797C2D" w:rsidRPr="003C5AC1" w:rsidRDefault="00797C2D" w:rsidP="003C5AC1">
            <w:pPr>
              <w:spacing w:before="0"/>
              <w:jc w:val="left"/>
              <w:rPr>
                <w:sz w:val="16"/>
                <w:szCs w:val="16"/>
              </w:rPr>
            </w:pPr>
            <w:r w:rsidRPr="003C5AC1">
              <w:rPr>
                <w:sz w:val="16"/>
                <w:szCs w:val="16"/>
              </w:rPr>
              <w:t>5–9 years</w:t>
            </w:r>
          </w:p>
        </w:tc>
        <w:tc>
          <w:tcPr>
            <w:tcW w:w="1191" w:type="dxa"/>
            <w:tcMar>
              <w:left w:w="108" w:type="dxa"/>
              <w:right w:w="108" w:type="dxa"/>
            </w:tcMar>
            <w:vAlign w:val="center"/>
          </w:tcPr>
          <w:p w:rsidR="00797C2D" w:rsidRPr="003C5AC1" w:rsidRDefault="00797C2D" w:rsidP="003C5AC1">
            <w:pPr>
              <w:spacing w:before="0"/>
              <w:jc w:val="right"/>
              <w:rPr>
                <w:sz w:val="16"/>
                <w:szCs w:val="16"/>
              </w:rPr>
            </w:pPr>
            <w:r>
              <w:rPr>
                <w:sz w:val="16"/>
                <w:szCs w:val="16"/>
              </w:rPr>
              <w:t>6</w:t>
            </w:r>
          </w:p>
        </w:tc>
        <w:tc>
          <w:tcPr>
            <w:tcW w:w="1191" w:type="dxa"/>
            <w:tcMar>
              <w:left w:w="108" w:type="dxa"/>
              <w:right w:w="108" w:type="dxa"/>
            </w:tcMar>
            <w:vAlign w:val="center"/>
          </w:tcPr>
          <w:p w:rsidR="00797C2D" w:rsidRPr="003C5AC1" w:rsidRDefault="00797C2D" w:rsidP="003C5AC1">
            <w:pPr>
              <w:spacing w:before="0"/>
              <w:jc w:val="right"/>
              <w:rPr>
                <w:sz w:val="16"/>
                <w:szCs w:val="16"/>
              </w:rPr>
            </w:pPr>
            <w:r>
              <w:rPr>
                <w:sz w:val="16"/>
                <w:szCs w:val="16"/>
              </w:rPr>
              <w:t>5.</w:t>
            </w:r>
            <w:r w:rsidR="00A30855">
              <w:rPr>
                <w:sz w:val="16"/>
                <w:szCs w:val="16"/>
              </w:rPr>
              <w:t>3</w:t>
            </w:r>
          </w:p>
        </w:tc>
        <w:tc>
          <w:tcPr>
            <w:tcW w:w="1191" w:type="dxa"/>
          </w:tcPr>
          <w:p w:rsidR="00797C2D" w:rsidRDefault="000658D0" w:rsidP="003C5AC1">
            <w:pPr>
              <w:spacing w:before="0"/>
              <w:jc w:val="right"/>
              <w:rPr>
                <w:sz w:val="16"/>
                <w:szCs w:val="16"/>
              </w:rPr>
            </w:pPr>
            <w:r w:rsidRPr="000658D0">
              <w:rPr>
                <w:sz w:val="16"/>
                <w:szCs w:val="16"/>
              </w:rPr>
              <w:sym w:font="Wingdings" w:char="F09F"/>
            </w:r>
          </w:p>
        </w:tc>
        <w:tc>
          <w:tcPr>
            <w:tcW w:w="1191" w:type="dxa"/>
          </w:tcPr>
          <w:p w:rsidR="00797C2D" w:rsidRDefault="00332B0B" w:rsidP="003C5AC1">
            <w:pPr>
              <w:spacing w:before="0"/>
              <w:jc w:val="right"/>
              <w:rPr>
                <w:sz w:val="16"/>
                <w:szCs w:val="16"/>
              </w:rPr>
            </w:pPr>
            <w:r w:rsidRPr="006736A7">
              <w:rPr>
                <w:sz w:val="16"/>
              </w:rPr>
              <w:sym w:font="Wingdings" w:char="F09F"/>
            </w:r>
          </w:p>
        </w:tc>
      </w:tr>
      <w:tr w:rsidR="00797C2D" w:rsidRPr="003C5AC1" w:rsidTr="00797C2D">
        <w:trPr>
          <w:trHeight w:val="283"/>
        </w:trPr>
        <w:tc>
          <w:tcPr>
            <w:tcW w:w="3855" w:type="dxa"/>
            <w:tcMar>
              <w:left w:w="108" w:type="dxa"/>
              <w:right w:w="108" w:type="dxa"/>
            </w:tcMar>
            <w:vAlign w:val="center"/>
          </w:tcPr>
          <w:p w:rsidR="00797C2D" w:rsidRPr="003C5AC1" w:rsidRDefault="00797C2D" w:rsidP="003C5AC1">
            <w:pPr>
              <w:spacing w:before="0"/>
              <w:jc w:val="left"/>
              <w:rPr>
                <w:sz w:val="16"/>
                <w:szCs w:val="16"/>
              </w:rPr>
            </w:pPr>
            <w:r w:rsidRPr="003C5AC1">
              <w:rPr>
                <w:sz w:val="16"/>
                <w:szCs w:val="16"/>
              </w:rPr>
              <w:t>10–14 years</w:t>
            </w:r>
          </w:p>
        </w:tc>
        <w:tc>
          <w:tcPr>
            <w:tcW w:w="1191" w:type="dxa"/>
            <w:tcMar>
              <w:left w:w="108" w:type="dxa"/>
              <w:right w:w="108" w:type="dxa"/>
            </w:tcMar>
            <w:vAlign w:val="center"/>
          </w:tcPr>
          <w:p w:rsidR="00797C2D" w:rsidRPr="003C5AC1" w:rsidRDefault="00797C2D" w:rsidP="003C5AC1">
            <w:pPr>
              <w:spacing w:before="0"/>
              <w:jc w:val="right"/>
              <w:rPr>
                <w:sz w:val="16"/>
                <w:szCs w:val="16"/>
              </w:rPr>
            </w:pPr>
            <w:r>
              <w:rPr>
                <w:sz w:val="16"/>
                <w:szCs w:val="16"/>
              </w:rPr>
              <w:t>7</w:t>
            </w:r>
          </w:p>
        </w:tc>
        <w:tc>
          <w:tcPr>
            <w:tcW w:w="1191" w:type="dxa"/>
            <w:tcMar>
              <w:left w:w="108" w:type="dxa"/>
              <w:right w:w="108" w:type="dxa"/>
            </w:tcMar>
            <w:vAlign w:val="center"/>
          </w:tcPr>
          <w:p w:rsidR="00797C2D" w:rsidRPr="003C5AC1" w:rsidRDefault="00A30855" w:rsidP="003C5AC1">
            <w:pPr>
              <w:spacing w:before="0"/>
              <w:jc w:val="right"/>
              <w:rPr>
                <w:sz w:val="16"/>
                <w:szCs w:val="16"/>
              </w:rPr>
            </w:pPr>
            <w:r>
              <w:rPr>
                <w:sz w:val="16"/>
                <w:szCs w:val="16"/>
              </w:rPr>
              <w:t>6.2</w:t>
            </w:r>
          </w:p>
        </w:tc>
        <w:tc>
          <w:tcPr>
            <w:tcW w:w="1191" w:type="dxa"/>
          </w:tcPr>
          <w:p w:rsidR="00797C2D" w:rsidRDefault="000658D0" w:rsidP="003C5AC1">
            <w:pPr>
              <w:spacing w:before="0"/>
              <w:jc w:val="right"/>
              <w:rPr>
                <w:sz w:val="16"/>
                <w:szCs w:val="16"/>
              </w:rPr>
            </w:pPr>
            <w:r w:rsidRPr="000658D0">
              <w:rPr>
                <w:sz w:val="16"/>
                <w:szCs w:val="16"/>
              </w:rPr>
              <w:sym w:font="Wingdings" w:char="F09F"/>
            </w:r>
          </w:p>
        </w:tc>
        <w:tc>
          <w:tcPr>
            <w:tcW w:w="1191" w:type="dxa"/>
          </w:tcPr>
          <w:p w:rsidR="00797C2D" w:rsidRDefault="00662755" w:rsidP="003C5AC1">
            <w:pPr>
              <w:spacing w:before="0"/>
              <w:jc w:val="right"/>
              <w:rPr>
                <w:sz w:val="16"/>
                <w:szCs w:val="16"/>
              </w:rPr>
            </w:pPr>
            <w:r>
              <w:rPr>
                <w:sz w:val="16"/>
                <w:szCs w:val="16"/>
              </w:rPr>
              <w:t>16.6</w:t>
            </w:r>
          </w:p>
        </w:tc>
      </w:tr>
      <w:tr w:rsidR="00797C2D" w:rsidRPr="003C5AC1" w:rsidTr="00797C2D">
        <w:trPr>
          <w:trHeight w:val="283"/>
        </w:trPr>
        <w:tc>
          <w:tcPr>
            <w:tcW w:w="3855" w:type="dxa"/>
            <w:tcMar>
              <w:left w:w="108" w:type="dxa"/>
              <w:right w:w="108" w:type="dxa"/>
            </w:tcMar>
            <w:vAlign w:val="center"/>
          </w:tcPr>
          <w:p w:rsidR="00797C2D" w:rsidRPr="003C5AC1" w:rsidRDefault="00797C2D" w:rsidP="003C5AC1">
            <w:pPr>
              <w:spacing w:before="0"/>
              <w:jc w:val="left"/>
              <w:rPr>
                <w:sz w:val="16"/>
                <w:szCs w:val="16"/>
              </w:rPr>
            </w:pPr>
            <w:r>
              <w:rPr>
                <w:sz w:val="16"/>
                <w:szCs w:val="16"/>
              </w:rPr>
              <w:t>15–17</w:t>
            </w:r>
            <w:r w:rsidRPr="003C5AC1">
              <w:rPr>
                <w:sz w:val="16"/>
                <w:szCs w:val="16"/>
              </w:rPr>
              <w:t xml:space="preserve"> years</w:t>
            </w:r>
          </w:p>
        </w:tc>
        <w:tc>
          <w:tcPr>
            <w:tcW w:w="1191" w:type="dxa"/>
            <w:tcMar>
              <w:left w:w="108" w:type="dxa"/>
              <w:right w:w="108" w:type="dxa"/>
            </w:tcMar>
            <w:vAlign w:val="center"/>
          </w:tcPr>
          <w:p w:rsidR="00797C2D" w:rsidRPr="003C5AC1" w:rsidRDefault="00797C2D" w:rsidP="003C5AC1">
            <w:pPr>
              <w:spacing w:before="0"/>
              <w:jc w:val="right"/>
              <w:rPr>
                <w:sz w:val="16"/>
                <w:szCs w:val="16"/>
              </w:rPr>
            </w:pPr>
            <w:r>
              <w:rPr>
                <w:sz w:val="16"/>
                <w:szCs w:val="16"/>
              </w:rPr>
              <w:t>11</w:t>
            </w:r>
          </w:p>
        </w:tc>
        <w:tc>
          <w:tcPr>
            <w:tcW w:w="1191" w:type="dxa"/>
            <w:tcMar>
              <w:left w:w="108" w:type="dxa"/>
              <w:right w:w="108" w:type="dxa"/>
            </w:tcMar>
            <w:vAlign w:val="center"/>
          </w:tcPr>
          <w:p w:rsidR="00797C2D" w:rsidRPr="003C5AC1" w:rsidRDefault="00A30855" w:rsidP="003C5AC1">
            <w:pPr>
              <w:spacing w:before="0"/>
              <w:jc w:val="right"/>
              <w:rPr>
                <w:sz w:val="16"/>
                <w:szCs w:val="16"/>
              </w:rPr>
            </w:pPr>
            <w:r>
              <w:rPr>
                <w:sz w:val="16"/>
                <w:szCs w:val="16"/>
              </w:rPr>
              <w:t>9.7</w:t>
            </w:r>
          </w:p>
        </w:tc>
        <w:tc>
          <w:tcPr>
            <w:tcW w:w="1191" w:type="dxa"/>
          </w:tcPr>
          <w:p w:rsidR="00797C2D" w:rsidRDefault="000658D0" w:rsidP="003C5AC1">
            <w:pPr>
              <w:spacing w:before="0"/>
              <w:jc w:val="right"/>
              <w:rPr>
                <w:sz w:val="16"/>
                <w:szCs w:val="16"/>
              </w:rPr>
            </w:pPr>
            <w:r w:rsidRPr="000658D0">
              <w:rPr>
                <w:sz w:val="16"/>
                <w:szCs w:val="16"/>
              </w:rPr>
              <w:sym w:font="Wingdings" w:char="F09F"/>
            </w:r>
          </w:p>
        </w:tc>
        <w:tc>
          <w:tcPr>
            <w:tcW w:w="1191" w:type="dxa"/>
          </w:tcPr>
          <w:p w:rsidR="00797C2D" w:rsidRDefault="00A30855" w:rsidP="003C5AC1">
            <w:pPr>
              <w:spacing w:before="0"/>
              <w:jc w:val="right"/>
              <w:rPr>
                <w:sz w:val="16"/>
                <w:szCs w:val="16"/>
              </w:rPr>
            </w:pPr>
            <w:r>
              <w:rPr>
                <w:sz w:val="16"/>
                <w:szCs w:val="16"/>
              </w:rPr>
              <w:t>11.1</w:t>
            </w:r>
          </w:p>
        </w:tc>
      </w:tr>
    </w:tbl>
    <w:p w:rsidR="00A90F53" w:rsidRPr="00A90F53" w:rsidRDefault="00A90F53" w:rsidP="00A90F53">
      <w:pPr>
        <w:numPr>
          <w:ilvl w:val="0"/>
          <w:numId w:val="12"/>
        </w:numPr>
        <w:spacing w:before="0" w:after="0"/>
        <w:ind w:left="426"/>
        <w:jc w:val="left"/>
      </w:pPr>
      <w:bookmarkStart w:id="31" w:name="_Toc480308670"/>
      <w:r w:rsidRPr="00A90F53">
        <w:rPr>
          <w:sz w:val="14"/>
        </w:rPr>
        <w:t>Cases currently before the Coroner are not included in these analyses.</w:t>
      </w:r>
    </w:p>
    <w:p w:rsidR="004D76B9" w:rsidRDefault="004D76B9" w:rsidP="002571C3">
      <w:pPr>
        <w:outlineLvl w:val="2"/>
        <w:rPr>
          <w:b/>
        </w:rPr>
      </w:pPr>
      <w:r w:rsidRPr="004D76B9">
        <w:rPr>
          <w:b/>
        </w:rPr>
        <w:t>Age</w:t>
      </w:r>
      <w:bookmarkEnd w:id="31"/>
    </w:p>
    <w:p w:rsidR="006D5BF9" w:rsidRDefault="00AD6FC9" w:rsidP="00AD6FC9">
      <w:r w:rsidRPr="00AD6FC9">
        <w:t xml:space="preserve">Figure 3.2 shows the distribution of deaths by age for each year. A similar pattern to that shown in Chapter 2 has been repeated whereby the proportion of deaths that occur between 5 and </w:t>
      </w:r>
      <w:r w:rsidR="006D5BF9">
        <w:t>14</w:t>
      </w:r>
      <w:r w:rsidRPr="00AD6FC9">
        <w:t xml:space="preserve"> years of age</w:t>
      </w:r>
      <w:r w:rsidR="006D5BF9">
        <w:t xml:space="preserve"> </w:t>
      </w:r>
      <w:r w:rsidRPr="00AD6FC9">
        <w:t>is lower than the other age cohorts. In the five years between January 201</w:t>
      </w:r>
      <w:r>
        <w:t>3</w:t>
      </w:r>
      <w:r w:rsidRPr="00AD6FC9">
        <w:t xml:space="preserve"> and December 201</w:t>
      </w:r>
      <w:r>
        <w:t>7</w:t>
      </w:r>
      <w:r w:rsidRPr="00AD6FC9">
        <w:t xml:space="preserve">, this age bracket accounts for </w:t>
      </w:r>
      <w:r w:rsidR="00571713">
        <w:t>11</w:t>
      </w:r>
      <w:r w:rsidR="006D5BF9">
        <w:t xml:space="preserve">% </w:t>
      </w:r>
      <w:r w:rsidRPr="00AD6FC9">
        <w:t>of all deaths.</w:t>
      </w:r>
      <w:r w:rsidR="006D5BF9">
        <w:t xml:space="preserve"> </w:t>
      </w:r>
      <w:r w:rsidR="006D5BF9" w:rsidRPr="00AD6FC9">
        <w:t>This is in</w:t>
      </w:r>
      <w:r w:rsidR="006D5BF9">
        <w:t xml:space="preserve"> keeping with previous periods. </w:t>
      </w:r>
    </w:p>
    <w:p w:rsidR="00BE533E" w:rsidRDefault="00BE533E" w:rsidP="00AD6FC9"/>
    <w:p w:rsidR="00D87B31" w:rsidRPr="00AD6FC9" w:rsidRDefault="00AD6FC9" w:rsidP="00BE533E">
      <w:pPr>
        <w:spacing w:before="120" w:after="60"/>
        <w:jc w:val="left"/>
        <w:rPr>
          <w:b/>
          <w:color w:val="548DD4" w:themeColor="text2" w:themeTint="99"/>
        </w:rPr>
      </w:pPr>
      <w:r w:rsidRPr="00AD6FC9">
        <w:rPr>
          <w:b/>
          <w:color w:val="548DD4" w:themeColor="text2" w:themeTint="99"/>
        </w:rPr>
        <w:t>Figure 3.</w:t>
      </w:r>
      <w:r w:rsidR="005B01D1">
        <w:rPr>
          <w:b/>
          <w:color w:val="548DD4" w:themeColor="text2" w:themeTint="99"/>
        </w:rPr>
        <w:t>1</w:t>
      </w:r>
      <w:r w:rsidRPr="00AD6FC9">
        <w:rPr>
          <w:b/>
          <w:color w:val="548DD4" w:themeColor="text2" w:themeTint="99"/>
        </w:rPr>
        <w:t>: Distribution of ACT resident deaths by age, 201</w:t>
      </w:r>
      <w:r>
        <w:rPr>
          <w:b/>
          <w:color w:val="548DD4" w:themeColor="text2" w:themeTint="99"/>
        </w:rPr>
        <w:t>3</w:t>
      </w:r>
      <w:r w:rsidRPr="00AD6FC9">
        <w:rPr>
          <w:b/>
          <w:color w:val="548DD4" w:themeColor="text2" w:themeTint="99"/>
        </w:rPr>
        <w:t xml:space="preserve"> to </w:t>
      </w:r>
      <w:r>
        <w:rPr>
          <w:b/>
          <w:color w:val="548DD4" w:themeColor="text2" w:themeTint="99"/>
        </w:rPr>
        <w:t>2017</w:t>
      </w:r>
      <w:r w:rsidRPr="00AD6FC9">
        <w:rPr>
          <w:b/>
          <w:color w:val="548DD4" w:themeColor="text2" w:themeTint="99"/>
        </w:rPr>
        <w:t xml:space="preserve"> </w:t>
      </w:r>
      <w:r w:rsidR="00D87B31">
        <w:rPr>
          <w:noProof/>
        </w:rPr>
        <w:drawing>
          <wp:inline distT="0" distB="0" distL="0" distR="0" wp14:anchorId="0ABBB6D1" wp14:editId="5E6115B0">
            <wp:extent cx="4572000" cy="2743200"/>
            <wp:effectExtent l="0" t="0" r="0" b="0"/>
            <wp:docPr id="8" name="Chart 8" descr="Distribution of ACT resident deaths by age, 2013 to 2017. Larger number of children dies under twenty eight days&#10;" title="Distribution of ACT resident deaths by age, 2013 to 2017 "/>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D76B9" w:rsidRPr="004D76B9" w:rsidRDefault="004D76B9" w:rsidP="002571C3">
      <w:pPr>
        <w:outlineLvl w:val="2"/>
        <w:rPr>
          <w:b/>
        </w:rPr>
      </w:pPr>
      <w:r w:rsidRPr="004D76B9">
        <w:rPr>
          <w:b/>
        </w:rPr>
        <w:t>Gender</w:t>
      </w:r>
    </w:p>
    <w:p w:rsidR="00536FB2" w:rsidRDefault="00536FB2" w:rsidP="003C5AC1">
      <w:r w:rsidRPr="00536FB2">
        <w:t xml:space="preserve">In the five years covered by this report a slightly widening gap between the number of males (n=59) and females (n=54) who died was </w:t>
      </w:r>
      <w:r w:rsidR="008238BC" w:rsidRPr="00536FB2">
        <w:t>observed</w:t>
      </w:r>
      <w:r w:rsidRPr="00536FB2">
        <w:t>. The incidence of female deaths has us</w:t>
      </w:r>
      <w:r w:rsidR="00571713">
        <w:t>u</w:t>
      </w:r>
      <w:r w:rsidRPr="00536FB2">
        <w:t>ally been slightly higher than those of males except for in 2015. 2017 has seen a return to an increased number of males dying.</w:t>
      </w:r>
    </w:p>
    <w:p w:rsidR="00BE533E" w:rsidRDefault="00BE533E" w:rsidP="003C5AC1"/>
    <w:p w:rsidR="00BE533E" w:rsidRDefault="00BE533E" w:rsidP="003C5AC1"/>
    <w:p w:rsidR="004D76B9" w:rsidRPr="00612A74" w:rsidRDefault="004D76B9" w:rsidP="00612A74">
      <w:pPr>
        <w:spacing w:before="120" w:after="60"/>
        <w:rPr>
          <w:b/>
          <w:color w:val="548DD4" w:themeColor="text2" w:themeTint="99"/>
        </w:rPr>
      </w:pPr>
      <w:r w:rsidRPr="00612A74">
        <w:rPr>
          <w:b/>
          <w:color w:val="548DD4" w:themeColor="text2" w:themeTint="99"/>
        </w:rPr>
        <w:lastRenderedPageBreak/>
        <w:t xml:space="preserve">Figure </w:t>
      </w:r>
      <w:r w:rsidR="00612A74" w:rsidRPr="00612A74">
        <w:rPr>
          <w:b/>
          <w:color w:val="548DD4" w:themeColor="text2" w:themeTint="99"/>
        </w:rPr>
        <w:t>3.</w:t>
      </w:r>
      <w:r w:rsidR="005B01D1">
        <w:rPr>
          <w:b/>
          <w:color w:val="548DD4" w:themeColor="text2" w:themeTint="99"/>
        </w:rPr>
        <w:t>2</w:t>
      </w:r>
      <w:r w:rsidR="00612A74" w:rsidRPr="00612A74">
        <w:rPr>
          <w:b/>
          <w:color w:val="548DD4" w:themeColor="text2" w:themeTint="99"/>
        </w:rPr>
        <w:t>: Distribution of ACT resident deaths by gender, 2013 to 2017</w:t>
      </w:r>
    </w:p>
    <w:p w:rsidR="003C5AC1" w:rsidRDefault="004D76B9" w:rsidP="003C5AC1">
      <w:r>
        <w:rPr>
          <w:noProof/>
        </w:rPr>
        <w:drawing>
          <wp:inline distT="0" distB="0" distL="0" distR="0" wp14:anchorId="4D89EFC2" wp14:editId="3FBFB1C1">
            <wp:extent cx="4772025" cy="2743200"/>
            <wp:effectExtent l="0" t="0" r="9525" b="0"/>
            <wp:docPr id="4" name="Chart 4" descr="Distribution of ACT resident deaths by gender, 2013 to 2017" title="Distribution of ACT resident deaths by gender, 2013 to 20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C5AC1" w:rsidRDefault="0029628E" w:rsidP="002571C3">
      <w:pPr>
        <w:outlineLvl w:val="2"/>
        <w:rPr>
          <w:b/>
        </w:rPr>
      </w:pPr>
      <w:r w:rsidRPr="0029628E">
        <w:rPr>
          <w:b/>
        </w:rPr>
        <w:t>Cause of Death</w:t>
      </w:r>
    </w:p>
    <w:p w:rsidR="00571713" w:rsidRPr="00751184" w:rsidRDefault="00571713" w:rsidP="00571713">
      <w:r w:rsidRPr="00751184">
        <w:t>Table 3.</w:t>
      </w:r>
      <w:r>
        <w:t>4</w:t>
      </w:r>
      <w:r w:rsidRPr="00751184">
        <w:t xml:space="preserve"> presents the </w:t>
      </w:r>
      <w:r w:rsidR="00542819">
        <w:t>indicative cause of death</w:t>
      </w:r>
      <w:r w:rsidR="00542819" w:rsidRPr="00751184">
        <w:t xml:space="preserve"> </w:t>
      </w:r>
      <w:r w:rsidR="00542819">
        <w:t>and Table 3.5</w:t>
      </w:r>
      <w:r w:rsidR="00542819" w:rsidRPr="00542819">
        <w:t xml:space="preserve"> </w:t>
      </w:r>
      <w:r w:rsidR="00542819" w:rsidRPr="00751184">
        <w:t>causes of death by ICD-10 grouping</w:t>
      </w:r>
      <w:r w:rsidRPr="00751184">
        <w:t>, for ACT residents in the period January 201</w:t>
      </w:r>
      <w:r>
        <w:t>3 to December 2017</w:t>
      </w:r>
      <w:r w:rsidRPr="00751184">
        <w:t>. As expected, ‘certain conditions originating in the perinatal period’ account for the majority of those deaths (n=</w:t>
      </w:r>
      <w:r>
        <w:t>53</w:t>
      </w:r>
      <w:r w:rsidRPr="00751184">
        <w:t xml:space="preserve">). </w:t>
      </w:r>
      <w:r w:rsidR="00CF2944">
        <w:t xml:space="preserve"> </w:t>
      </w:r>
    </w:p>
    <w:p w:rsidR="00CC48C3" w:rsidRDefault="00CC48C3" w:rsidP="00CC48C3">
      <w:r w:rsidRPr="00751184">
        <w:rPr>
          <w:szCs w:val="18"/>
          <w:lang w:eastAsia="en-US"/>
        </w:rPr>
        <w:t>‘Chromosomal or congenital anomalies’</w:t>
      </w:r>
      <w:r>
        <w:rPr>
          <w:szCs w:val="18"/>
        </w:rPr>
        <w:t xml:space="preserve"> (n=12</w:t>
      </w:r>
      <w:r w:rsidRPr="00751184">
        <w:rPr>
          <w:szCs w:val="18"/>
        </w:rPr>
        <w:t xml:space="preserve">) and </w:t>
      </w:r>
      <w:r>
        <w:rPr>
          <w:szCs w:val="18"/>
        </w:rPr>
        <w:t>‘external causes of morbidity and mortality’ (n=8) and</w:t>
      </w:r>
      <w:r w:rsidRPr="00751184">
        <w:rPr>
          <w:szCs w:val="18"/>
        </w:rPr>
        <w:t xml:space="preserve"> Neoplasms </w:t>
      </w:r>
      <w:r>
        <w:rPr>
          <w:szCs w:val="18"/>
        </w:rPr>
        <w:t>(n=10</w:t>
      </w:r>
      <w:r w:rsidRPr="00751184">
        <w:rPr>
          <w:szCs w:val="18"/>
        </w:rPr>
        <w:t>), round out the leading causes of death of ACT children</w:t>
      </w:r>
      <w:r w:rsidRPr="00751184">
        <w:t xml:space="preserve"> and young people under the age of 18 years, as they did in the all-inclusive figures noted in Chapter 2.</w:t>
      </w:r>
      <w:r w:rsidR="00CF2944">
        <w:t xml:space="preserve"> </w:t>
      </w:r>
    </w:p>
    <w:p w:rsidR="00CF2944" w:rsidRDefault="00CC48C3" w:rsidP="00CF2944">
      <w:r>
        <w:t>In deaths caused by ‘e</w:t>
      </w:r>
      <w:r w:rsidRPr="002571C3">
        <w:t xml:space="preserve">xternal </w:t>
      </w:r>
      <w:r w:rsidR="008238BC" w:rsidRPr="002571C3">
        <w:t>causes</w:t>
      </w:r>
      <w:r w:rsidRPr="002571C3">
        <w:t xml:space="preserve"> of morbidity and mortality</w:t>
      </w:r>
      <w:r>
        <w:t xml:space="preserve">’ the majority of deaths can be attributed to suicide. Suicide remains a concern with intentional </w:t>
      </w:r>
      <w:proofErr w:type="spellStart"/>
      <w:r>
        <w:t>self harm</w:t>
      </w:r>
      <w:proofErr w:type="spellEnd"/>
      <w:r>
        <w:t xml:space="preserve"> resulting in at least one death a year.</w:t>
      </w:r>
    </w:p>
    <w:p w:rsidR="00CC48C3" w:rsidRDefault="00CC48C3" w:rsidP="00CC48C3">
      <w:r>
        <w:t xml:space="preserve"> </w:t>
      </w:r>
      <w:r w:rsidR="00CF2944" w:rsidRPr="00542819">
        <w:rPr>
          <w:b/>
          <w:color w:val="548DD4" w:themeColor="text2" w:themeTint="99"/>
        </w:rPr>
        <w:t>Table 3.4 Indicative Cause of death for children and young people usually residing in the ACT for the five years between January 2013 and December 2017</w:t>
      </w:r>
      <w:r w:rsidR="00CF2944">
        <w:rPr>
          <w:b/>
          <w:color w:val="548DD4" w:themeColor="text2" w:themeTint="99"/>
        </w:rPr>
        <w:t xml:space="preserve"> </w:t>
      </w:r>
    </w:p>
    <w:tbl>
      <w:tblPr>
        <w:tblpPr w:leftFromText="180" w:rightFromText="180" w:vertAnchor="text" w:horzAnchor="margin" w:tblpY="163"/>
        <w:tblW w:w="9801" w:type="dxa"/>
        <w:tblLook w:val="04A0" w:firstRow="1" w:lastRow="0" w:firstColumn="1" w:lastColumn="0" w:noHBand="0" w:noVBand="1"/>
      </w:tblPr>
      <w:tblGrid>
        <w:gridCol w:w="2569"/>
        <w:gridCol w:w="1496"/>
        <w:gridCol w:w="1038"/>
        <w:gridCol w:w="827"/>
        <w:gridCol w:w="827"/>
        <w:gridCol w:w="1003"/>
        <w:gridCol w:w="1003"/>
        <w:gridCol w:w="1038"/>
      </w:tblGrid>
      <w:tr w:rsidR="00CF2944" w:rsidRPr="00CF2944" w:rsidTr="00B55732">
        <w:trPr>
          <w:trHeight w:val="307"/>
        </w:trPr>
        <w:tc>
          <w:tcPr>
            <w:tcW w:w="2569" w:type="dxa"/>
            <w:tcBorders>
              <w:top w:val="single" w:sz="4" w:space="0" w:color="auto"/>
              <w:left w:val="single" w:sz="4" w:space="0" w:color="auto"/>
              <w:bottom w:val="nil"/>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2"/>
              </w:rPr>
            </w:pPr>
          </w:p>
        </w:tc>
        <w:tc>
          <w:tcPr>
            <w:tcW w:w="1496" w:type="dxa"/>
            <w:tcBorders>
              <w:top w:val="single" w:sz="4" w:space="0" w:color="auto"/>
              <w:left w:val="nil"/>
              <w:bottom w:val="nil"/>
              <w:right w:val="nil"/>
            </w:tcBorders>
            <w:shd w:val="clear" w:color="auto" w:fill="17365D" w:themeFill="text2" w:themeFillShade="BF"/>
            <w:noWrap/>
            <w:vAlign w:val="bottom"/>
          </w:tcPr>
          <w:p w:rsidR="00CF2944" w:rsidRPr="00CF2944" w:rsidRDefault="00CF2944" w:rsidP="00CF2944">
            <w:pPr>
              <w:spacing w:before="0" w:after="0" w:line="240" w:lineRule="auto"/>
              <w:jc w:val="left"/>
              <w:rPr>
                <w:rFonts w:eastAsia="Times New Roman" w:cs="Times New Roman"/>
                <w:bCs/>
                <w:color w:val="FFFFFF" w:themeColor="background1"/>
                <w:sz w:val="22"/>
              </w:rPr>
            </w:pPr>
          </w:p>
        </w:tc>
        <w:tc>
          <w:tcPr>
            <w:tcW w:w="1038" w:type="dxa"/>
            <w:tcBorders>
              <w:top w:val="single" w:sz="4" w:space="0" w:color="auto"/>
              <w:left w:val="nil"/>
              <w:bottom w:val="nil"/>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2"/>
              </w:rPr>
            </w:pPr>
          </w:p>
        </w:tc>
        <w:tc>
          <w:tcPr>
            <w:tcW w:w="827" w:type="dxa"/>
            <w:tcBorders>
              <w:top w:val="single" w:sz="4" w:space="0" w:color="auto"/>
              <w:left w:val="nil"/>
              <w:bottom w:val="nil"/>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2"/>
              </w:rPr>
            </w:pPr>
          </w:p>
        </w:tc>
        <w:tc>
          <w:tcPr>
            <w:tcW w:w="827" w:type="dxa"/>
            <w:tcBorders>
              <w:top w:val="single" w:sz="4" w:space="0" w:color="auto"/>
              <w:left w:val="nil"/>
              <w:bottom w:val="nil"/>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2"/>
              </w:rPr>
            </w:pPr>
          </w:p>
        </w:tc>
        <w:tc>
          <w:tcPr>
            <w:tcW w:w="1003" w:type="dxa"/>
            <w:tcBorders>
              <w:top w:val="single" w:sz="4" w:space="0" w:color="auto"/>
              <w:left w:val="nil"/>
              <w:bottom w:val="nil"/>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2"/>
              </w:rPr>
            </w:pPr>
          </w:p>
        </w:tc>
        <w:tc>
          <w:tcPr>
            <w:tcW w:w="1003" w:type="dxa"/>
            <w:tcBorders>
              <w:top w:val="single" w:sz="4" w:space="0" w:color="auto"/>
              <w:left w:val="nil"/>
              <w:bottom w:val="nil"/>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2"/>
              </w:rPr>
            </w:pPr>
          </w:p>
        </w:tc>
        <w:tc>
          <w:tcPr>
            <w:tcW w:w="1038" w:type="dxa"/>
            <w:tcBorders>
              <w:top w:val="single" w:sz="4" w:space="0" w:color="auto"/>
              <w:left w:val="nil"/>
              <w:bottom w:val="nil"/>
              <w:right w:val="single" w:sz="4" w:space="0" w:color="auto"/>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2"/>
              </w:rPr>
            </w:pPr>
          </w:p>
        </w:tc>
      </w:tr>
      <w:tr w:rsidR="00CF2944" w:rsidRPr="00CF2944" w:rsidTr="00B55732">
        <w:trPr>
          <w:trHeight w:val="307"/>
        </w:trPr>
        <w:tc>
          <w:tcPr>
            <w:tcW w:w="2569" w:type="dxa"/>
            <w:tcBorders>
              <w:top w:val="nil"/>
              <w:left w:val="single" w:sz="4" w:space="0" w:color="auto"/>
              <w:bottom w:val="single" w:sz="4" w:space="0" w:color="9BC2E6"/>
              <w:right w:val="nil"/>
            </w:tcBorders>
            <w:shd w:val="clear" w:color="auto" w:fill="17365D" w:themeFill="text2" w:themeFillShade="BF"/>
            <w:noWrap/>
            <w:vAlign w:val="bottom"/>
            <w:hideMark/>
          </w:tcPr>
          <w:p w:rsidR="00CF2944" w:rsidRPr="00CF2944" w:rsidRDefault="00B55732" w:rsidP="00CF2944">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INDICATIVE CAUSE OF DEATH</w:t>
            </w:r>
          </w:p>
        </w:tc>
        <w:tc>
          <w:tcPr>
            <w:tcW w:w="1496" w:type="dxa"/>
            <w:tcBorders>
              <w:top w:val="nil"/>
              <w:left w:val="nil"/>
              <w:bottom w:val="single" w:sz="4" w:space="0" w:color="9BC2E6"/>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&lt; 28 days</w:t>
            </w:r>
          </w:p>
        </w:tc>
        <w:tc>
          <w:tcPr>
            <w:tcW w:w="1038" w:type="dxa"/>
            <w:tcBorders>
              <w:top w:val="nil"/>
              <w:left w:val="nil"/>
              <w:bottom w:val="single" w:sz="4" w:space="0" w:color="9BC2E6"/>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28-365 days</w:t>
            </w:r>
          </w:p>
        </w:tc>
        <w:tc>
          <w:tcPr>
            <w:tcW w:w="827" w:type="dxa"/>
            <w:tcBorders>
              <w:top w:val="nil"/>
              <w:left w:val="nil"/>
              <w:bottom w:val="single" w:sz="4" w:space="0" w:color="9BC2E6"/>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1-4 years</w:t>
            </w:r>
          </w:p>
        </w:tc>
        <w:tc>
          <w:tcPr>
            <w:tcW w:w="827" w:type="dxa"/>
            <w:tcBorders>
              <w:top w:val="nil"/>
              <w:left w:val="nil"/>
              <w:bottom w:val="single" w:sz="4" w:space="0" w:color="9BC2E6"/>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5-9 years</w:t>
            </w:r>
          </w:p>
        </w:tc>
        <w:tc>
          <w:tcPr>
            <w:tcW w:w="1003" w:type="dxa"/>
            <w:tcBorders>
              <w:top w:val="nil"/>
              <w:left w:val="nil"/>
              <w:bottom w:val="single" w:sz="4" w:space="0" w:color="9BC2E6"/>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10-14 years</w:t>
            </w:r>
          </w:p>
        </w:tc>
        <w:tc>
          <w:tcPr>
            <w:tcW w:w="1003" w:type="dxa"/>
            <w:tcBorders>
              <w:top w:val="nil"/>
              <w:left w:val="nil"/>
              <w:bottom w:val="single" w:sz="4" w:space="0" w:color="9BC2E6"/>
              <w:right w:val="nil"/>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15-17 years</w:t>
            </w:r>
          </w:p>
        </w:tc>
        <w:tc>
          <w:tcPr>
            <w:tcW w:w="1038" w:type="dxa"/>
            <w:tcBorders>
              <w:top w:val="nil"/>
              <w:left w:val="nil"/>
              <w:bottom w:val="single" w:sz="4" w:space="0" w:color="9BC2E6"/>
              <w:right w:val="single" w:sz="4" w:space="0" w:color="auto"/>
            </w:tcBorders>
            <w:shd w:val="clear" w:color="auto" w:fill="17365D" w:themeFill="text2" w:themeFillShade="BF"/>
            <w:noWrap/>
            <w:vAlign w:val="bottom"/>
            <w:hideMark/>
          </w:tcPr>
          <w:p w:rsidR="00CF2944" w:rsidRPr="00CF2944" w:rsidRDefault="00CF2944" w:rsidP="00CF2944">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Total</w:t>
            </w:r>
          </w:p>
        </w:tc>
      </w:tr>
      <w:tr w:rsidR="00B55732" w:rsidRPr="00CF2944" w:rsidTr="00B55732">
        <w:trPr>
          <w:trHeight w:val="307"/>
        </w:trPr>
        <w:tc>
          <w:tcPr>
            <w:tcW w:w="2569" w:type="dxa"/>
            <w:tcBorders>
              <w:top w:val="nil"/>
              <w:left w:val="single" w:sz="4" w:space="0" w:color="auto"/>
              <w:bottom w:val="nil"/>
              <w:right w:val="nil"/>
            </w:tcBorders>
            <w:shd w:val="clear" w:color="auto" w:fill="548DD4" w:themeFill="text2" w:themeFillTint="99"/>
            <w:noWrap/>
            <w:vAlign w:val="bottom"/>
          </w:tcPr>
          <w:p w:rsidR="00B55732" w:rsidRPr="00B55732" w:rsidRDefault="00B55732" w:rsidP="00B55732">
            <w:pPr>
              <w:spacing w:before="0" w:after="0" w:line="240" w:lineRule="auto"/>
              <w:jc w:val="left"/>
              <w:rPr>
                <w:rFonts w:eastAsia="Times New Roman" w:cs="Times New Roman"/>
                <w:color w:val="000000"/>
                <w:szCs w:val="18"/>
              </w:rPr>
            </w:pPr>
            <w:r w:rsidRPr="00B55732">
              <w:rPr>
                <w:rFonts w:eastAsia="Times New Roman" w:cs="Times New Roman"/>
                <w:bCs/>
                <w:color w:val="000000"/>
                <w:szCs w:val="18"/>
              </w:rPr>
              <w:t>Total</w:t>
            </w:r>
          </w:p>
        </w:tc>
        <w:tc>
          <w:tcPr>
            <w:tcW w:w="1496" w:type="dxa"/>
            <w:tcBorders>
              <w:top w:val="nil"/>
              <w:left w:val="nil"/>
              <w:bottom w:val="nil"/>
              <w:right w:val="nil"/>
            </w:tcBorders>
            <w:shd w:val="clear" w:color="auto" w:fill="548DD4" w:themeFill="text2" w:themeFillTint="99"/>
            <w:noWrap/>
            <w:vAlign w:val="bottom"/>
          </w:tcPr>
          <w:p w:rsidR="00B55732" w:rsidRPr="00B55732" w:rsidRDefault="00B55732" w:rsidP="00B55732">
            <w:pPr>
              <w:spacing w:before="0" w:after="0" w:line="240" w:lineRule="auto"/>
              <w:jc w:val="right"/>
              <w:rPr>
                <w:rFonts w:eastAsia="Times New Roman" w:cs="Times New Roman"/>
                <w:color w:val="000000"/>
                <w:szCs w:val="18"/>
              </w:rPr>
            </w:pPr>
            <w:r w:rsidRPr="00B55732">
              <w:rPr>
                <w:rFonts w:eastAsia="Times New Roman" w:cs="Times New Roman"/>
                <w:bCs/>
                <w:color w:val="000000"/>
                <w:szCs w:val="18"/>
              </w:rPr>
              <w:t>61</w:t>
            </w:r>
          </w:p>
        </w:tc>
        <w:tc>
          <w:tcPr>
            <w:tcW w:w="1038" w:type="dxa"/>
            <w:tcBorders>
              <w:top w:val="nil"/>
              <w:left w:val="nil"/>
              <w:bottom w:val="nil"/>
              <w:right w:val="nil"/>
            </w:tcBorders>
            <w:shd w:val="clear" w:color="auto" w:fill="548DD4" w:themeFill="text2" w:themeFillTint="99"/>
            <w:noWrap/>
            <w:vAlign w:val="bottom"/>
          </w:tcPr>
          <w:p w:rsidR="00B55732" w:rsidRPr="00B55732" w:rsidRDefault="00B55732" w:rsidP="00B55732">
            <w:pPr>
              <w:spacing w:before="0" w:after="0" w:line="240" w:lineRule="auto"/>
              <w:jc w:val="right"/>
              <w:rPr>
                <w:rFonts w:eastAsia="Times New Roman" w:cs="Times New Roman"/>
                <w:color w:val="000000"/>
                <w:szCs w:val="18"/>
              </w:rPr>
            </w:pPr>
            <w:r w:rsidRPr="00B55732">
              <w:rPr>
                <w:rFonts w:eastAsia="Times New Roman" w:cs="Times New Roman"/>
                <w:bCs/>
                <w:color w:val="000000"/>
                <w:szCs w:val="18"/>
              </w:rPr>
              <w:t>17</w:t>
            </w:r>
          </w:p>
        </w:tc>
        <w:tc>
          <w:tcPr>
            <w:tcW w:w="827" w:type="dxa"/>
            <w:tcBorders>
              <w:top w:val="nil"/>
              <w:left w:val="nil"/>
              <w:bottom w:val="nil"/>
              <w:right w:val="nil"/>
            </w:tcBorders>
            <w:shd w:val="clear" w:color="auto" w:fill="548DD4" w:themeFill="text2" w:themeFillTint="99"/>
            <w:noWrap/>
            <w:vAlign w:val="bottom"/>
          </w:tcPr>
          <w:p w:rsidR="00B55732" w:rsidRPr="00B55732" w:rsidRDefault="00B55732" w:rsidP="00B55732">
            <w:pPr>
              <w:spacing w:before="0" w:after="0" w:line="240" w:lineRule="auto"/>
              <w:jc w:val="right"/>
              <w:rPr>
                <w:rFonts w:eastAsia="Times New Roman" w:cs="Times New Roman"/>
                <w:color w:val="000000"/>
                <w:szCs w:val="18"/>
              </w:rPr>
            </w:pPr>
            <w:r w:rsidRPr="00B55732">
              <w:rPr>
                <w:rFonts w:eastAsia="Times New Roman" w:cs="Times New Roman"/>
                <w:bCs/>
                <w:color w:val="000000"/>
                <w:szCs w:val="18"/>
              </w:rPr>
              <w:t>11</w:t>
            </w:r>
          </w:p>
        </w:tc>
        <w:tc>
          <w:tcPr>
            <w:tcW w:w="827" w:type="dxa"/>
            <w:tcBorders>
              <w:top w:val="nil"/>
              <w:left w:val="nil"/>
              <w:bottom w:val="nil"/>
              <w:right w:val="nil"/>
            </w:tcBorders>
            <w:shd w:val="clear" w:color="auto" w:fill="548DD4" w:themeFill="text2" w:themeFillTint="99"/>
            <w:noWrap/>
            <w:vAlign w:val="bottom"/>
          </w:tcPr>
          <w:p w:rsidR="00B55732" w:rsidRPr="00B55732" w:rsidRDefault="00B55732" w:rsidP="00B55732">
            <w:pPr>
              <w:spacing w:before="0" w:after="0" w:line="240" w:lineRule="auto"/>
              <w:jc w:val="right"/>
              <w:rPr>
                <w:rFonts w:eastAsia="Times New Roman" w:cs="Times New Roman"/>
                <w:color w:val="000000"/>
                <w:szCs w:val="18"/>
              </w:rPr>
            </w:pPr>
            <w:r w:rsidRPr="00B55732">
              <w:rPr>
                <w:rFonts w:eastAsia="Times New Roman" w:cs="Times New Roman"/>
                <w:bCs/>
                <w:color w:val="000000"/>
                <w:szCs w:val="18"/>
              </w:rPr>
              <w:t>6</w:t>
            </w:r>
          </w:p>
        </w:tc>
        <w:tc>
          <w:tcPr>
            <w:tcW w:w="1003" w:type="dxa"/>
            <w:tcBorders>
              <w:top w:val="nil"/>
              <w:left w:val="nil"/>
              <w:bottom w:val="nil"/>
              <w:right w:val="nil"/>
            </w:tcBorders>
            <w:shd w:val="clear" w:color="auto" w:fill="548DD4" w:themeFill="text2" w:themeFillTint="99"/>
            <w:noWrap/>
            <w:vAlign w:val="bottom"/>
          </w:tcPr>
          <w:p w:rsidR="00B55732" w:rsidRPr="00B55732" w:rsidRDefault="00B55732" w:rsidP="00B55732">
            <w:pPr>
              <w:spacing w:before="0" w:after="0" w:line="240" w:lineRule="auto"/>
              <w:jc w:val="right"/>
              <w:rPr>
                <w:rFonts w:eastAsia="Times New Roman" w:cs="Times New Roman"/>
                <w:color w:val="000000"/>
                <w:szCs w:val="18"/>
              </w:rPr>
            </w:pPr>
            <w:r w:rsidRPr="00B55732">
              <w:rPr>
                <w:rFonts w:eastAsia="Times New Roman" w:cs="Times New Roman"/>
                <w:bCs/>
                <w:color w:val="000000"/>
                <w:szCs w:val="18"/>
              </w:rPr>
              <w:t>7</w:t>
            </w:r>
          </w:p>
        </w:tc>
        <w:tc>
          <w:tcPr>
            <w:tcW w:w="1003" w:type="dxa"/>
            <w:tcBorders>
              <w:top w:val="nil"/>
              <w:left w:val="nil"/>
              <w:bottom w:val="nil"/>
              <w:right w:val="nil"/>
            </w:tcBorders>
            <w:shd w:val="clear" w:color="auto" w:fill="548DD4" w:themeFill="text2" w:themeFillTint="99"/>
            <w:noWrap/>
            <w:vAlign w:val="bottom"/>
          </w:tcPr>
          <w:p w:rsidR="00B55732" w:rsidRPr="00B55732" w:rsidRDefault="00B55732" w:rsidP="00B55732">
            <w:pPr>
              <w:spacing w:before="0" w:after="0" w:line="240" w:lineRule="auto"/>
              <w:jc w:val="right"/>
              <w:rPr>
                <w:rFonts w:eastAsia="Times New Roman" w:cs="Times New Roman"/>
                <w:color w:val="000000"/>
                <w:szCs w:val="18"/>
              </w:rPr>
            </w:pPr>
            <w:r w:rsidRPr="00B55732">
              <w:rPr>
                <w:rFonts w:eastAsia="Times New Roman" w:cs="Times New Roman"/>
                <w:bCs/>
                <w:color w:val="000000"/>
                <w:szCs w:val="18"/>
              </w:rPr>
              <w:t>11</w:t>
            </w:r>
          </w:p>
        </w:tc>
        <w:tc>
          <w:tcPr>
            <w:tcW w:w="1038" w:type="dxa"/>
            <w:tcBorders>
              <w:top w:val="nil"/>
              <w:left w:val="nil"/>
              <w:bottom w:val="nil"/>
              <w:right w:val="single" w:sz="4" w:space="0" w:color="auto"/>
            </w:tcBorders>
            <w:shd w:val="clear" w:color="auto" w:fill="548DD4" w:themeFill="text2" w:themeFillTint="99"/>
            <w:noWrap/>
            <w:vAlign w:val="bottom"/>
          </w:tcPr>
          <w:p w:rsidR="00B55732" w:rsidRPr="00B55732" w:rsidRDefault="00B55732" w:rsidP="00B55732">
            <w:pPr>
              <w:spacing w:before="0" w:after="0" w:line="240" w:lineRule="auto"/>
              <w:jc w:val="right"/>
              <w:rPr>
                <w:rFonts w:eastAsia="Times New Roman" w:cs="Times New Roman"/>
                <w:color w:val="000000"/>
                <w:szCs w:val="18"/>
              </w:rPr>
            </w:pPr>
            <w:r w:rsidRPr="00B55732">
              <w:rPr>
                <w:rFonts w:eastAsia="Times New Roman" w:cs="Times New Roman"/>
                <w:bCs/>
                <w:color w:val="000000"/>
                <w:szCs w:val="18"/>
              </w:rPr>
              <w:t>113</w:t>
            </w:r>
          </w:p>
        </w:tc>
      </w:tr>
      <w:tr w:rsidR="00B55732" w:rsidRPr="00CF2944" w:rsidTr="00B55732">
        <w:trPr>
          <w:trHeight w:val="307"/>
        </w:trPr>
        <w:tc>
          <w:tcPr>
            <w:tcW w:w="2569"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Medical causes</w:t>
            </w:r>
          </w:p>
        </w:tc>
        <w:tc>
          <w:tcPr>
            <w:tcW w:w="149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17</w:t>
            </w:r>
          </w:p>
        </w:tc>
        <w:tc>
          <w:tcPr>
            <w:tcW w:w="1038"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7</w:t>
            </w: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8</w:t>
            </w: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5</w:t>
            </w: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5</w:t>
            </w: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6</w:t>
            </w:r>
          </w:p>
        </w:tc>
        <w:tc>
          <w:tcPr>
            <w:tcW w:w="1038"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48</w:t>
            </w:r>
          </w:p>
        </w:tc>
      </w:tr>
      <w:tr w:rsidR="00B55732" w:rsidRPr="00CF2944" w:rsidTr="00B55732">
        <w:trPr>
          <w:trHeight w:val="307"/>
        </w:trPr>
        <w:tc>
          <w:tcPr>
            <w:tcW w:w="2569"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Extreme prematurity</w:t>
            </w:r>
          </w:p>
        </w:tc>
        <w:tc>
          <w:tcPr>
            <w:tcW w:w="149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41</w:t>
            </w:r>
          </w:p>
        </w:tc>
        <w:tc>
          <w:tcPr>
            <w:tcW w:w="1038"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5</w:t>
            </w: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38"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46</w:t>
            </w:r>
          </w:p>
        </w:tc>
      </w:tr>
      <w:tr w:rsidR="00B55732" w:rsidRPr="00CF2944" w:rsidTr="00B55732">
        <w:trPr>
          <w:trHeight w:val="307"/>
        </w:trPr>
        <w:tc>
          <w:tcPr>
            <w:tcW w:w="2569"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Unascertained</w:t>
            </w:r>
          </w:p>
        </w:tc>
        <w:tc>
          <w:tcPr>
            <w:tcW w:w="1496"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1038"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5</w:t>
            </w:r>
          </w:p>
        </w:tc>
        <w:tc>
          <w:tcPr>
            <w:tcW w:w="827"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38"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9</w:t>
            </w:r>
          </w:p>
        </w:tc>
      </w:tr>
      <w:tr w:rsidR="00B55732" w:rsidRPr="00CF2944" w:rsidTr="00B55732">
        <w:trPr>
          <w:trHeight w:val="307"/>
        </w:trPr>
        <w:tc>
          <w:tcPr>
            <w:tcW w:w="2569"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Suicide</w:t>
            </w:r>
          </w:p>
        </w:tc>
        <w:tc>
          <w:tcPr>
            <w:tcW w:w="149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038"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10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1038"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6</w:t>
            </w:r>
          </w:p>
        </w:tc>
      </w:tr>
      <w:tr w:rsidR="00B55732" w:rsidRPr="00CF2944" w:rsidTr="00B55732">
        <w:trPr>
          <w:trHeight w:val="307"/>
        </w:trPr>
        <w:tc>
          <w:tcPr>
            <w:tcW w:w="2569"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SIDS and undetermined</w:t>
            </w:r>
          </w:p>
        </w:tc>
        <w:tc>
          <w:tcPr>
            <w:tcW w:w="1496"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1038"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38" w:type="dxa"/>
            <w:tcBorders>
              <w:top w:val="nil"/>
              <w:left w:val="nil"/>
              <w:bottom w:val="nil"/>
              <w:right w:val="single" w:sz="4" w:space="0" w:color="auto"/>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B55732" w:rsidRPr="00CF2944" w:rsidTr="00B55732">
        <w:trPr>
          <w:trHeight w:val="307"/>
        </w:trPr>
        <w:tc>
          <w:tcPr>
            <w:tcW w:w="2569"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Transport</w:t>
            </w:r>
          </w:p>
        </w:tc>
        <w:tc>
          <w:tcPr>
            <w:tcW w:w="149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038"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827"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38" w:type="dxa"/>
            <w:tcBorders>
              <w:top w:val="nil"/>
              <w:left w:val="nil"/>
              <w:bottom w:val="nil"/>
              <w:right w:val="single" w:sz="4" w:space="0" w:color="auto"/>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B55732" w:rsidRPr="00CF2944" w:rsidTr="00B55732">
        <w:trPr>
          <w:trHeight w:val="307"/>
        </w:trPr>
        <w:tc>
          <w:tcPr>
            <w:tcW w:w="2569"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Unintentional injury/accident</w:t>
            </w:r>
          </w:p>
        </w:tc>
        <w:tc>
          <w:tcPr>
            <w:tcW w:w="149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038"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82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1038" w:type="dxa"/>
            <w:tcBorders>
              <w:top w:val="nil"/>
              <w:left w:val="nil"/>
              <w:bottom w:val="nil"/>
              <w:right w:val="single" w:sz="4" w:space="0" w:color="auto"/>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r w:rsidR="00B55732" w:rsidRPr="00CF2944" w:rsidTr="00B55732">
        <w:trPr>
          <w:trHeight w:val="307"/>
        </w:trPr>
        <w:tc>
          <w:tcPr>
            <w:tcW w:w="2569" w:type="dxa"/>
            <w:tcBorders>
              <w:top w:val="nil"/>
              <w:left w:val="single" w:sz="4" w:space="0" w:color="auto"/>
              <w:bottom w:val="single" w:sz="4" w:space="0" w:color="auto"/>
              <w:right w:val="nil"/>
            </w:tcBorders>
            <w:shd w:val="clear" w:color="auto" w:fill="auto"/>
            <w:noWrap/>
            <w:vAlign w:val="center"/>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No data</w:t>
            </w:r>
          </w:p>
        </w:tc>
        <w:tc>
          <w:tcPr>
            <w:tcW w:w="1496" w:type="dxa"/>
            <w:tcBorders>
              <w:top w:val="nil"/>
              <w:left w:val="nil"/>
              <w:bottom w:val="single" w:sz="4" w:space="0" w:color="auto"/>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38" w:type="dxa"/>
            <w:tcBorders>
              <w:top w:val="nil"/>
              <w:left w:val="nil"/>
              <w:bottom w:val="single" w:sz="4" w:space="0" w:color="auto"/>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827" w:type="dxa"/>
            <w:tcBorders>
              <w:top w:val="nil"/>
              <w:left w:val="nil"/>
              <w:bottom w:val="single" w:sz="4" w:space="0" w:color="auto"/>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827" w:type="dxa"/>
            <w:tcBorders>
              <w:top w:val="nil"/>
              <w:left w:val="nil"/>
              <w:bottom w:val="single" w:sz="4" w:space="0" w:color="auto"/>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1003" w:type="dxa"/>
            <w:tcBorders>
              <w:top w:val="nil"/>
              <w:left w:val="nil"/>
              <w:bottom w:val="single" w:sz="4" w:space="0" w:color="auto"/>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03" w:type="dxa"/>
            <w:tcBorders>
              <w:top w:val="nil"/>
              <w:left w:val="nil"/>
              <w:bottom w:val="single" w:sz="4" w:space="0" w:color="auto"/>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1038" w:type="dxa"/>
            <w:tcBorders>
              <w:top w:val="nil"/>
              <w:left w:val="nil"/>
              <w:bottom w:val="single" w:sz="4" w:space="0" w:color="auto"/>
              <w:right w:val="single" w:sz="4" w:space="0" w:color="auto"/>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r>
    </w:tbl>
    <w:p w:rsidR="00BE533E" w:rsidRDefault="00BE533E" w:rsidP="00751184">
      <w:pPr>
        <w:rPr>
          <w:b/>
          <w:color w:val="548DD4" w:themeColor="text2" w:themeTint="99"/>
        </w:rPr>
      </w:pPr>
    </w:p>
    <w:p w:rsidR="00BE533E" w:rsidRDefault="00BE533E" w:rsidP="00751184">
      <w:pPr>
        <w:rPr>
          <w:b/>
          <w:color w:val="548DD4" w:themeColor="text2" w:themeTint="99"/>
        </w:rPr>
      </w:pPr>
    </w:p>
    <w:p w:rsidR="00CC48C3" w:rsidRDefault="00CF2944" w:rsidP="00751184">
      <w:pPr>
        <w:rPr>
          <w:b/>
          <w:color w:val="548DD4" w:themeColor="text2" w:themeTint="99"/>
        </w:rPr>
      </w:pPr>
      <w:r w:rsidRPr="00751184">
        <w:rPr>
          <w:b/>
          <w:color w:val="548DD4" w:themeColor="text2" w:themeTint="99"/>
        </w:rPr>
        <w:lastRenderedPageBreak/>
        <w:t>Table 3.</w:t>
      </w:r>
      <w:r>
        <w:rPr>
          <w:b/>
          <w:color w:val="548DD4" w:themeColor="text2" w:themeTint="99"/>
        </w:rPr>
        <w:t>5</w:t>
      </w:r>
      <w:r w:rsidRPr="00751184">
        <w:rPr>
          <w:b/>
          <w:color w:val="548DD4" w:themeColor="text2" w:themeTint="99"/>
        </w:rPr>
        <w:t>: ICD-10 cause of death by age bracket for children and young people usually residing in the ACT for the five years between January 201</w:t>
      </w:r>
      <w:r>
        <w:rPr>
          <w:b/>
          <w:color w:val="548DD4" w:themeColor="text2" w:themeTint="99"/>
        </w:rPr>
        <w:t>3</w:t>
      </w:r>
      <w:r w:rsidRPr="00751184">
        <w:rPr>
          <w:b/>
          <w:color w:val="548DD4" w:themeColor="text2" w:themeTint="99"/>
        </w:rPr>
        <w:t xml:space="preserve"> and December 201</w:t>
      </w:r>
      <w:r>
        <w:rPr>
          <w:b/>
          <w:color w:val="548DD4" w:themeColor="text2" w:themeTint="99"/>
        </w:rPr>
        <w:t>7</w:t>
      </w:r>
    </w:p>
    <w:tbl>
      <w:tblPr>
        <w:tblpPr w:leftFromText="180" w:rightFromText="180" w:vertAnchor="text" w:horzAnchor="margin" w:tblpY="-58"/>
        <w:tblW w:w="9805" w:type="dxa"/>
        <w:tblLook w:val="04A0" w:firstRow="1" w:lastRow="0" w:firstColumn="1" w:lastColumn="0" w:noHBand="0" w:noVBand="1"/>
      </w:tblPr>
      <w:tblGrid>
        <w:gridCol w:w="4102"/>
        <w:gridCol w:w="1024"/>
        <w:gridCol w:w="1156"/>
        <w:gridCol w:w="728"/>
        <w:gridCol w:w="728"/>
        <w:gridCol w:w="728"/>
        <w:gridCol w:w="728"/>
        <w:gridCol w:w="705"/>
      </w:tblGrid>
      <w:tr w:rsidR="00542819" w:rsidRPr="00CF2944" w:rsidTr="00932AED">
        <w:trPr>
          <w:trHeight w:val="308"/>
        </w:trPr>
        <w:tc>
          <w:tcPr>
            <w:tcW w:w="4102" w:type="dxa"/>
            <w:tcBorders>
              <w:top w:val="single" w:sz="4" w:space="0" w:color="auto"/>
              <w:left w:val="single" w:sz="4" w:space="0" w:color="auto"/>
              <w:bottom w:val="nil"/>
              <w:right w:val="nil"/>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bCs/>
                <w:color w:val="FFFFFF" w:themeColor="background1"/>
                <w:sz w:val="22"/>
              </w:rPr>
            </w:pPr>
          </w:p>
        </w:tc>
        <w:tc>
          <w:tcPr>
            <w:tcW w:w="4295" w:type="dxa"/>
            <w:gridSpan w:val="5"/>
            <w:tcBorders>
              <w:top w:val="single" w:sz="4" w:space="0" w:color="auto"/>
              <w:left w:val="nil"/>
              <w:bottom w:val="nil"/>
              <w:right w:val="nil"/>
            </w:tcBorders>
            <w:shd w:val="clear" w:color="auto" w:fill="17365D" w:themeFill="text2" w:themeFillShade="BF"/>
            <w:noWrap/>
            <w:hideMark/>
          </w:tcPr>
          <w:p w:rsidR="00542819" w:rsidRPr="00CF2944" w:rsidRDefault="00542819" w:rsidP="00542819">
            <w:pPr>
              <w:spacing w:before="0" w:after="0" w:line="240" w:lineRule="auto"/>
              <w:jc w:val="center"/>
              <w:rPr>
                <w:rFonts w:eastAsia="Times New Roman" w:cs="Times New Roman"/>
                <w:color w:val="FFFFFF" w:themeColor="background1"/>
                <w:sz w:val="20"/>
                <w:szCs w:val="20"/>
              </w:rPr>
            </w:pPr>
          </w:p>
        </w:tc>
        <w:tc>
          <w:tcPr>
            <w:tcW w:w="703" w:type="dxa"/>
            <w:tcBorders>
              <w:top w:val="single" w:sz="4" w:space="0" w:color="auto"/>
              <w:left w:val="nil"/>
              <w:bottom w:val="nil"/>
              <w:right w:val="nil"/>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color w:val="FFFFFF" w:themeColor="background1"/>
                <w:sz w:val="20"/>
                <w:szCs w:val="20"/>
              </w:rPr>
            </w:pPr>
          </w:p>
        </w:tc>
        <w:tc>
          <w:tcPr>
            <w:tcW w:w="705" w:type="dxa"/>
            <w:tcBorders>
              <w:top w:val="single" w:sz="4" w:space="0" w:color="auto"/>
              <w:left w:val="nil"/>
              <w:bottom w:val="nil"/>
              <w:right w:val="single" w:sz="4" w:space="0" w:color="auto"/>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color w:val="FFFFFF" w:themeColor="background1"/>
                <w:sz w:val="20"/>
                <w:szCs w:val="20"/>
              </w:rPr>
            </w:pPr>
          </w:p>
        </w:tc>
      </w:tr>
      <w:tr w:rsidR="00CF2944" w:rsidRPr="00CF2944" w:rsidTr="00932AED">
        <w:trPr>
          <w:trHeight w:val="308"/>
        </w:trPr>
        <w:tc>
          <w:tcPr>
            <w:tcW w:w="4102" w:type="dxa"/>
            <w:tcBorders>
              <w:top w:val="nil"/>
              <w:left w:val="single" w:sz="4" w:space="0" w:color="auto"/>
              <w:bottom w:val="single" w:sz="4" w:space="0" w:color="9BC2E6"/>
              <w:right w:val="nil"/>
            </w:tcBorders>
            <w:shd w:val="clear" w:color="auto" w:fill="17365D" w:themeFill="text2" w:themeFillShade="BF"/>
            <w:noWrap/>
            <w:vAlign w:val="bottom"/>
            <w:hideMark/>
          </w:tcPr>
          <w:p w:rsidR="00542819" w:rsidRPr="00CF2944" w:rsidRDefault="00B55732" w:rsidP="00542819">
            <w:pPr>
              <w:spacing w:before="0" w:after="0" w:line="240" w:lineRule="auto"/>
              <w:jc w:val="left"/>
              <w:rPr>
                <w:rFonts w:eastAsia="Times New Roman" w:cs="Times New Roman"/>
                <w:bCs/>
                <w:color w:val="FFFFFF" w:themeColor="background1"/>
                <w:sz w:val="22"/>
              </w:rPr>
            </w:pPr>
            <w:r w:rsidRPr="00CF2944">
              <w:rPr>
                <w:rFonts w:eastAsia="Times New Roman" w:cs="Times New Roman"/>
                <w:bCs/>
                <w:color w:val="FFFFFF" w:themeColor="background1"/>
                <w:sz w:val="22"/>
              </w:rPr>
              <w:t>CAUSE OF DEATH</w:t>
            </w:r>
          </w:p>
        </w:tc>
        <w:tc>
          <w:tcPr>
            <w:tcW w:w="1024" w:type="dxa"/>
            <w:tcBorders>
              <w:top w:val="nil"/>
              <w:left w:val="nil"/>
              <w:bottom w:val="single" w:sz="4" w:space="0" w:color="9BC2E6"/>
              <w:right w:val="nil"/>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&lt; 28 days</w:t>
            </w:r>
          </w:p>
        </w:tc>
        <w:tc>
          <w:tcPr>
            <w:tcW w:w="1156" w:type="dxa"/>
            <w:tcBorders>
              <w:top w:val="nil"/>
              <w:left w:val="nil"/>
              <w:bottom w:val="single" w:sz="4" w:space="0" w:color="9BC2E6"/>
              <w:right w:val="nil"/>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28-365 days</w:t>
            </w:r>
          </w:p>
        </w:tc>
        <w:tc>
          <w:tcPr>
            <w:tcW w:w="703" w:type="dxa"/>
            <w:tcBorders>
              <w:top w:val="nil"/>
              <w:left w:val="nil"/>
              <w:bottom w:val="single" w:sz="4" w:space="0" w:color="9BC2E6"/>
              <w:right w:val="nil"/>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1-4 years</w:t>
            </w:r>
          </w:p>
        </w:tc>
        <w:tc>
          <w:tcPr>
            <w:tcW w:w="703" w:type="dxa"/>
            <w:tcBorders>
              <w:top w:val="nil"/>
              <w:left w:val="nil"/>
              <w:bottom w:val="single" w:sz="4" w:space="0" w:color="9BC2E6"/>
              <w:right w:val="nil"/>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5-9 years</w:t>
            </w:r>
          </w:p>
        </w:tc>
        <w:tc>
          <w:tcPr>
            <w:tcW w:w="707" w:type="dxa"/>
            <w:tcBorders>
              <w:top w:val="nil"/>
              <w:left w:val="nil"/>
              <w:bottom w:val="single" w:sz="4" w:space="0" w:color="9BC2E6"/>
              <w:right w:val="nil"/>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10-14 years</w:t>
            </w:r>
          </w:p>
        </w:tc>
        <w:tc>
          <w:tcPr>
            <w:tcW w:w="703" w:type="dxa"/>
            <w:tcBorders>
              <w:top w:val="nil"/>
              <w:left w:val="nil"/>
              <w:bottom w:val="single" w:sz="4" w:space="0" w:color="9BC2E6"/>
              <w:right w:val="nil"/>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15-17 years</w:t>
            </w:r>
          </w:p>
        </w:tc>
        <w:tc>
          <w:tcPr>
            <w:tcW w:w="705" w:type="dxa"/>
            <w:tcBorders>
              <w:top w:val="nil"/>
              <w:left w:val="nil"/>
              <w:bottom w:val="single" w:sz="4" w:space="0" w:color="9BC2E6"/>
              <w:right w:val="single" w:sz="4" w:space="0" w:color="auto"/>
            </w:tcBorders>
            <w:shd w:val="clear" w:color="auto" w:fill="17365D" w:themeFill="text2" w:themeFillShade="BF"/>
            <w:noWrap/>
            <w:vAlign w:val="bottom"/>
            <w:hideMark/>
          </w:tcPr>
          <w:p w:rsidR="00542819" w:rsidRPr="00CF2944" w:rsidRDefault="00542819" w:rsidP="00542819">
            <w:pPr>
              <w:spacing w:before="0" w:after="0" w:line="240" w:lineRule="auto"/>
              <w:jc w:val="left"/>
              <w:rPr>
                <w:rFonts w:eastAsia="Times New Roman" w:cs="Times New Roman"/>
                <w:bCs/>
                <w:color w:val="FFFFFF" w:themeColor="background1"/>
                <w:sz w:val="20"/>
                <w:szCs w:val="20"/>
              </w:rPr>
            </w:pPr>
            <w:r w:rsidRPr="00CF2944">
              <w:rPr>
                <w:rFonts w:eastAsia="Times New Roman" w:cs="Times New Roman"/>
                <w:bCs/>
                <w:color w:val="FFFFFF" w:themeColor="background1"/>
                <w:sz w:val="20"/>
                <w:szCs w:val="20"/>
              </w:rPr>
              <w:t>Total</w:t>
            </w:r>
          </w:p>
        </w:tc>
      </w:tr>
      <w:tr w:rsidR="00B55732" w:rsidRPr="00CF2944" w:rsidTr="00932AED">
        <w:trPr>
          <w:trHeight w:val="308"/>
        </w:trPr>
        <w:tc>
          <w:tcPr>
            <w:tcW w:w="4102" w:type="dxa"/>
            <w:tcBorders>
              <w:top w:val="nil"/>
              <w:left w:val="single" w:sz="4" w:space="0" w:color="auto"/>
              <w:bottom w:val="nil"/>
              <w:right w:val="nil"/>
            </w:tcBorders>
            <w:shd w:val="clear" w:color="auto" w:fill="548DD4" w:themeFill="text2" w:themeFillTint="99"/>
            <w:noWrap/>
            <w:vAlign w:val="bottom"/>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b/>
                <w:bCs/>
                <w:color w:val="000000"/>
                <w:sz w:val="16"/>
                <w:szCs w:val="16"/>
              </w:rPr>
              <w:t>Total</w:t>
            </w:r>
          </w:p>
        </w:tc>
        <w:tc>
          <w:tcPr>
            <w:tcW w:w="1024" w:type="dxa"/>
            <w:tcBorders>
              <w:top w:val="nil"/>
              <w:left w:val="nil"/>
              <w:bottom w:val="nil"/>
              <w:right w:val="nil"/>
            </w:tcBorders>
            <w:shd w:val="clear" w:color="auto" w:fill="548DD4" w:themeFill="text2" w:themeFillTint="99"/>
            <w:noWrap/>
            <w:vAlign w:val="bottom"/>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b/>
                <w:bCs/>
                <w:color w:val="000000"/>
                <w:sz w:val="16"/>
                <w:szCs w:val="16"/>
              </w:rPr>
              <w:t>61</w:t>
            </w:r>
          </w:p>
        </w:tc>
        <w:tc>
          <w:tcPr>
            <w:tcW w:w="1156" w:type="dxa"/>
            <w:tcBorders>
              <w:top w:val="nil"/>
              <w:left w:val="nil"/>
              <w:bottom w:val="nil"/>
              <w:right w:val="nil"/>
            </w:tcBorders>
            <w:shd w:val="clear" w:color="auto" w:fill="548DD4" w:themeFill="text2" w:themeFillTint="99"/>
            <w:noWrap/>
            <w:vAlign w:val="bottom"/>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b/>
                <w:bCs/>
                <w:color w:val="000000"/>
                <w:sz w:val="16"/>
                <w:szCs w:val="16"/>
              </w:rPr>
              <w:t>17</w:t>
            </w:r>
          </w:p>
        </w:tc>
        <w:tc>
          <w:tcPr>
            <w:tcW w:w="703" w:type="dxa"/>
            <w:tcBorders>
              <w:top w:val="nil"/>
              <w:left w:val="nil"/>
              <w:bottom w:val="nil"/>
              <w:right w:val="nil"/>
            </w:tcBorders>
            <w:shd w:val="clear" w:color="auto" w:fill="548DD4" w:themeFill="text2" w:themeFillTint="99"/>
            <w:noWrap/>
            <w:vAlign w:val="bottom"/>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b/>
                <w:bCs/>
                <w:color w:val="000000"/>
                <w:sz w:val="16"/>
                <w:szCs w:val="16"/>
              </w:rPr>
              <w:t>11</w:t>
            </w:r>
          </w:p>
        </w:tc>
        <w:tc>
          <w:tcPr>
            <w:tcW w:w="703" w:type="dxa"/>
            <w:tcBorders>
              <w:top w:val="nil"/>
              <w:left w:val="nil"/>
              <w:bottom w:val="nil"/>
              <w:right w:val="nil"/>
            </w:tcBorders>
            <w:shd w:val="clear" w:color="auto" w:fill="548DD4" w:themeFill="text2" w:themeFillTint="99"/>
            <w:noWrap/>
            <w:vAlign w:val="bottom"/>
          </w:tcPr>
          <w:p w:rsidR="00B55732" w:rsidRPr="00CF2944" w:rsidRDefault="00B55732" w:rsidP="00B55732">
            <w:pPr>
              <w:spacing w:before="0" w:after="0" w:line="240" w:lineRule="auto"/>
              <w:jc w:val="left"/>
              <w:rPr>
                <w:rFonts w:eastAsia="Times New Roman" w:cs="Times New Roman"/>
                <w:sz w:val="16"/>
                <w:szCs w:val="16"/>
              </w:rPr>
            </w:pPr>
            <w:r w:rsidRPr="00CF2944">
              <w:rPr>
                <w:rFonts w:eastAsia="Times New Roman" w:cs="Times New Roman"/>
                <w:b/>
                <w:bCs/>
                <w:color w:val="000000"/>
                <w:sz w:val="16"/>
                <w:szCs w:val="16"/>
              </w:rPr>
              <w:t>6</w:t>
            </w:r>
          </w:p>
        </w:tc>
        <w:tc>
          <w:tcPr>
            <w:tcW w:w="707" w:type="dxa"/>
            <w:tcBorders>
              <w:top w:val="nil"/>
              <w:left w:val="nil"/>
              <w:bottom w:val="nil"/>
              <w:right w:val="nil"/>
            </w:tcBorders>
            <w:shd w:val="clear" w:color="auto" w:fill="548DD4" w:themeFill="text2" w:themeFillTint="99"/>
            <w:noWrap/>
            <w:vAlign w:val="bottom"/>
          </w:tcPr>
          <w:p w:rsidR="00B55732" w:rsidRPr="00CF2944" w:rsidRDefault="00B55732" w:rsidP="00B55732">
            <w:pPr>
              <w:spacing w:before="0" w:after="0" w:line="240" w:lineRule="auto"/>
              <w:jc w:val="left"/>
              <w:rPr>
                <w:rFonts w:eastAsia="Times New Roman" w:cs="Times New Roman"/>
                <w:sz w:val="16"/>
                <w:szCs w:val="16"/>
              </w:rPr>
            </w:pPr>
            <w:r w:rsidRPr="00CF2944">
              <w:rPr>
                <w:rFonts w:eastAsia="Times New Roman" w:cs="Times New Roman"/>
                <w:b/>
                <w:bCs/>
                <w:color w:val="000000"/>
                <w:sz w:val="16"/>
                <w:szCs w:val="16"/>
              </w:rPr>
              <w:t>7</w:t>
            </w:r>
          </w:p>
        </w:tc>
        <w:tc>
          <w:tcPr>
            <w:tcW w:w="703" w:type="dxa"/>
            <w:tcBorders>
              <w:top w:val="nil"/>
              <w:left w:val="nil"/>
              <w:bottom w:val="nil"/>
              <w:right w:val="nil"/>
            </w:tcBorders>
            <w:shd w:val="clear" w:color="auto" w:fill="548DD4" w:themeFill="text2" w:themeFillTint="99"/>
            <w:noWrap/>
            <w:vAlign w:val="bottom"/>
          </w:tcPr>
          <w:p w:rsidR="00B55732" w:rsidRPr="00CF2944" w:rsidRDefault="00B55732" w:rsidP="00B55732">
            <w:pPr>
              <w:spacing w:before="0" w:after="0" w:line="240" w:lineRule="auto"/>
              <w:jc w:val="left"/>
              <w:rPr>
                <w:rFonts w:eastAsia="Times New Roman" w:cs="Times New Roman"/>
                <w:sz w:val="16"/>
                <w:szCs w:val="16"/>
              </w:rPr>
            </w:pPr>
            <w:r w:rsidRPr="00CF2944">
              <w:rPr>
                <w:rFonts w:eastAsia="Times New Roman" w:cs="Times New Roman"/>
                <w:b/>
                <w:bCs/>
                <w:color w:val="000000"/>
                <w:sz w:val="16"/>
                <w:szCs w:val="16"/>
              </w:rPr>
              <w:t>11</w:t>
            </w:r>
          </w:p>
        </w:tc>
        <w:tc>
          <w:tcPr>
            <w:tcW w:w="705" w:type="dxa"/>
            <w:tcBorders>
              <w:top w:val="nil"/>
              <w:left w:val="nil"/>
              <w:bottom w:val="nil"/>
              <w:right w:val="single" w:sz="4" w:space="0" w:color="auto"/>
            </w:tcBorders>
            <w:shd w:val="clear" w:color="auto" w:fill="548DD4" w:themeFill="text2" w:themeFillTint="99"/>
            <w:noWrap/>
            <w:vAlign w:val="bottom"/>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b/>
                <w:bCs/>
                <w:color w:val="000000"/>
                <w:sz w:val="16"/>
                <w:szCs w:val="16"/>
              </w:rPr>
              <w:t>113</w:t>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Certain conditions originating in the perinatal period</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46</w:t>
            </w: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7</w:t>
            </w: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5"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53</w:t>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Congenital malformations, deformations  and chromosomal  abnormalities</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9</w:t>
            </w:r>
          </w:p>
        </w:tc>
        <w:tc>
          <w:tcPr>
            <w:tcW w:w="1156"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5"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12</w:t>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Neoplasms</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5</w:t>
            </w: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7"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5"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10</w:t>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Symptoms, signs and abnormal clinical and laboratory finds, not where classified</w:t>
            </w:r>
          </w:p>
        </w:tc>
        <w:tc>
          <w:tcPr>
            <w:tcW w:w="1024"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5</w:t>
            </w: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5"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8</w:t>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External causes of morbidity and mortality</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7"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5</w:t>
            </w:r>
          </w:p>
        </w:tc>
        <w:tc>
          <w:tcPr>
            <w:tcW w:w="705"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8</w:t>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Diseases of the respiratory system</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5" w:type="dxa"/>
            <w:tcBorders>
              <w:top w:val="nil"/>
              <w:left w:val="nil"/>
              <w:bottom w:val="nil"/>
              <w:right w:val="single" w:sz="4" w:space="0" w:color="auto"/>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Diseases of the nervous system</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7"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5" w:type="dxa"/>
            <w:tcBorders>
              <w:top w:val="nil"/>
              <w:left w:val="nil"/>
              <w:bottom w:val="nil"/>
              <w:right w:val="single" w:sz="4" w:space="0" w:color="auto"/>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r w:rsidRPr="00CF2944">
              <w:rPr>
                <w:rFonts w:eastAsia="Times New Roman" w:cs="Times New Roman"/>
                <w:color w:val="000000"/>
                <w:sz w:val="16"/>
                <w:szCs w:val="16"/>
              </w:rPr>
              <w:t>6</w:t>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Endocrine, nutritional and metabolic disease</w:t>
            </w:r>
          </w:p>
        </w:tc>
        <w:tc>
          <w:tcPr>
            <w:tcW w:w="1024"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1156"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5" w:type="dxa"/>
            <w:tcBorders>
              <w:top w:val="nil"/>
              <w:left w:val="nil"/>
              <w:bottom w:val="nil"/>
              <w:right w:val="single" w:sz="4" w:space="0" w:color="auto"/>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Certain infectious and parasitic diseases</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70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5" w:type="dxa"/>
            <w:tcBorders>
              <w:top w:val="nil"/>
              <w:left w:val="nil"/>
              <w:bottom w:val="nil"/>
              <w:right w:val="single" w:sz="4" w:space="0" w:color="auto"/>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Disease of the blood and blood forming organs</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5" w:type="dxa"/>
            <w:tcBorders>
              <w:top w:val="nil"/>
              <w:left w:val="nil"/>
              <w:bottom w:val="nil"/>
              <w:right w:val="single" w:sz="4" w:space="0" w:color="auto"/>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Diseases of the circulatory system</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7" w:type="dxa"/>
            <w:tcBorders>
              <w:top w:val="nil"/>
              <w:left w:val="nil"/>
              <w:bottom w:val="nil"/>
              <w:right w:val="nil"/>
            </w:tcBorders>
            <w:shd w:val="clear" w:color="auto" w:fill="auto"/>
            <w:noWrap/>
            <w:vAlign w:val="bottom"/>
            <w:hideMark/>
          </w:tcPr>
          <w:p w:rsidR="00B55732" w:rsidRPr="00CF2944" w:rsidRDefault="000658D0" w:rsidP="00B55732">
            <w:pPr>
              <w:spacing w:before="0" w:after="0" w:line="240" w:lineRule="auto"/>
              <w:jc w:val="right"/>
              <w:rPr>
                <w:rFonts w:eastAsia="Times New Roman" w:cs="Times New Roman"/>
                <w:color w:val="000000"/>
                <w:sz w:val="16"/>
                <w:szCs w:val="16"/>
              </w:rPr>
            </w:pPr>
            <w:r w:rsidRPr="000658D0">
              <w:rPr>
                <w:rFonts w:eastAsia="Times New Roman" w:cs="Times New Roman"/>
                <w:color w:val="000000"/>
                <w:sz w:val="16"/>
                <w:szCs w:val="16"/>
              </w:rPr>
              <w:sym w:font="Wingdings" w:char="F09F"/>
            </w: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705" w:type="dxa"/>
            <w:tcBorders>
              <w:top w:val="nil"/>
              <w:left w:val="nil"/>
              <w:bottom w:val="nil"/>
              <w:right w:val="single" w:sz="4" w:space="0" w:color="auto"/>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 xml:space="preserve">Diseases of the </w:t>
            </w:r>
            <w:proofErr w:type="spellStart"/>
            <w:r w:rsidRPr="00CF2944">
              <w:rPr>
                <w:rFonts w:eastAsia="Times New Roman" w:cs="Times New Roman"/>
                <w:color w:val="000000"/>
                <w:sz w:val="16"/>
                <w:szCs w:val="16"/>
              </w:rPr>
              <w:t>musculosketal</w:t>
            </w:r>
            <w:proofErr w:type="spellEnd"/>
            <w:r w:rsidRPr="00CF2944">
              <w:rPr>
                <w:rFonts w:eastAsia="Times New Roman" w:cs="Times New Roman"/>
                <w:color w:val="000000"/>
                <w:sz w:val="16"/>
                <w:szCs w:val="16"/>
              </w:rPr>
              <w:t xml:space="preserve"> system and connective tissue</w:t>
            </w:r>
          </w:p>
        </w:tc>
        <w:tc>
          <w:tcPr>
            <w:tcW w:w="1024" w:type="dxa"/>
            <w:tcBorders>
              <w:top w:val="nil"/>
              <w:left w:val="nil"/>
              <w:bottom w:val="nil"/>
              <w:right w:val="nil"/>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5" w:type="dxa"/>
            <w:tcBorders>
              <w:top w:val="nil"/>
              <w:left w:val="nil"/>
              <w:bottom w:val="nil"/>
              <w:right w:val="single" w:sz="4" w:space="0" w:color="auto"/>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r>
      <w:tr w:rsidR="00B55732" w:rsidRPr="00CF2944" w:rsidTr="00932AED">
        <w:trPr>
          <w:trHeight w:val="308"/>
        </w:trPr>
        <w:tc>
          <w:tcPr>
            <w:tcW w:w="4102" w:type="dxa"/>
            <w:tcBorders>
              <w:top w:val="nil"/>
              <w:left w:val="single" w:sz="4" w:space="0" w:color="auto"/>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Mental and behavioural disorders</w:t>
            </w:r>
          </w:p>
        </w:tc>
        <w:tc>
          <w:tcPr>
            <w:tcW w:w="1024"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p>
        </w:tc>
        <w:tc>
          <w:tcPr>
            <w:tcW w:w="1156"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7" w:type="dxa"/>
            <w:tcBorders>
              <w:top w:val="nil"/>
              <w:left w:val="nil"/>
              <w:bottom w:val="nil"/>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nil"/>
              <w:right w:val="nil"/>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c>
          <w:tcPr>
            <w:tcW w:w="705" w:type="dxa"/>
            <w:tcBorders>
              <w:top w:val="nil"/>
              <w:left w:val="nil"/>
              <w:bottom w:val="nil"/>
              <w:right w:val="single" w:sz="4" w:space="0" w:color="auto"/>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r>
      <w:tr w:rsidR="00B55732" w:rsidRPr="00CF2944" w:rsidTr="00932AED">
        <w:trPr>
          <w:trHeight w:val="308"/>
        </w:trPr>
        <w:tc>
          <w:tcPr>
            <w:tcW w:w="4102" w:type="dxa"/>
            <w:tcBorders>
              <w:top w:val="nil"/>
              <w:left w:val="single" w:sz="4" w:space="0" w:color="auto"/>
              <w:bottom w:val="single" w:sz="4" w:space="0" w:color="auto"/>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color w:val="000000"/>
                <w:sz w:val="16"/>
                <w:szCs w:val="16"/>
              </w:rPr>
            </w:pPr>
            <w:r w:rsidRPr="00CF2944">
              <w:rPr>
                <w:rFonts w:eastAsia="Times New Roman" w:cs="Times New Roman"/>
                <w:color w:val="000000"/>
                <w:sz w:val="16"/>
                <w:szCs w:val="16"/>
              </w:rPr>
              <w:t>no data</w:t>
            </w:r>
          </w:p>
        </w:tc>
        <w:tc>
          <w:tcPr>
            <w:tcW w:w="1024" w:type="dxa"/>
            <w:tcBorders>
              <w:top w:val="nil"/>
              <w:left w:val="nil"/>
              <w:bottom w:val="single" w:sz="4" w:space="0" w:color="auto"/>
              <w:right w:val="nil"/>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c>
          <w:tcPr>
            <w:tcW w:w="1156" w:type="dxa"/>
            <w:tcBorders>
              <w:top w:val="nil"/>
              <w:left w:val="nil"/>
              <w:bottom w:val="single" w:sz="4" w:space="0" w:color="auto"/>
              <w:right w:val="nil"/>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c>
          <w:tcPr>
            <w:tcW w:w="703" w:type="dxa"/>
            <w:tcBorders>
              <w:top w:val="nil"/>
              <w:left w:val="nil"/>
              <w:bottom w:val="single" w:sz="4" w:space="0" w:color="auto"/>
              <w:right w:val="nil"/>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c>
          <w:tcPr>
            <w:tcW w:w="703" w:type="dxa"/>
            <w:tcBorders>
              <w:top w:val="nil"/>
              <w:left w:val="nil"/>
              <w:bottom w:val="single" w:sz="4" w:space="0" w:color="auto"/>
              <w:right w:val="nil"/>
            </w:tcBorders>
            <w:shd w:val="clear" w:color="auto" w:fill="auto"/>
            <w:noWrap/>
            <w:vAlign w:val="bottom"/>
            <w:hideMark/>
          </w:tcPr>
          <w:p w:rsidR="00B55732" w:rsidRPr="00CF2944" w:rsidRDefault="00B55732" w:rsidP="00B55732">
            <w:pPr>
              <w:spacing w:before="0" w:after="0" w:line="240" w:lineRule="auto"/>
              <w:jc w:val="right"/>
              <w:rPr>
                <w:rFonts w:eastAsia="Times New Roman" w:cs="Times New Roman"/>
                <w:color w:val="000000"/>
                <w:sz w:val="16"/>
                <w:szCs w:val="16"/>
              </w:rPr>
            </w:pPr>
          </w:p>
        </w:tc>
        <w:tc>
          <w:tcPr>
            <w:tcW w:w="707" w:type="dxa"/>
            <w:tcBorders>
              <w:top w:val="nil"/>
              <w:left w:val="nil"/>
              <w:bottom w:val="single" w:sz="4" w:space="0" w:color="auto"/>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3" w:type="dxa"/>
            <w:tcBorders>
              <w:top w:val="nil"/>
              <w:left w:val="nil"/>
              <w:bottom w:val="single" w:sz="4" w:space="0" w:color="auto"/>
              <w:right w:val="nil"/>
            </w:tcBorders>
            <w:shd w:val="clear" w:color="auto" w:fill="auto"/>
            <w:noWrap/>
            <w:vAlign w:val="bottom"/>
            <w:hideMark/>
          </w:tcPr>
          <w:p w:rsidR="00B55732" w:rsidRPr="00CF2944" w:rsidRDefault="00B55732" w:rsidP="00B55732">
            <w:pPr>
              <w:spacing w:before="0" w:after="0" w:line="240" w:lineRule="auto"/>
              <w:jc w:val="left"/>
              <w:rPr>
                <w:rFonts w:eastAsia="Times New Roman" w:cs="Times New Roman"/>
                <w:sz w:val="16"/>
                <w:szCs w:val="16"/>
              </w:rPr>
            </w:pPr>
          </w:p>
        </w:tc>
        <w:tc>
          <w:tcPr>
            <w:tcW w:w="705" w:type="dxa"/>
            <w:tcBorders>
              <w:top w:val="nil"/>
              <w:left w:val="nil"/>
              <w:bottom w:val="single" w:sz="4" w:space="0" w:color="auto"/>
              <w:right w:val="single" w:sz="4" w:space="0" w:color="auto"/>
            </w:tcBorders>
            <w:shd w:val="clear" w:color="auto" w:fill="auto"/>
            <w:noWrap/>
            <w:vAlign w:val="bottom"/>
            <w:hideMark/>
          </w:tcPr>
          <w:p w:rsidR="00B55732" w:rsidRPr="00CF2944" w:rsidRDefault="004F311B" w:rsidP="00B55732">
            <w:pPr>
              <w:spacing w:before="0" w:after="0" w:line="240" w:lineRule="auto"/>
              <w:jc w:val="right"/>
              <w:rPr>
                <w:rFonts w:eastAsia="Times New Roman" w:cs="Times New Roman"/>
                <w:color w:val="000000"/>
                <w:sz w:val="16"/>
                <w:szCs w:val="16"/>
              </w:rPr>
            </w:pPr>
            <w:r w:rsidRPr="004F311B">
              <w:rPr>
                <w:rFonts w:eastAsia="Times New Roman" w:cs="Times New Roman"/>
                <w:color w:val="000000"/>
                <w:sz w:val="16"/>
                <w:szCs w:val="16"/>
              </w:rPr>
              <w:sym w:font="Wingdings" w:char="F09F"/>
            </w:r>
          </w:p>
        </w:tc>
      </w:tr>
    </w:tbl>
    <w:p w:rsidR="00542819" w:rsidRDefault="00542819" w:rsidP="00751184">
      <w:pPr>
        <w:rPr>
          <w:b/>
          <w:color w:val="548DD4" w:themeColor="text2" w:themeTint="99"/>
        </w:rPr>
      </w:pPr>
    </w:p>
    <w:p w:rsidR="00A25ABA" w:rsidRDefault="00A25ABA" w:rsidP="00A25ABA">
      <w:r>
        <w:t>Certain conditions originating in the perinatal period</w:t>
      </w:r>
      <w:r>
        <w:tab/>
      </w:r>
    </w:p>
    <w:p w:rsidR="00A25ABA" w:rsidRDefault="00A25ABA" w:rsidP="00A25ABA">
      <w:r>
        <w:t>Deaths whose cause originates in that period, even though death may occur later. The perinatal period commences at 22 completed weeks (154 days) of gestation (the time when birth weight is normally 500 g), and ends seven completed days after birth (WHO, 2011). The ACT definition differs in that the perinatal period begins from 20 weeks gestation and at least 400 grams in birthweight.</w:t>
      </w:r>
    </w:p>
    <w:p w:rsidR="00A25ABA" w:rsidRPr="00A25ABA" w:rsidRDefault="00A25ABA" w:rsidP="00A25ABA">
      <w:pPr>
        <w:rPr>
          <w:b/>
        </w:rPr>
      </w:pPr>
      <w:r w:rsidRPr="00A25ABA">
        <w:rPr>
          <w:b/>
        </w:rPr>
        <w:t>Congenital anomalies</w:t>
      </w:r>
      <w:r w:rsidRPr="00A25ABA">
        <w:rPr>
          <w:b/>
        </w:rPr>
        <w:tab/>
      </w:r>
    </w:p>
    <w:p w:rsidR="00A25ABA" w:rsidRDefault="00A25ABA" w:rsidP="00A25ABA">
      <w:r>
        <w:t xml:space="preserve">Deaths whose cause was from particular </w:t>
      </w:r>
      <w:proofErr w:type="gramStart"/>
      <w:r>
        <w:t>conditions  provided</w:t>
      </w:r>
      <w:proofErr w:type="gramEnd"/>
      <w:r>
        <w:t xml:space="preserve"> there is no indication that they were acquired after birth.</w:t>
      </w:r>
    </w:p>
    <w:p w:rsidR="00A25ABA" w:rsidRPr="00A25ABA" w:rsidRDefault="00A25ABA" w:rsidP="00A25ABA">
      <w:pPr>
        <w:rPr>
          <w:b/>
        </w:rPr>
      </w:pPr>
      <w:r w:rsidRPr="00A25ABA">
        <w:rPr>
          <w:b/>
        </w:rPr>
        <w:t>Neoplasms</w:t>
      </w:r>
      <w:r w:rsidRPr="00A25ABA">
        <w:rPr>
          <w:b/>
        </w:rPr>
        <w:tab/>
      </w:r>
    </w:p>
    <w:p w:rsidR="00A25ABA" w:rsidRDefault="00A25ABA" w:rsidP="00A25ABA">
      <w:r>
        <w:t>Any new and abnormal growth, specifically one in which cell multiplication is uncontrolled and progressive. Neoplasms may be benign or malignant (Miller-Keane, 2003).</w:t>
      </w:r>
    </w:p>
    <w:p w:rsidR="00A25ABA" w:rsidRPr="00A25ABA" w:rsidRDefault="00A25ABA" w:rsidP="00A25ABA">
      <w:pPr>
        <w:rPr>
          <w:b/>
        </w:rPr>
      </w:pPr>
      <w:r w:rsidRPr="00A25ABA">
        <w:rPr>
          <w:b/>
        </w:rPr>
        <w:t>Symptoms, signs and abnormal clinical and laboratory finds, not where classified</w:t>
      </w:r>
    </w:p>
    <w:p w:rsidR="00A25ABA" w:rsidRDefault="00A25ABA" w:rsidP="00A25ABA">
      <w:r>
        <w:t>Deaths  where no more specific cause or diagnosis can be made even after all the facts bearing on the case have been investigated (WHO, 2010).</w:t>
      </w:r>
    </w:p>
    <w:p w:rsidR="000A74F1" w:rsidRDefault="000A74F1" w:rsidP="00131694"/>
    <w:p w:rsidR="000A74F1" w:rsidRDefault="000A74F1" w:rsidP="00131694"/>
    <w:p w:rsidR="00DA0B9F" w:rsidRDefault="00DA0B9F" w:rsidP="001062BA">
      <w:pPr>
        <w:pStyle w:val="Heading1"/>
        <w:ind w:left="2880" w:hanging="2880"/>
        <w:jc w:val="left"/>
      </w:pPr>
      <w:bookmarkStart w:id="32" w:name="_Toc512934181"/>
      <w:r w:rsidRPr="00F33815">
        <w:lastRenderedPageBreak/>
        <w:t>C</w:t>
      </w:r>
      <w:r>
        <w:t>hapter 4</w:t>
      </w:r>
      <w:r>
        <w:tab/>
        <w:t xml:space="preserve">Population focus: </w:t>
      </w:r>
      <w:r w:rsidR="0075526D">
        <w:t xml:space="preserve">neonates </w:t>
      </w:r>
      <w:r>
        <w:t>and infants</w:t>
      </w:r>
      <w:bookmarkEnd w:id="32"/>
    </w:p>
    <w:p w:rsidR="00DA0B9F" w:rsidRDefault="00DA0B9F" w:rsidP="00593C9E">
      <w:r w:rsidRPr="00E871EB">
        <w:t>This chapter examine</w:t>
      </w:r>
      <w:r w:rsidR="00B55732">
        <w:t>s</w:t>
      </w:r>
      <w:r w:rsidRPr="00E871EB">
        <w:t xml:space="preserve"> the incidence and causes, as well as other demographic and individual characteristics, of those deaths of </w:t>
      </w:r>
      <w:r w:rsidRPr="00223C62">
        <w:rPr>
          <w:b/>
        </w:rPr>
        <w:t xml:space="preserve">ACT residents under the age of </w:t>
      </w:r>
      <w:r w:rsidR="004B00F6">
        <w:rPr>
          <w:b/>
        </w:rPr>
        <w:t>one</w:t>
      </w:r>
      <w:r w:rsidR="004B00F6" w:rsidRPr="00223C62">
        <w:rPr>
          <w:b/>
        </w:rPr>
        <w:t xml:space="preserve"> </w:t>
      </w:r>
      <w:r w:rsidRPr="00223C62">
        <w:rPr>
          <w:b/>
        </w:rPr>
        <w:t>year</w:t>
      </w:r>
      <w:r w:rsidR="00AA293C" w:rsidRPr="00E871EB">
        <w:t xml:space="preserve"> </w:t>
      </w:r>
      <w:r w:rsidR="00187723">
        <w:t xml:space="preserve">that occurred in the ACT </w:t>
      </w:r>
      <w:r w:rsidR="00AA293C" w:rsidRPr="00E871EB">
        <w:t>with particular reference to the last five years</w:t>
      </w:r>
      <w:r w:rsidRPr="00E871EB">
        <w:t>.</w:t>
      </w:r>
    </w:p>
    <w:p w:rsidR="007054B1" w:rsidRDefault="00CB4A0E" w:rsidP="00CB4A0E">
      <w:pPr>
        <w:pStyle w:val="Heading2"/>
        <w:tabs>
          <w:tab w:val="left" w:pos="1620"/>
        </w:tabs>
      </w:pPr>
      <w:bookmarkStart w:id="33" w:name="_Toc480308673"/>
      <w:r>
        <w:rPr>
          <w:noProof/>
        </w:rPr>
        <mc:AlternateContent>
          <mc:Choice Requires="wps">
            <w:drawing>
              <wp:anchor distT="0" distB="0" distL="114300" distR="114300" simplePos="0" relativeHeight="251721728" behindDoc="0" locked="0" layoutInCell="1" allowOverlap="1" wp14:anchorId="38130F82" wp14:editId="4E46B243">
                <wp:simplePos x="0" y="0"/>
                <wp:positionH relativeFrom="column">
                  <wp:posOffset>2766060</wp:posOffset>
                </wp:positionH>
                <wp:positionV relativeFrom="paragraph">
                  <wp:posOffset>240030</wp:posOffset>
                </wp:positionV>
                <wp:extent cx="3648075" cy="2152650"/>
                <wp:effectExtent l="0" t="0" r="9525" b="0"/>
                <wp:wrapSquare wrapText="bothSides"/>
                <wp:docPr id="15" name="Text Box 15" descr="Breakdown of ACT deaths under the age of one January 2013 to December 2017 " title="Breakdown of ACT deaths under the age of one January 2013 to December 2017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72F3" w:rsidRPr="002D7695" w:rsidRDefault="008F72F3" w:rsidP="00CB4A0E">
                            <w:pPr>
                              <w:pStyle w:val="TableFigure"/>
                              <w:rPr>
                                <w:bCs/>
                              </w:rPr>
                            </w:pPr>
                            <w:r w:rsidRPr="002D7695">
                              <w:t xml:space="preserve">Table </w:t>
                            </w:r>
                            <w:r>
                              <w:t>4</w:t>
                            </w:r>
                            <w:r w:rsidRPr="002D7695">
                              <w:t>.1</w:t>
                            </w:r>
                            <w:r>
                              <w:t>:</w:t>
                            </w:r>
                            <w:r w:rsidRPr="002D7695">
                              <w:t xml:space="preserve"> Breakdown of </w:t>
                            </w:r>
                            <w:r>
                              <w:t>ACT deaths under the age of one</w:t>
                            </w:r>
                            <w:r w:rsidRPr="002D7695">
                              <w:t xml:space="preserve"> </w:t>
                            </w:r>
                            <w:r>
                              <w:rPr>
                                <w:bCs/>
                              </w:rPr>
                              <w:t xml:space="preserve">January 2013 to December </w:t>
                            </w:r>
                            <w:r>
                              <w:t>2017</w:t>
                            </w:r>
                            <w:r w:rsidRPr="002D7695">
                              <w:rPr>
                                <w:bCs/>
                              </w:rPr>
                              <w:t xml:space="preserve"> </w:t>
                            </w:r>
                          </w:p>
                          <w:tbl>
                            <w:tblPr>
                              <w:tblStyle w:val="TableGrid"/>
                              <w:tblW w:w="0" w:type="auto"/>
                              <w:tblBorders>
                                <w:insideH w:val="none" w:sz="0" w:space="0" w:color="auto"/>
                                <w:insideV w:val="none" w:sz="0" w:space="0" w:color="auto"/>
                              </w:tblBorders>
                              <w:tblLook w:val="04A0" w:firstRow="1" w:lastRow="0" w:firstColumn="1" w:lastColumn="0" w:noHBand="0" w:noVBand="1"/>
                              <w:tblCaption w:val="Total deaths of ACT residents under one year"/>
                              <w:tblDescription w:val="112 Act residents who died. 27 interstate residents and 7 cases before the coroner"/>
                            </w:tblPr>
                            <w:tblGrid>
                              <w:gridCol w:w="3296"/>
                              <w:gridCol w:w="1023"/>
                              <w:gridCol w:w="1128"/>
                            </w:tblGrid>
                            <w:tr w:rsidR="008F72F3" w:rsidRPr="009F0A04" w:rsidTr="002B75D4">
                              <w:trPr>
                                <w:trHeight w:val="340"/>
                                <w:tblHeader/>
                              </w:trPr>
                              <w:tc>
                                <w:tcPr>
                                  <w:tcW w:w="3296" w:type="dxa"/>
                                  <w:shd w:val="clear" w:color="auto" w:fill="1F497D" w:themeFill="text2"/>
                                  <w:noWrap/>
                                  <w:vAlign w:val="bottom"/>
                                  <w:hideMark/>
                                </w:tcPr>
                                <w:p w:rsidR="008F72F3" w:rsidRPr="00B22202" w:rsidRDefault="008F72F3" w:rsidP="00B22202">
                                  <w:pPr>
                                    <w:pStyle w:val="NoSpacing"/>
                                    <w:rPr>
                                      <w:color w:val="FFFFFF" w:themeColor="background1"/>
                                      <w:sz w:val="20"/>
                                    </w:rPr>
                                  </w:pPr>
                                  <w:r w:rsidRPr="00B22202">
                                    <w:rPr>
                                      <w:color w:val="FFFFFF" w:themeColor="background1"/>
                                      <w:sz w:val="20"/>
                                    </w:rPr>
                                    <w:t>DEATHS</w:t>
                                  </w:r>
                                </w:p>
                              </w:tc>
                              <w:tc>
                                <w:tcPr>
                                  <w:tcW w:w="1023" w:type="dxa"/>
                                  <w:shd w:val="clear" w:color="auto" w:fill="1F497D" w:themeFill="text2"/>
                                  <w:noWrap/>
                                  <w:vAlign w:val="bottom"/>
                                  <w:hideMark/>
                                </w:tcPr>
                                <w:p w:rsidR="008F72F3" w:rsidRPr="00B22202" w:rsidRDefault="008F72F3" w:rsidP="00B22202">
                                  <w:pPr>
                                    <w:pStyle w:val="NoSpacing"/>
                                    <w:rPr>
                                      <w:color w:val="FFFFFF" w:themeColor="background1"/>
                                      <w:sz w:val="20"/>
                                    </w:rPr>
                                  </w:pPr>
                                  <w:r w:rsidRPr="00B22202">
                                    <w:rPr>
                                      <w:color w:val="FFFFFF" w:themeColor="background1"/>
                                      <w:sz w:val="20"/>
                                    </w:rPr>
                                    <w:t>NUMBER</w:t>
                                  </w:r>
                                </w:p>
                              </w:tc>
                              <w:tc>
                                <w:tcPr>
                                  <w:tcW w:w="1128" w:type="dxa"/>
                                  <w:shd w:val="clear" w:color="auto" w:fill="1F497D" w:themeFill="text2"/>
                                  <w:vAlign w:val="bottom"/>
                                </w:tcPr>
                                <w:p w:rsidR="008F72F3" w:rsidRPr="00B22202" w:rsidRDefault="008F72F3" w:rsidP="00B22202">
                                  <w:pPr>
                                    <w:pStyle w:val="NoSpacing"/>
                                    <w:rPr>
                                      <w:color w:val="FFFFFF" w:themeColor="background1"/>
                                      <w:sz w:val="20"/>
                                    </w:rPr>
                                  </w:pPr>
                                  <w:r w:rsidRPr="00B22202">
                                    <w:rPr>
                                      <w:color w:val="FFFFFF" w:themeColor="background1"/>
                                      <w:sz w:val="20"/>
                                    </w:rPr>
                                    <w:t>PER CENT</w:t>
                                  </w:r>
                                </w:p>
                              </w:tc>
                            </w:tr>
                            <w:tr w:rsidR="008F72F3" w:rsidRPr="00B22202" w:rsidTr="002B75D4">
                              <w:trPr>
                                <w:trHeight w:val="283"/>
                              </w:trPr>
                              <w:tc>
                                <w:tcPr>
                                  <w:tcW w:w="3296" w:type="dxa"/>
                                  <w:shd w:val="clear" w:color="auto" w:fill="C6D9F1" w:themeFill="text2" w:themeFillTint="33"/>
                                  <w:noWrap/>
                                  <w:vAlign w:val="center"/>
                                  <w:hideMark/>
                                </w:tcPr>
                                <w:p w:rsidR="008F72F3" w:rsidRPr="00B22202" w:rsidRDefault="008F72F3" w:rsidP="009B5753">
                                  <w:pPr>
                                    <w:pStyle w:val="NoSpacing"/>
                                    <w:jc w:val="left"/>
                                    <w:rPr>
                                      <w:b/>
                                      <w:sz w:val="16"/>
                                    </w:rPr>
                                  </w:pPr>
                                  <w:r w:rsidRPr="00B22202">
                                    <w:rPr>
                                      <w:b/>
                                      <w:sz w:val="16"/>
                                    </w:rPr>
                                    <w:t xml:space="preserve">Total </w:t>
                                  </w:r>
                                  <w:r w:rsidRPr="00B22202">
                                    <w:rPr>
                                      <w:b/>
                                      <w:sz w:val="16"/>
                                      <w:vertAlign w:val="superscript"/>
                                    </w:rPr>
                                    <w:t>b</w:t>
                                  </w:r>
                                </w:p>
                              </w:tc>
                              <w:tc>
                                <w:tcPr>
                                  <w:tcW w:w="1023" w:type="dxa"/>
                                  <w:shd w:val="clear" w:color="auto" w:fill="C6D9F1" w:themeFill="text2" w:themeFillTint="33"/>
                                  <w:noWrap/>
                                  <w:vAlign w:val="center"/>
                                </w:tcPr>
                                <w:p w:rsidR="008F72F3" w:rsidRPr="00B22202" w:rsidRDefault="008F72F3" w:rsidP="00B22202">
                                  <w:pPr>
                                    <w:pStyle w:val="NoSpacing"/>
                                    <w:jc w:val="right"/>
                                    <w:rPr>
                                      <w:b/>
                                      <w:sz w:val="16"/>
                                    </w:rPr>
                                  </w:pPr>
                                  <w:r>
                                    <w:rPr>
                                      <w:b/>
                                      <w:sz w:val="16"/>
                                    </w:rPr>
                                    <w:t>112</w:t>
                                  </w:r>
                                </w:p>
                              </w:tc>
                              <w:tc>
                                <w:tcPr>
                                  <w:tcW w:w="1128" w:type="dxa"/>
                                  <w:shd w:val="clear" w:color="auto" w:fill="C6D9F1" w:themeFill="text2" w:themeFillTint="33"/>
                                  <w:vAlign w:val="center"/>
                                </w:tcPr>
                                <w:p w:rsidR="008F72F3" w:rsidRPr="00B22202" w:rsidRDefault="008F72F3" w:rsidP="00B22202">
                                  <w:pPr>
                                    <w:pStyle w:val="NoSpacing"/>
                                    <w:jc w:val="right"/>
                                    <w:rPr>
                                      <w:b/>
                                      <w:sz w:val="16"/>
                                    </w:rPr>
                                  </w:pPr>
                                  <w:r>
                                    <w:rPr>
                                      <w:b/>
                                      <w:sz w:val="16"/>
                                    </w:rPr>
                                    <w:t>100</w:t>
                                  </w:r>
                                </w:p>
                              </w:tc>
                            </w:tr>
                            <w:tr w:rsidR="008F72F3" w:rsidRPr="009F0A04" w:rsidTr="002B75D4">
                              <w:trPr>
                                <w:trHeight w:val="283"/>
                              </w:trPr>
                              <w:tc>
                                <w:tcPr>
                                  <w:tcW w:w="3296" w:type="dxa"/>
                                  <w:noWrap/>
                                  <w:vAlign w:val="center"/>
                                  <w:hideMark/>
                                </w:tcPr>
                                <w:p w:rsidR="008F72F3" w:rsidRPr="00B22202" w:rsidRDefault="008F72F3" w:rsidP="00FD5BF9">
                                  <w:pPr>
                                    <w:pStyle w:val="NoSpacing"/>
                                    <w:jc w:val="left"/>
                                    <w:rPr>
                                      <w:sz w:val="16"/>
                                    </w:rPr>
                                  </w:pPr>
                                  <w:r w:rsidRPr="00B22202">
                                    <w:rPr>
                                      <w:sz w:val="16"/>
                                    </w:rPr>
                                    <w:t xml:space="preserve">ACT residents who died </w:t>
                                  </w:r>
                                </w:p>
                              </w:tc>
                              <w:tc>
                                <w:tcPr>
                                  <w:tcW w:w="1023" w:type="dxa"/>
                                  <w:noWrap/>
                                  <w:vAlign w:val="center"/>
                                </w:tcPr>
                                <w:p w:rsidR="008F72F3" w:rsidRPr="00B22202" w:rsidRDefault="008F72F3" w:rsidP="00B22202">
                                  <w:pPr>
                                    <w:pStyle w:val="NoSpacing"/>
                                    <w:jc w:val="right"/>
                                    <w:rPr>
                                      <w:sz w:val="16"/>
                                    </w:rPr>
                                  </w:pPr>
                                  <w:r>
                                    <w:rPr>
                                      <w:sz w:val="16"/>
                                    </w:rPr>
                                    <w:t>85</w:t>
                                  </w:r>
                                </w:p>
                              </w:tc>
                              <w:tc>
                                <w:tcPr>
                                  <w:tcW w:w="1128" w:type="dxa"/>
                                  <w:vAlign w:val="center"/>
                                </w:tcPr>
                                <w:p w:rsidR="008F72F3" w:rsidRPr="00B22202" w:rsidRDefault="008F72F3" w:rsidP="00B22202">
                                  <w:pPr>
                                    <w:pStyle w:val="NoSpacing"/>
                                    <w:jc w:val="right"/>
                                    <w:rPr>
                                      <w:sz w:val="16"/>
                                    </w:rPr>
                                  </w:pPr>
                                  <w:r>
                                    <w:rPr>
                                      <w:sz w:val="16"/>
                                    </w:rPr>
                                    <w:t>75.9</w:t>
                                  </w:r>
                                </w:p>
                              </w:tc>
                            </w:tr>
                            <w:tr w:rsidR="008F72F3" w:rsidRPr="009F0A04" w:rsidTr="002B75D4">
                              <w:trPr>
                                <w:trHeight w:val="283"/>
                              </w:trPr>
                              <w:tc>
                                <w:tcPr>
                                  <w:tcW w:w="3296" w:type="dxa"/>
                                  <w:noWrap/>
                                  <w:vAlign w:val="center"/>
                                  <w:hideMark/>
                                </w:tcPr>
                                <w:p w:rsidR="008F72F3" w:rsidRPr="00B22202" w:rsidRDefault="008F72F3" w:rsidP="00B22202">
                                  <w:pPr>
                                    <w:pStyle w:val="NoSpacing"/>
                                    <w:jc w:val="left"/>
                                    <w:rPr>
                                      <w:sz w:val="16"/>
                                    </w:rPr>
                                  </w:pPr>
                                  <w:r w:rsidRPr="00B22202">
                                    <w:rPr>
                                      <w:sz w:val="16"/>
                                    </w:rPr>
                                    <w:t xml:space="preserve">Interstate </w:t>
                                  </w:r>
                                  <w:r>
                                    <w:rPr>
                                      <w:sz w:val="16"/>
                                    </w:rPr>
                                    <w:t xml:space="preserve">and overseas </w:t>
                                  </w:r>
                                  <w:r w:rsidRPr="00B22202">
                                    <w:rPr>
                                      <w:sz w:val="16"/>
                                    </w:rPr>
                                    <w:t>residents who died in the ACT</w:t>
                                  </w:r>
                                </w:p>
                              </w:tc>
                              <w:tc>
                                <w:tcPr>
                                  <w:tcW w:w="1023" w:type="dxa"/>
                                  <w:noWrap/>
                                  <w:vAlign w:val="center"/>
                                </w:tcPr>
                                <w:p w:rsidR="008F72F3" w:rsidRPr="00B22202" w:rsidRDefault="008F72F3" w:rsidP="00B22202">
                                  <w:pPr>
                                    <w:pStyle w:val="NoSpacing"/>
                                    <w:jc w:val="right"/>
                                    <w:rPr>
                                      <w:sz w:val="16"/>
                                    </w:rPr>
                                  </w:pPr>
                                  <w:r>
                                    <w:rPr>
                                      <w:sz w:val="16"/>
                                    </w:rPr>
                                    <w:t>27</w:t>
                                  </w:r>
                                </w:p>
                              </w:tc>
                              <w:tc>
                                <w:tcPr>
                                  <w:tcW w:w="1128" w:type="dxa"/>
                                  <w:vAlign w:val="center"/>
                                </w:tcPr>
                                <w:p w:rsidR="008F72F3" w:rsidRPr="00B22202" w:rsidRDefault="008F72F3" w:rsidP="00B22202">
                                  <w:pPr>
                                    <w:pStyle w:val="NoSpacing"/>
                                    <w:jc w:val="right"/>
                                    <w:rPr>
                                      <w:sz w:val="16"/>
                                    </w:rPr>
                                  </w:pPr>
                                  <w:r>
                                    <w:rPr>
                                      <w:sz w:val="16"/>
                                    </w:rPr>
                                    <w:t>24.1</w:t>
                                  </w:r>
                                </w:p>
                              </w:tc>
                            </w:tr>
                            <w:tr w:rsidR="008F72F3" w:rsidRPr="009F0A04" w:rsidTr="002B75D4">
                              <w:trPr>
                                <w:trHeight w:val="283"/>
                              </w:trPr>
                              <w:tc>
                                <w:tcPr>
                                  <w:tcW w:w="3296" w:type="dxa"/>
                                  <w:noWrap/>
                                  <w:vAlign w:val="center"/>
                                  <w:hideMark/>
                                </w:tcPr>
                                <w:p w:rsidR="008F72F3" w:rsidRPr="00B22202" w:rsidRDefault="008F72F3" w:rsidP="00BE2100">
                                  <w:pPr>
                                    <w:pStyle w:val="NoSpacing"/>
                                    <w:jc w:val="left"/>
                                    <w:rPr>
                                      <w:sz w:val="16"/>
                                    </w:rPr>
                                  </w:pPr>
                                  <w:r w:rsidRPr="00B22202">
                                    <w:rPr>
                                      <w:sz w:val="16"/>
                                    </w:rPr>
                                    <w:t>Cases before the Coroner</w:t>
                                  </w:r>
                                </w:p>
                              </w:tc>
                              <w:tc>
                                <w:tcPr>
                                  <w:tcW w:w="1023" w:type="dxa"/>
                                  <w:noWrap/>
                                  <w:vAlign w:val="center"/>
                                </w:tcPr>
                                <w:p w:rsidR="008F72F3" w:rsidRPr="00B22202" w:rsidRDefault="008F72F3" w:rsidP="00B22202">
                                  <w:pPr>
                                    <w:pStyle w:val="NoSpacing"/>
                                    <w:jc w:val="right"/>
                                    <w:rPr>
                                      <w:sz w:val="16"/>
                                    </w:rPr>
                                  </w:pPr>
                                  <w:r>
                                    <w:rPr>
                                      <w:sz w:val="16"/>
                                    </w:rPr>
                                    <w:t>7</w:t>
                                  </w:r>
                                </w:p>
                              </w:tc>
                              <w:tc>
                                <w:tcPr>
                                  <w:tcW w:w="1128" w:type="dxa"/>
                                  <w:vAlign w:val="center"/>
                                </w:tcPr>
                                <w:p w:rsidR="008F72F3" w:rsidRPr="00B22202" w:rsidRDefault="008F72F3" w:rsidP="00B22202">
                                  <w:pPr>
                                    <w:pStyle w:val="NoSpacing"/>
                                    <w:jc w:val="right"/>
                                    <w:rPr>
                                      <w:sz w:val="16"/>
                                    </w:rPr>
                                  </w:pPr>
                                  <w:r>
                                    <w:rPr>
                                      <w:sz w:val="16"/>
                                    </w:rPr>
                                    <w:t>6.2</w:t>
                                  </w:r>
                                </w:p>
                              </w:tc>
                            </w:tr>
                            <w:tr w:rsidR="008F72F3" w:rsidRPr="009F0A04" w:rsidTr="002B75D4">
                              <w:trPr>
                                <w:trHeight w:val="283"/>
                              </w:trPr>
                              <w:tc>
                                <w:tcPr>
                                  <w:tcW w:w="3296" w:type="dxa"/>
                                  <w:noWrap/>
                                  <w:vAlign w:val="center"/>
                                </w:tcPr>
                                <w:p w:rsidR="008F72F3" w:rsidRPr="00B22202" w:rsidRDefault="008F72F3" w:rsidP="00BE2100">
                                  <w:pPr>
                                    <w:pStyle w:val="NoSpacing"/>
                                    <w:jc w:val="left"/>
                                    <w:rPr>
                                      <w:sz w:val="16"/>
                                    </w:rPr>
                                  </w:pPr>
                                  <w:r>
                                    <w:rPr>
                                      <w:sz w:val="16"/>
                                    </w:rPr>
                                    <w:t>ACT residents who died interstate</w:t>
                                  </w:r>
                                </w:p>
                              </w:tc>
                              <w:tc>
                                <w:tcPr>
                                  <w:tcW w:w="1023" w:type="dxa"/>
                                  <w:noWrap/>
                                  <w:vAlign w:val="center"/>
                                </w:tcPr>
                                <w:p w:rsidR="008F72F3" w:rsidRDefault="008F72F3" w:rsidP="00B22202">
                                  <w:pPr>
                                    <w:pStyle w:val="NoSpacing"/>
                                    <w:jc w:val="right"/>
                                    <w:rPr>
                                      <w:sz w:val="16"/>
                                    </w:rPr>
                                  </w:pPr>
                                  <w:r w:rsidRPr="000658D0">
                                    <w:rPr>
                                      <w:rFonts w:eastAsia="Times New Roman" w:cs="Times New Roman"/>
                                      <w:color w:val="000000"/>
                                      <w:sz w:val="16"/>
                                      <w:szCs w:val="16"/>
                                    </w:rPr>
                                    <w:sym w:font="Wingdings" w:char="F09F"/>
                                  </w:r>
                                </w:p>
                              </w:tc>
                              <w:tc>
                                <w:tcPr>
                                  <w:tcW w:w="1128" w:type="dxa"/>
                                  <w:vAlign w:val="center"/>
                                </w:tcPr>
                                <w:p w:rsidR="008F72F3" w:rsidRDefault="008F72F3" w:rsidP="00B22202">
                                  <w:pPr>
                                    <w:pStyle w:val="NoSpacing"/>
                                    <w:jc w:val="right"/>
                                    <w:rPr>
                                      <w:sz w:val="16"/>
                                    </w:rPr>
                                  </w:pPr>
                                  <w:r w:rsidRPr="000658D0">
                                    <w:rPr>
                                      <w:rFonts w:eastAsia="Times New Roman" w:cs="Times New Roman"/>
                                      <w:color w:val="000000"/>
                                      <w:sz w:val="16"/>
                                      <w:szCs w:val="16"/>
                                    </w:rPr>
                                    <w:sym w:font="Wingdings" w:char="F09F"/>
                                  </w:r>
                                </w:p>
                              </w:tc>
                            </w:tr>
                            <w:tr w:rsidR="008F72F3" w:rsidRPr="009F0A04" w:rsidTr="002B75D4">
                              <w:trPr>
                                <w:trHeight w:val="97"/>
                              </w:trPr>
                              <w:tc>
                                <w:tcPr>
                                  <w:tcW w:w="3296" w:type="dxa"/>
                                  <w:noWrap/>
                                  <w:vAlign w:val="center"/>
                                </w:tcPr>
                                <w:p w:rsidR="008F72F3" w:rsidRPr="00B22202" w:rsidRDefault="008F72F3" w:rsidP="00B22202">
                                  <w:pPr>
                                    <w:pStyle w:val="NoSpacing"/>
                                    <w:jc w:val="left"/>
                                    <w:rPr>
                                      <w:sz w:val="16"/>
                                    </w:rPr>
                                  </w:pPr>
                                </w:p>
                              </w:tc>
                              <w:tc>
                                <w:tcPr>
                                  <w:tcW w:w="1023" w:type="dxa"/>
                                  <w:noWrap/>
                                  <w:vAlign w:val="center"/>
                                </w:tcPr>
                                <w:p w:rsidR="008F72F3" w:rsidRDefault="008F72F3" w:rsidP="00B22202">
                                  <w:pPr>
                                    <w:pStyle w:val="NoSpacing"/>
                                    <w:jc w:val="right"/>
                                    <w:rPr>
                                      <w:sz w:val="16"/>
                                    </w:rPr>
                                  </w:pPr>
                                </w:p>
                              </w:tc>
                              <w:tc>
                                <w:tcPr>
                                  <w:tcW w:w="1128" w:type="dxa"/>
                                  <w:vAlign w:val="center"/>
                                </w:tcPr>
                                <w:p w:rsidR="008F72F3" w:rsidRPr="00B22202" w:rsidRDefault="008F72F3" w:rsidP="00B22202">
                                  <w:pPr>
                                    <w:pStyle w:val="NoSpacing"/>
                                    <w:jc w:val="right"/>
                                    <w:rPr>
                                      <w:sz w:val="16"/>
                                    </w:rPr>
                                  </w:pPr>
                                </w:p>
                              </w:tc>
                            </w:tr>
                          </w:tbl>
                          <w:p w:rsidR="008F72F3" w:rsidRPr="00B22202" w:rsidRDefault="008F72F3" w:rsidP="00CB4A0E">
                            <w:pPr>
                              <w:pStyle w:val="NoSpacing"/>
                              <w:numPr>
                                <w:ilvl w:val="0"/>
                                <w:numId w:val="13"/>
                              </w:numPr>
                              <w:rPr>
                                <w:sz w:val="14"/>
                              </w:rPr>
                            </w:pPr>
                            <w:r w:rsidRPr="00B22202">
                              <w:rPr>
                                <w:sz w:val="14"/>
                              </w:rPr>
                              <w:t>Included in further analyses</w:t>
                            </w:r>
                          </w:p>
                          <w:p w:rsidR="008F72F3" w:rsidRPr="00B22202" w:rsidRDefault="008F72F3" w:rsidP="00CB4A0E">
                            <w:pPr>
                              <w:pStyle w:val="NoSpacing"/>
                              <w:numPr>
                                <w:ilvl w:val="0"/>
                                <w:numId w:val="13"/>
                              </w:numPr>
                              <w:rPr>
                                <w:sz w:val="14"/>
                              </w:rPr>
                            </w:pPr>
                            <w:r w:rsidRPr="00B22202">
                              <w:rPr>
                                <w:sz w:val="14"/>
                              </w:rPr>
                              <w:t>These figures do not sum due to coronial cases appearing in two categories.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130F82" id="Text Box 15" o:spid="_x0000_s1036" type="#_x0000_t202" alt="Title: Breakdown of ACT deaths under the age of one January 2013 to December 2017  - Description: Breakdown of ACT deaths under the age of one January 2013 to December 2017 " style="position:absolute;left:0;text-align:left;margin-left:217.8pt;margin-top:18.9pt;width:287.25pt;height:16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" stroked="f">
                <v:textbox>
                  <w:txbxContent>
                    <w:p w:rsidR="008F72F3" w:rsidRPr="002D7695" w:rsidRDefault="008F72F3" w:rsidP="00CB4A0E">
                      <w:pPr>
                        <w:pStyle w:val="TableFigure"/>
                        <w:rPr>
                          <w:bCs/>
                        </w:rPr>
                      </w:pPr>
                      <w:r w:rsidRPr="002D7695">
                        <w:t xml:space="preserve">Table </w:t>
                      </w:r>
                      <w:r>
                        <w:t>4</w:t>
                      </w:r>
                      <w:r w:rsidRPr="002D7695">
                        <w:t>.1</w:t>
                      </w:r>
                      <w:r>
                        <w:t>:</w:t>
                      </w:r>
                      <w:r w:rsidRPr="002D7695">
                        <w:t xml:space="preserve"> Breakdown of </w:t>
                      </w:r>
                      <w:r>
                        <w:t>ACT deaths under the age of one</w:t>
                      </w:r>
                      <w:r w:rsidRPr="002D7695">
                        <w:t xml:space="preserve"> </w:t>
                      </w:r>
                      <w:r>
                        <w:rPr>
                          <w:bCs/>
                        </w:rPr>
                        <w:t xml:space="preserve">January 2013 to December </w:t>
                      </w:r>
                      <w:r>
                        <w:t>2017</w:t>
                      </w:r>
                      <w:r w:rsidRPr="002D7695">
                        <w:rPr>
                          <w:bCs/>
                        </w:rPr>
                        <w:t xml:space="preserve"> </w:t>
                      </w:r>
                    </w:p>
                    <w:tbl>
                      <w:tblPr>
                        <w:tblStyle w:val="TableGrid"/>
                        <w:tblW w:w="0" w:type="auto"/>
                        <w:tblBorders>
                          <w:insideH w:val="none" w:sz="0" w:space="0" w:color="auto"/>
                          <w:insideV w:val="none" w:sz="0" w:space="0" w:color="auto"/>
                        </w:tblBorders>
                        <w:tblLook w:val="04A0" w:firstRow="1" w:lastRow="0" w:firstColumn="1" w:lastColumn="0" w:noHBand="0" w:noVBand="1"/>
                        <w:tblCaption w:val="Total deaths of ACT residents under one year"/>
                        <w:tblDescription w:val="112 Act residents who died. 27 interstate residents and 7 cases before the coroner"/>
                      </w:tblPr>
                      <w:tblGrid>
                        <w:gridCol w:w="3296"/>
                        <w:gridCol w:w="1023"/>
                        <w:gridCol w:w="1128"/>
                      </w:tblGrid>
                      <w:tr w:rsidR="008F72F3" w:rsidRPr="009F0A04" w:rsidTr="002B75D4">
                        <w:trPr>
                          <w:trHeight w:val="340"/>
                          <w:tblHeader/>
                        </w:trPr>
                        <w:tc>
                          <w:tcPr>
                            <w:tcW w:w="3296" w:type="dxa"/>
                            <w:shd w:val="clear" w:color="auto" w:fill="1F497D" w:themeFill="text2"/>
                            <w:noWrap/>
                            <w:vAlign w:val="bottom"/>
                            <w:hideMark/>
                          </w:tcPr>
                          <w:p w:rsidR="008F72F3" w:rsidRPr="00B22202" w:rsidRDefault="008F72F3" w:rsidP="00B22202">
                            <w:pPr>
                              <w:pStyle w:val="NoSpacing"/>
                              <w:rPr>
                                <w:color w:val="FFFFFF" w:themeColor="background1"/>
                                <w:sz w:val="20"/>
                              </w:rPr>
                            </w:pPr>
                            <w:r w:rsidRPr="00B22202">
                              <w:rPr>
                                <w:color w:val="FFFFFF" w:themeColor="background1"/>
                                <w:sz w:val="20"/>
                              </w:rPr>
                              <w:t>DEATHS</w:t>
                            </w:r>
                          </w:p>
                        </w:tc>
                        <w:tc>
                          <w:tcPr>
                            <w:tcW w:w="1023" w:type="dxa"/>
                            <w:shd w:val="clear" w:color="auto" w:fill="1F497D" w:themeFill="text2"/>
                            <w:noWrap/>
                            <w:vAlign w:val="bottom"/>
                            <w:hideMark/>
                          </w:tcPr>
                          <w:p w:rsidR="008F72F3" w:rsidRPr="00B22202" w:rsidRDefault="008F72F3" w:rsidP="00B22202">
                            <w:pPr>
                              <w:pStyle w:val="NoSpacing"/>
                              <w:rPr>
                                <w:color w:val="FFFFFF" w:themeColor="background1"/>
                                <w:sz w:val="20"/>
                              </w:rPr>
                            </w:pPr>
                            <w:r w:rsidRPr="00B22202">
                              <w:rPr>
                                <w:color w:val="FFFFFF" w:themeColor="background1"/>
                                <w:sz w:val="20"/>
                              </w:rPr>
                              <w:t>NUMBER</w:t>
                            </w:r>
                          </w:p>
                        </w:tc>
                        <w:tc>
                          <w:tcPr>
                            <w:tcW w:w="1128" w:type="dxa"/>
                            <w:shd w:val="clear" w:color="auto" w:fill="1F497D" w:themeFill="text2"/>
                            <w:vAlign w:val="bottom"/>
                          </w:tcPr>
                          <w:p w:rsidR="008F72F3" w:rsidRPr="00B22202" w:rsidRDefault="008F72F3" w:rsidP="00B22202">
                            <w:pPr>
                              <w:pStyle w:val="NoSpacing"/>
                              <w:rPr>
                                <w:color w:val="FFFFFF" w:themeColor="background1"/>
                                <w:sz w:val="20"/>
                              </w:rPr>
                            </w:pPr>
                            <w:r w:rsidRPr="00B22202">
                              <w:rPr>
                                <w:color w:val="FFFFFF" w:themeColor="background1"/>
                                <w:sz w:val="20"/>
                              </w:rPr>
                              <w:t>PER CENT</w:t>
                            </w:r>
                          </w:p>
                        </w:tc>
                      </w:tr>
                      <w:tr w:rsidR="008F72F3" w:rsidRPr="00B22202" w:rsidTr="002B75D4">
                        <w:trPr>
                          <w:trHeight w:val="283"/>
                        </w:trPr>
                        <w:tc>
                          <w:tcPr>
                            <w:tcW w:w="3296" w:type="dxa"/>
                            <w:shd w:val="clear" w:color="auto" w:fill="C6D9F1" w:themeFill="text2" w:themeFillTint="33"/>
                            <w:noWrap/>
                            <w:vAlign w:val="center"/>
                            <w:hideMark/>
                          </w:tcPr>
                          <w:p w:rsidR="008F72F3" w:rsidRPr="00B22202" w:rsidRDefault="008F72F3" w:rsidP="009B5753">
                            <w:pPr>
                              <w:pStyle w:val="NoSpacing"/>
                              <w:jc w:val="left"/>
                              <w:rPr>
                                <w:b/>
                                <w:sz w:val="16"/>
                              </w:rPr>
                            </w:pPr>
                            <w:r w:rsidRPr="00B22202">
                              <w:rPr>
                                <w:b/>
                                <w:sz w:val="16"/>
                              </w:rPr>
                              <w:t xml:space="preserve">Total </w:t>
                            </w:r>
                            <w:r w:rsidRPr="00B22202">
                              <w:rPr>
                                <w:b/>
                                <w:sz w:val="16"/>
                                <w:vertAlign w:val="superscript"/>
                              </w:rPr>
                              <w:t>b</w:t>
                            </w:r>
                          </w:p>
                        </w:tc>
                        <w:tc>
                          <w:tcPr>
                            <w:tcW w:w="1023" w:type="dxa"/>
                            <w:shd w:val="clear" w:color="auto" w:fill="C6D9F1" w:themeFill="text2" w:themeFillTint="33"/>
                            <w:noWrap/>
                            <w:vAlign w:val="center"/>
                          </w:tcPr>
                          <w:p w:rsidR="008F72F3" w:rsidRPr="00B22202" w:rsidRDefault="008F72F3" w:rsidP="00B22202">
                            <w:pPr>
                              <w:pStyle w:val="NoSpacing"/>
                              <w:jc w:val="right"/>
                              <w:rPr>
                                <w:b/>
                                <w:sz w:val="16"/>
                              </w:rPr>
                            </w:pPr>
                            <w:r>
                              <w:rPr>
                                <w:b/>
                                <w:sz w:val="16"/>
                              </w:rPr>
                              <w:t>112</w:t>
                            </w:r>
                          </w:p>
                        </w:tc>
                        <w:tc>
                          <w:tcPr>
                            <w:tcW w:w="1128" w:type="dxa"/>
                            <w:shd w:val="clear" w:color="auto" w:fill="C6D9F1" w:themeFill="text2" w:themeFillTint="33"/>
                            <w:vAlign w:val="center"/>
                          </w:tcPr>
                          <w:p w:rsidR="008F72F3" w:rsidRPr="00B22202" w:rsidRDefault="008F72F3" w:rsidP="00B22202">
                            <w:pPr>
                              <w:pStyle w:val="NoSpacing"/>
                              <w:jc w:val="right"/>
                              <w:rPr>
                                <w:b/>
                                <w:sz w:val="16"/>
                              </w:rPr>
                            </w:pPr>
                            <w:r>
                              <w:rPr>
                                <w:b/>
                                <w:sz w:val="16"/>
                              </w:rPr>
                              <w:t>100</w:t>
                            </w:r>
                          </w:p>
                        </w:tc>
                      </w:tr>
                      <w:tr w:rsidR="008F72F3" w:rsidRPr="009F0A04" w:rsidTr="002B75D4">
                        <w:trPr>
                          <w:trHeight w:val="283"/>
                        </w:trPr>
                        <w:tc>
                          <w:tcPr>
                            <w:tcW w:w="3296" w:type="dxa"/>
                            <w:noWrap/>
                            <w:vAlign w:val="center"/>
                            <w:hideMark/>
                          </w:tcPr>
                          <w:p w:rsidR="008F72F3" w:rsidRPr="00B22202" w:rsidRDefault="008F72F3" w:rsidP="00FD5BF9">
                            <w:pPr>
                              <w:pStyle w:val="NoSpacing"/>
                              <w:jc w:val="left"/>
                              <w:rPr>
                                <w:sz w:val="16"/>
                              </w:rPr>
                            </w:pPr>
                            <w:r w:rsidRPr="00B22202">
                              <w:rPr>
                                <w:sz w:val="16"/>
                              </w:rPr>
                              <w:t xml:space="preserve">ACT residents who died </w:t>
                            </w:r>
                          </w:p>
                        </w:tc>
                        <w:tc>
                          <w:tcPr>
                            <w:tcW w:w="1023" w:type="dxa"/>
                            <w:noWrap/>
                            <w:vAlign w:val="center"/>
                          </w:tcPr>
                          <w:p w:rsidR="008F72F3" w:rsidRPr="00B22202" w:rsidRDefault="008F72F3" w:rsidP="00B22202">
                            <w:pPr>
                              <w:pStyle w:val="NoSpacing"/>
                              <w:jc w:val="right"/>
                              <w:rPr>
                                <w:sz w:val="16"/>
                              </w:rPr>
                            </w:pPr>
                            <w:r>
                              <w:rPr>
                                <w:sz w:val="16"/>
                              </w:rPr>
                              <w:t>85</w:t>
                            </w:r>
                          </w:p>
                        </w:tc>
                        <w:tc>
                          <w:tcPr>
                            <w:tcW w:w="1128" w:type="dxa"/>
                            <w:vAlign w:val="center"/>
                          </w:tcPr>
                          <w:p w:rsidR="008F72F3" w:rsidRPr="00B22202" w:rsidRDefault="008F72F3" w:rsidP="00B22202">
                            <w:pPr>
                              <w:pStyle w:val="NoSpacing"/>
                              <w:jc w:val="right"/>
                              <w:rPr>
                                <w:sz w:val="16"/>
                              </w:rPr>
                            </w:pPr>
                            <w:r>
                              <w:rPr>
                                <w:sz w:val="16"/>
                              </w:rPr>
                              <w:t>75.9</w:t>
                            </w:r>
                          </w:p>
                        </w:tc>
                      </w:tr>
                      <w:tr w:rsidR="008F72F3" w:rsidRPr="009F0A04" w:rsidTr="002B75D4">
                        <w:trPr>
                          <w:trHeight w:val="283"/>
                        </w:trPr>
                        <w:tc>
                          <w:tcPr>
                            <w:tcW w:w="3296" w:type="dxa"/>
                            <w:noWrap/>
                            <w:vAlign w:val="center"/>
                            <w:hideMark/>
                          </w:tcPr>
                          <w:p w:rsidR="008F72F3" w:rsidRPr="00B22202" w:rsidRDefault="008F72F3" w:rsidP="00B22202">
                            <w:pPr>
                              <w:pStyle w:val="NoSpacing"/>
                              <w:jc w:val="left"/>
                              <w:rPr>
                                <w:sz w:val="16"/>
                              </w:rPr>
                            </w:pPr>
                            <w:r w:rsidRPr="00B22202">
                              <w:rPr>
                                <w:sz w:val="16"/>
                              </w:rPr>
                              <w:t xml:space="preserve">Interstate </w:t>
                            </w:r>
                            <w:r>
                              <w:rPr>
                                <w:sz w:val="16"/>
                              </w:rPr>
                              <w:t xml:space="preserve">and overseas </w:t>
                            </w:r>
                            <w:r w:rsidRPr="00B22202">
                              <w:rPr>
                                <w:sz w:val="16"/>
                              </w:rPr>
                              <w:t>residents who died in the ACT</w:t>
                            </w:r>
                          </w:p>
                        </w:tc>
                        <w:tc>
                          <w:tcPr>
                            <w:tcW w:w="1023" w:type="dxa"/>
                            <w:noWrap/>
                            <w:vAlign w:val="center"/>
                          </w:tcPr>
                          <w:p w:rsidR="008F72F3" w:rsidRPr="00B22202" w:rsidRDefault="008F72F3" w:rsidP="00B22202">
                            <w:pPr>
                              <w:pStyle w:val="NoSpacing"/>
                              <w:jc w:val="right"/>
                              <w:rPr>
                                <w:sz w:val="16"/>
                              </w:rPr>
                            </w:pPr>
                            <w:r>
                              <w:rPr>
                                <w:sz w:val="16"/>
                              </w:rPr>
                              <w:t>27</w:t>
                            </w:r>
                          </w:p>
                        </w:tc>
                        <w:tc>
                          <w:tcPr>
                            <w:tcW w:w="1128" w:type="dxa"/>
                            <w:vAlign w:val="center"/>
                          </w:tcPr>
                          <w:p w:rsidR="008F72F3" w:rsidRPr="00B22202" w:rsidRDefault="008F72F3" w:rsidP="00B22202">
                            <w:pPr>
                              <w:pStyle w:val="NoSpacing"/>
                              <w:jc w:val="right"/>
                              <w:rPr>
                                <w:sz w:val="16"/>
                              </w:rPr>
                            </w:pPr>
                            <w:r>
                              <w:rPr>
                                <w:sz w:val="16"/>
                              </w:rPr>
                              <w:t>24.1</w:t>
                            </w:r>
                          </w:p>
                        </w:tc>
                      </w:tr>
                      <w:tr w:rsidR="008F72F3" w:rsidRPr="009F0A04" w:rsidTr="002B75D4">
                        <w:trPr>
                          <w:trHeight w:val="283"/>
                        </w:trPr>
                        <w:tc>
                          <w:tcPr>
                            <w:tcW w:w="3296" w:type="dxa"/>
                            <w:noWrap/>
                            <w:vAlign w:val="center"/>
                            <w:hideMark/>
                          </w:tcPr>
                          <w:p w:rsidR="008F72F3" w:rsidRPr="00B22202" w:rsidRDefault="008F72F3" w:rsidP="00BE2100">
                            <w:pPr>
                              <w:pStyle w:val="NoSpacing"/>
                              <w:jc w:val="left"/>
                              <w:rPr>
                                <w:sz w:val="16"/>
                              </w:rPr>
                            </w:pPr>
                            <w:r w:rsidRPr="00B22202">
                              <w:rPr>
                                <w:sz w:val="16"/>
                              </w:rPr>
                              <w:t>Cases before the Coroner</w:t>
                            </w:r>
                          </w:p>
                        </w:tc>
                        <w:tc>
                          <w:tcPr>
                            <w:tcW w:w="1023" w:type="dxa"/>
                            <w:noWrap/>
                            <w:vAlign w:val="center"/>
                          </w:tcPr>
                          <w:p w:rsidR="008F72F3" w:rsidRPr="00B22202" w:rsidRDefault="008F72F3" w:rsidP="00B22202">
                            <w:pPr>
                              <w:pStyle w:val="NoSpacing"/>
                              <w:jc w:val="right"/>
                              <w:rPr>
                                <w:sz w:val="16"/>
                              </w:rPr>
                            </w:pPr>
                            <w:r>
                              <w:rPr>
                                <w:sz w:val="16"/>
                              </w:rPr>
                              <w:t>7</w:t>
                            </w:r>
                          </w:p>
                        </w:tc>
                        <w:tc>
                          <w:tcPr>
                            <w:tcW w:w="1128" w:type="dxa"/>
                            <w:vAlign w:val="center"/>
                          </w:tcPr>
                          <w:p w:rsidR="008F72F3" w:rsidRPr="00B22202" w:rsidRDefault="008F72F3" w:rsidP="00B22202">
                            <w:pPr>
                              <w:pStyle w:val="NoSpacing"/>
                              <w:jc w:val="right"/>
                              <w:rPr>
                                <w:sz w:val="16"/>
                              </w:rPr>
                            </w:pPr>
                            <w:r>
                              <w:rPr>
                                <w:sz w:val="16"/>
                              </w:rPr>
                              <w:t>6.2</w:t>
                            </w:r>
                          </w:p>
                        </w:tc>
                      </w:tr>
                      <w:tr w:rsidR="008F72F3" w:rsidRPr="009F0A04" w:rsidTr="002B75D4">
                        <w:trPr>
                          <w:trHeight w:val="283"/>
                        </w:trPr>
                        <w:tc>
                          <w:tcPr>
                            <w:tcW w:w="3296" w:type="dxa"/>
                            <w:noWrap/>
                            <w:vAlign w:val="center"/>
                          </w:tcPr>
                          <w:p w:rsidR="008F72F3" w:rsidRPr="00B22202" w:rsidRDefault="008F72F3" w:rsidP="00BE2100">
                            <w:pPr>
                              <w:pStyle w:val="NoSpacing"/>
                              <w:jc w:val="left"/>
                              <w:rPr>
                                <w:sz w:val="16"/>
                              </w:rPr>
                            </w:pPr>
                            <w:r>
                              <w:rPr>
                                <w:sz w:val="16"/>
                              </w:rPr>
                              <w:t>ACT residents who died interstate</w:t>
                            </w:r>
                          </w:p>
                        </w:tc>
                        <w:tc>
                          <w:tcPr>
                            <w:tcW w:w="1023" w:type="dxa"/>
                            <w:noWrap/>
                            <w:vAlign w:val="center"/>
                          </w:tcPr>
                          <w:p w:rsidR="008F72F3" w:rsidRDefault="008F72F3" w:rsidP="00B22202">
                            <w:pPr>
                              <w:pStyle w:val="NoSpacing"/>
                              <w:jc w:val="right"/>
                              <w:rPr>
                                <w:sz w:val="16"/>
                              </w:rPr>
                            </w:pPr>
                            <w:r w:rsidRPr="000658D0">
                              <w:rPr>
                                <w:rFonts w:eastAsia="Times New Roman" w:cs="Times New Roman"/>
                                <w:color w:val="000000"/>
                                <w:sz w:val="16"/>
                                <w:szCs w:val="16"/>
                              </w:rPr>
                              <w:sym w:font="Wingdings" w:char="F09F"/>
                            </w:r>
                          </w:p>
                        </w:tc>
                        <w:tc>
                          <w:tcPr>
                            <w:tcW w:w="1128" w:type="dxa"/>
                            <w:vAlign w:val="center"/>
                          </w:tcPr>
                          <w:p w:rsidR="008F72F3" w:rsidRDefault="008F72F3" w:rsidP="00B22202">
                            <w:pPr>
                              <w:pStyle w:val="NoSpacing"/>
                              <w:jc w:val="right"/>
                              <w:rPr>
                                <w:sz w:val="16"/>
                              </w:rPr>
                            </w:pPr>
                            <w:r w:rsidRPr="000658D0">
                              <w:rPr>
                                <w:rFonts w:eastAsia="Times New Roman" w:cs="Times New Roman"/>
                                <w:color w:val="000000"/>
                                <w:sz w:val="16"/>
                                <w:szCs w:val="16"/>
                              </w:rPr>
                              <w:sym w:font="Wingdings" w:char="F09F"/>
                            </w:r>
                          </w:p>
                        </w:tc>
                      </w:tr>
                      <w:tr w:rsidR="008F72F3" w:rsidRPr="009F0A04" w:rsidTr="002B75D4">
                        <w:trPr>
                          <w:trHeight w:val="97"/>
                        </w:trPr>
                        <w:tc>
                          <w:tcPr>
                            <w:tcW w:w="3296" w:type="dxa"/>
                            <w:noWrap/>
                            <w:vAlign w:val="center"/>
                          </w:tcPr>
                          <w:p w:rsidR="008F72F3" w:rsidRPr="00B22202" w:rsidRDefault="008F72F3" w:rsidP="00B22202">
                            <w:pPr>
                              <w:pStyle w:val="NoSpacing"/>
                              <w:jc w:val="left"/>
                              <w:rPr>
                                <w:sz w:val="16"/>
                              </w:rPr>
                            </w:pPr>
                          </w:p>
                        </w:tc>
                        <w:tc>
                          <w:tcPr>
                            <w:tcW w:w="1023" w:type="dxa"/>
                            <w:noWrap/>
                            <w:vAlign w:val="center"/>
                          </w:tcPr>
                          <w:p w:rsidR="008F72F3" w:rsidRDefault="008F72F3" w:rsidP="00B22202">
                            <w:pPr>
                              <w:pStyle w:val="NoSpacing"/>
                              <w:jc w:val="right"/>
                              <w:rPr>
                                <w:sz w:val="16"/>
                              </w:rPr>
                            </w:pPr>
                          </w:p>
                        </w:tc>
                        <w:tc>
                          <w:tcPr>
                            <w:tcW w:w="1128" w:type="dxa"/>
                            <w:vAlign w:val="center"/>
                          </w:tcPr>
                          <w:p w:rsidR="008F72F3" w:rsidRPr="00B22202" w:rsidRDefault="008F72F3" w:rsidP="00B22202">
                            <w:pPr>
                              <w:pStyle w:val="NoSpacing"/>
                              <w:jc w:val="right"/>
                              <w:rPr>
                                <w:sz w:val="16"/>
                              </w:rPr>
                            </w:pPr>
                          </w:p>
                        </w:tc>
                      </w:tr>
                    </w:tbl>
                    <w:p w:rsidR="008F72F3" w:rsidRPr="00B22202" w:rsidRDefault="008F72F3" w:rsidP="00CB4A0E">
                      <w:pPr>
                        <w:pStyle w:val="NoSpacing"/>
                        <w:numPr>
                          <w:ilvl w:val="0"/>
                          <w:numId w:val="13"/>
                        </w:numPr>
                        <w:rPr>
                          <w:sz w:val="14"/>
                        </w:rPr>
                      </w:pPr>
                      <w:r w:rsidRPr="00B22202">
                        <w:rPr>
                          <w:sz w:val="14"/>
                        </w:rPr>
                        <w:t>Included in further analyses</w:t>
                      </w:r>
                    </w:p>
                    <w:p w:rsidR="008F72F3" w:rsidRPr="00B22202" w:rsidRDefault="008F72F3" w:rsidP="00CB4A0E">
                      <w:pPr>
                        <w:pStyle w:val="NoSpacing"/>
                        <w:numPr>
                          <w:ilvl w:val="0"/>
                          <w:numId w:val="13"/>
                        </w:numPr>
                        <w:rPr>
                          <w:sz w:val="14"/>
                        </w:rPr>
                      </w:pPr>
                      <w:r w:rsidRPr="00B22202">
                        <w:rPr>
                          <w:sz w:val="14"/>
                        </w:rPr>
                        <w:t>These figures do not sum due to coronial cases appearing in two categories.</w:t>
                      </w:r>
                    </w:p>
                  </w:txbxContent>
                </v:textbox>
                <w10:wrap type="square"/>
              </v:shape>
            </w:pict>
          </mc:Fallback>
        </mc:AlternateContent>
      </w:r>
      <w:r w:rsidR="007054B1" w:rsidRPr="00103EBE">
        <w:t>Overview</w:t>
      </w:r>
      <w:bookmarkEnd w:id="33"/>
      <w:r>
        <w:tab/>
      </w:r>
    </w:p>
    <w:p w:rsidR="00CB4A0E" w:rsidRDefault="00CB4A0E" w:rsidP="00CB4A0E">
      <w:r w:rsidRPr="00E871EB">
        <w:t xml:space="preserve">This chapter </w:t>
      </w:r>
      <w:r w:rsidR="00BE2100">
        <w:t>examines</w:t>
      </w:r>
      <w:r w:rsidRPr="00E871EB">
        <w:t xml:space="preserve"> the incidence and causes, as well as other demographic and individual characteristics, of those deaths of </w:t>
      </w:r>
      <w:r w:rsidRPr="00223C62">
        <w:rPr>
          <w:b/>
        </w:rPr>
        <w:t xml:space="preserve">ACT residents under the age of </w:t>
      </w:r>
      <w:r>
        <w:rPr>
          <w:b/>
        </w:rPr>
        <w:t>one</w:t>
      </w:r>
      <w:r w:rsidRPr="00223C62">
        <w:rPr>
          <w:b/>
        </w:rPr>
        <w:t xml:space="preserve"> year</w:t>
      </w:r>
      <w:r w:rsidR="002C1254">
        <w:rPr>
          <w:b/>
        </w:rPr>
        <w:t>,</w:t>
      </w:r>
      <w:r w:rsidRPr="00E871EB">
        <w:t xml:space="preserve"> with particular reference to the last five years.</w:t>
      </w:r>
    </w:p>
    <w:p w:rsidR="00CB4A0E" w:rsidRDefault="00CB4A0E" w:rsidP="00CB4A0E">
      <w:r>
        <w:t xml:space="preserve">This section </w:t>
      </w:r>
      <w:r w:rsidR="00BE2100">
        <w:t>looks</w:t>
      </w:r>
      <w:r>
        <w:t xml:space="preserve"> at the broader incidence of mortality among neonates and infants in the ACT. </w:t>
      </w:r>
    </w:p>
    <w:p w:rsidR="00187723" w:rsidRDefault="00FD5BF9" w:rsidP="00001DC9">
      <w:r>
        <w:t xml:space="preserve">Table 4.1 provides a breakdown of all ACT </w:t>
      </w:r>
      <w:r w:rsidR="00187723">
        <w:t xml:space="preserve">resident </w:t>
      </w:r>
      <w:r>
        <w:t xml:space="preserve">deaths under the age of one, </w:t>
      </w:r>
      <w:r w:rsidRPr="00FD5BF9">
        <w:t>January 2013 to December 2017</w:t>
      </w:r>
      <w:r>
        <w:t>. In total there were 112 death</w:t>
      </w:r>
      <w:r w:rsidR="00187723">
        <w:t>s</w:t>
      </w:r>
      <w:r>
        <w:t xml:space="preserve"> under the age of one, of which </w:t>
      </w:r>
      <w:r w:rsidR="00001DC9">
        <w:t>85</w:t>
      </w:r>
      <w:r>
        <w:t xml:space="preserve"> were </w:t>
      </w:r>
      <w:r w:rsidR="00001DC9">
        <w:t xml:space="preserve">ACT </w:t>
      </w:r>
      <w:proofErr w:type="gramStart"/>
      <w:r w:rsidR="00001DC9">
        <w:t>residents</w:t>
      </w:r>
      <w:r w:rsidR="00C473AA">
        <w:t xml:space="preserve"> </w:t>
      </w:r>
      <w:r w:rsidR="00001DC9">
        <w:t xml:space="preserve"> </w:t>
      </w:r>
      <w:r>
        <w:t>and</w:t>
      </w:r>
      <w:proofErr w:type="gramEnd"/>
      <w:r>
        <w:t xml:space="preserve"> </w:t>
      </w:r>
      <w:r w:rsidR="00001DC9">
        <w:t xml:space="preserve">27 </w:t>
      </w:r>
      <w:r>
        <w:t xml:space="preserve">were </w:t>
      </w:r>
      <w:r w:rsidR="00001DC9">
        <w:t>interstat</w:t>
      </w:r>
      <w:r>
        <w:t xml:space="preserve">e residents who died in the ACT. </w:t>
      </w:r>
      <w:r w:rsidR="00C473AA">
        <w:t xml:space="preserve">Fewer than five cases of ACT residents also died interstate. </w:t>
      </w:r>
      <w:r>
        <w:t>T</w:t>
      </w:r>
      <w:r w:rsidR="00001DC9">
        <w:t>here are 7 cases before the Coroner</w:t>
      </w:r>
      <w:r>
        <w:t xml:space="preserve">. </w:t>
      </w:r>
    </w:p>
    <w:p w:rsidR="00001DC9" w:rsidRDefault="00001DC9" w:rsidP="00001DC9">
      <w:r>
        <w:t>Tabl</w:t>
      </w:r>
      <w:r w:rsidR="00280C5E">
        <w:t>e 4.2 details the breakdown of</w:t>
      </w:r>
      <w:r>
        <w:t xml:space="preserve"> </w:t>
      </w:r>
      <w:r w:rsidR="00187723">
        <w:t xml:space="preserve">all </w:t>
      </w:r>
      <w:r w:rsidR="00280C5E">
        <w:t xml:space="preserve">registered </w:t>
      </w:r>
      <w:r>
        <w:t>deaths of neonates</w:t>
      </w:r>
      <w:r w:rsidR="00280C5E">
        <w:t>,</w:t>
      </w:r>
      <w:r>
        <w:t xml:space="preserve"> from birth up to 28 days</w:t>
      </w:r>
      <w:r w:rsidR="00280C5E">
        <w:t>,</w:t>
      </w:r>
      <w:r>
        <w:t xml:space="preserve"> and for infants</w:t>
      </w:r>
      <w:r w:rsidR="00280C5E">
        <w:t>,</w:t>
      </w:r>
      <w:r>
        <w:t xml:space="preserve"> aged</w:t>
      </w:r>
      <w:r w:rsidRPr="00820BE6">
        <w:t xml:space="preserve"> from 28 days to one year of age</w:t>
      </w:r>
      <w:r>
        <w:t xml:space="preserve">. A higher number of deaths occur under 28 days. </w:t>
      </w:r>
    </w:p>
    <w:p w:rsidR="00001DC9" w:rsidRPr="002D7695" w:rsidRDefault="00001DC9" w:rsidP="00001DC9">
      <w:pPr>
        <w:pStyle w:val="TableFigure"/>
        <w:rPr>
          <w:bCs/>
        </w:rPr>
      </w:pPr>
      <w:r w:rsidRPr="002D7695">
        <w:t xml:space="preserve">Table </w:t>
      </w:r>
      <w:r>
        <w:t>4.2:</w:t>
      </w:r>
      <w:r w:rsidRPr="002D7695">
        <w:t xml:space="preserve"> </w:t>
      </w:r>
      <w:r>
        <w:t xml:space="preserve">All neonatal and </w:t>
      </w:r>
      <w:proofErr w:type="gramStart"/>
      <w:r>
        <w:t>Infant</w:t>
      </w:r>
      <w:proofErr w:type="gramEnd"/>
      <w:r>
        <w:t xml:space="preserve"> deaths </w:t>
      </w:r>
      <w:r>
        <w:rPr>
          <w:bCs/>
        </w:rPr>
        <w:t xml:space="preserve">January 2013 to December </w:t>
      </w:r>
      <w:r>
        <w:t>2017</w:t>
      </w:r>
      <w:r w:rsidRPr="002D7695">
        <w:rPr>
          <w:bCs/>
        </w:rPr>
        <w:t xml:space="preserve"> </w:t>
      </w:r>
    </w:p>
    <w:tbl>
      <w:tblPr>
        <w:tblStyle w:val="TableGrid"/>
        <w:tblW w:w="9628" w:type="dxa"/>
        <w:tblBorders>
          <w:insideH w:val="none" w:sz="0" w:space="0" w:color="auto"/>
          <w:insideV w:val="none" w:sz="0" w:space="0" w:color="auto"/>
        </w:tblBorders>
        <w:tblLook w:val="04A0" w:firstRow="1" w:lastRow="0" w:firstColumn="1" w:lastColumn="0" w:noHBand="0" w:noVBand="1"/>
        <w:tblCaption w:val="All neonatal and Infant deaths January 2013 to December 2017 "/>
        <w:tblDescription w:val="All neonatal and Infant deaths January 2013 to December 2017. 112 deaths under one year. 88 neonatal deaths and 24 infant deaths "/>
      </w:tblPr>
      <w:tblGrid>
        <w:gridCol w:w="2994"/>
        <w:gridCol w:w="1023"/>
        <w:gridCol w:w="1247"/>
        <w:gridCol w:w="2182"/>
        <w:gridCol w:w="2182"/>
      </w:tblGrid>
      <w:tr w:rsidR="00280C5E" w:rsidRPr="009F0A04" w:rsidTr="00280C5E">
        <w:trPr>
          <w:cantSplit/>
          <w:trHeight w:val="357"/>
          <w:tblHeader/>
        </w:trPr>
        <w:tc>
          <w:tcPr>
            <w:tcW w:w="2994" w:type="dxa"/>
            <w:shd w:val="clear" w:color="auto" w:fill="1F497D" w:themeFill="text2"/>
            <w:noWrap/>
            <w:hideMark/>
          </w:tcPr>
          <w:p w:rsidR="00280C5E" w:rsidRPr="00B22202" w:rsidRDefault="00280C5E" w:rsidP="00B659C1">
            <w:pPr>
              <w:pStyle w:val="NoSpacing"/>
              <w:jc w:val="left"/>
              <w:rPr>
                <w:color w:val="FFFFFF" w:themeColor="background1"/>
                <w:sz w:val="20"/>
              </w:rPr>
            </w:pPr>
            <w:r w:rsidRPr="00B22202">
              <w:rPr>
                <w:color w:val="FFFFFF" w:themeColor="background1"/>
                <w:sz w:val="20"/>
              </w:rPr>
              <w:t>DEATHS</w:t>
            </w:r>
          </w:p>
        </w:tc>
        <w:tc>
          <w:tcPr>
            <w:tcW w:w="2270" w:type="dxa"/>
            <w:gridSpan w:val="2"/>
            <w:shd w:val="clear" w:color="auto" w:fill="1F497D" w:themeFill="text2"/>
            <w:noWrap/>
          </w:tcPr>
          <w:p w:rsidR="00280C5E" w:rsidRPr="00B22202" w:rsidRDefault="00280C5E" w:rsidP="00B659C1">
            <w:pPr>
              <w:pStyle w:val="NoSpacing"/>
              <w:jc w:val="left"/>
              <w:rPr>
                <w:color w:val="FFFFFF" w:themeColor="background1"/>
                <w:sz w:val="20"/>
              </w:rPr>
            </w:pPr>
            <w:r>
              <w:rPr>
                <w:color w:val="FFFFFF" w:themeColor="background1"/>
                <w:sz w:val="20"/>
              </w:rPr>
              <w:t xml:space="preserve">           2013-2017</w:t>
            </w:r>
          </w:p>
        </w:tc>
        <w:tc>
          <w:tcPr>
            <w:tcW w:w="4364" w:type="dxa"/>
            <w:gridSpan w:val="2"/>
            <w:shd w:val="clear" w:color="auto" w:fill="1F497D" w:themeFill="text2"/>
          </w:tcPr>
          <w:p w:rsidR="00280C5E" w:rsidRDefault="00280C5E" w:rsidP="00280C5E">
            <w:pPr>
              <w:pStyle w:val="NoSpacing"/>
              <w:jc w:val="center"/>
              <w:rPr>
                <w:color w:val="FFFFFF" w:themeColor="background1"/>
                <w:sz w:val="20"/>
              </w:rPr>
            </w:pPr>
            <w:r>
              <w:rPr>
                <w:color w:val="FFFFFF" w:themeColor="background1"/>
                <w:sz w:val="20"/>
              </w:rPr>
              <w:t>2017</w:t>
            </w:r>
          </w:p>
        </w:tc>
      </w:tr>
      <w:tr w:rsidR="00280C5E" w:rsidRPr="00B22202" w:rsidTr="00332B0B">
        <w:trPr>
          <w:trHeight w:val="296"/>
        </w:trPr>
        <w:tc>
          <w:tcPr>
            <w:tcW w:w="2994" w:type="dxa"/>
            <w:shd w:val="clear" w:color="auto" w:fill="548DD4" w:themeFill="text2" w:themeFillTint="99"/>
            <w:noWrap/>
            <w:vAlign w:val="center"/>
          </w:tcPr>
          <w:p w:rsidR="00280C5E" w:rsidRPr="00B22202" w:rsidRDefault="00280C5E" w:rsidP="00280C5E">
            <w:pPr>
              <w:pStyle w:val="NoSpacing"/>
              <w:jc w:val="left"/>
              <w:rPr>
                <w:b/>
                <w:sz w:val="16"/>
              </w:rPr>
            </w:pPr>
          </w:p>
        </w:tc>
        <w:tc>
          <w:tcPr>
            <w:tcW w:w="1023" w:type="dxa"/>
            <w:shd w:val="clear" w:color="auto" w:fill="548DD4" w:themeFill="text2" w:themeFillTint="99"/>
            <w:noWrap/>
            <w:vAlign w:val="bottom"/>
          </w:tcPr>
          <w:p w:rsidR="00280C5E" w:rsidRPr="00B22202" w:rsidRDefault="00280C5E" w:rsidP="00280C5E">
            <w:pPr>
              <w:pStyle w:val="NoSpacing"/>
              <w:jc w:val="right"/>
              <w:rPr>
                <w:b/>
                <w:sz w:val="16"/>
              </w:rPr>
            </w:pPr>
            <w:r w:rsidRPr="00B22202">
              <w:rPr>
                <w:color w:val="FFFFFF" w:themeColor="background1"/>
                <w:sz w:val="20"/>
              </w:rPr>
              <w:t>NUMBER</w:t>
            </w:r>
          </w:p>
        </w:tc>
        <w:tc>
          <w:tcPr>
            <w:tcW w:w="1247" w:type="dxa"/>
            <w:shd w:val="clear" w:color="auto" w:fill="548DD4" w:themeFill="text2" w:themeFillTint="99"/>
            <w:vAlign w:val="bottom"/>
          </w:tcPr>
          <w:p w:rsidR="00280C5E" w:rsidRPr="00B22202" w:rsidRDefault="00280C5E" w:rsidP="00280C5E">
            <w:pPr>
              <w:pStyle w:val="NoSpacing"/>
              <w:jc w:val="right"/>
              <w:rPr>
                <w:b/>
                <w:sz w:val="16"/>
              </w:rPr>
            </w:pPr>
            <w:r w:rsidRPr="00B22202">
              <w:rPr>
                <w:color w:val="FFFFFF" w:themeColor="background1"/>
                <w:sz w:val="20"/>
              </w:rPr>
              <w:t>PER CENT</w:t>
            </w:r>
          </w:p>
        </w:tc>
        <w:tc>
          <w:tcPr>
            <w:tcW w:w="2182" w:type="dxa"/>
            <w:shd w:val="clear" w:color="auto" w:fill="548DD4" w:themeFill="text2" w:themeFillTint="99"/>
            <w:vAlign w:val="bottom"/>
          </w:tcPr>
          <w:p w:rsidR="00280C5E" w:rsidRPr="00B22202" w:rsidRDefault="00280C5E" w:rsidP="00280C5E">
            <w:pPr>
              <w:pStyle w:val="NoSpacing"/>
              <w:jc w:val="right"/>
              <w:rPr>
                <w:color w:val="FFFFFF" w:themeColor="background1"/>
                <w:sz w:val="20"/>
              </w:rPr>
            </w:pPr>
            <w:r w:rsidRPr="00B22202">
              <w:rPr>
                <w:color w:val="FFFFFF" w:themeColor="background1"/>
                <w:sz w:val="20"/>
              </w:rPr>
              <w:t>NUMBER</w:t>
            </w:r>
          </w:p>
        </w:tc>
        <w:tc>
          <w:tcPr>
            <w:tcW w:w="2182" w:type="dxa"/>
            <w:shd w:val="clear" w:color="auto" w:fill="548DD4" w:themeFill="text2" w:themeFillTint="99"/>
            <w:vAlign w:val="bottom"/>
          </w:tcPr>
          <w:p w:rsidR="00280C5E" w:rsidRPr="00B22202" w:rsidRDefault="00280C5E" w:rsidP="00280C5E">
            <w:pPr>
              <w:pStyle w:val="NoSpacing"/>
              <w:jc w:val="right"/>
              <w:rPr>
                <w:color w:val="FFFFFF" w:themeColor="background1"/>
                <w:sz w:val="20"/>
              </w:rPr>
            </w:pPr>
            <w:r w:rsidRPr="00B22202">
              <w:rPr>
                <w:color w:val="FFFFFF" w:themeColor="background1"/>
                <w:sz w:val="20"/>
              </w:rPr>
              <w:t>PER CENT</w:t>
            </w:r>
          </w:p>
        </w:tc>
      </w:tr>
      <w:tr w:rsidR="00280C5E" w:rsidRPr="00B22202" w:rsidTr="00280C5E">
        <w:trPr>
          <w:trHeight w:val="296"/>
        </w:trPr>
        <w:tc>
          <w:tcPr>
            <w:tcW w:w="2994" w:type="dxa"/>
            <w:shd w:val="clear" w:color="auto" w:fill="C6D9F1" w:themeFill="text2" w:themeFillTint="33"/>
            <w:noWrap/>
            <w:vAlign w:val="center"/>
          </w:tcPr>
          <w:p w:rsidR="00280C5E" w:rsidRPr="00B22202" w:rsidRDefault="00280C5E" w:rsidP="00B659C1">
            <w:pPr>
              <w:pStyle w:val="NoSpacing"/>
              <w:jc w:val="left"/>
              <w:rPr>
                <w:b/>
                <w:sz w:val="16"/>
              </w:rPr>
            </w:pPr>
            <w:r w:rsidRPr="00B22202">
              <w:rPr>
                <w:b/>
                <w:sz w:val="16"/>
              </w:rPr>
              <w:t xml:space="preserve">Total </w:t>
            </w:r>
            <w:r>
              <w:rPr>
                <w:b/>
                <w:sz w:val="16"/>
              </w:rPr>
              <w:t xml:space="preserve">deaths 0-1 year </w:t>
            </w:r>
          </w:p>
        </w:tc>
        <w:tc>
          <w:tcPr>
            <w:tcW w:w="1023" w:type="dxa"/>
            <w:shd w:val="clear" w:color="auto" w:fill="C6D9F1" w:themeFill="text2" w:themeFillTint="33"/>
            <w:noWrap/>
            <w:vAlign w:val="center"/>
          </w:tcPr>
          <w:p w:rsidR="00280C5E" w:rsidRDefault="00280C5E" w:rsidP="00B659C1">
            <w:pPr>
              <w:pStyle w:val="NoSpacing"/>
              <w:jc w:val="right"/>
              <w:rPr>
                <w:b/>
                <w:sz w:val="16"/>
              </w:rPr>
            </w:pPr>
            <w:r>
              <w:rPr>
                <w:b/>
                <w:sz w:val="16"/>
              </w:rPr>
              <w:t>112</w:t>
            </w:r>
          </w:p>
        </w:tc>
        <w:tc>
          <w:tcPr>
            <w:tcW w:w="1247" w:type="dxa"/>
            <w:shd w:val="clear" w:color="auto" w:fill="C6D9F1" w:themeFill="text2" w:themeFillTint="33"/>
            <w:vAlign w:val="center"/>
          </w:tcPr>
          <w:p w:rsidR="00280C5E" w:rsidRDefault="00280C5E" w:rsidP="00B659C1">
            <w:pPr>
              <w:pStyle w:val="NoSpacing"/>
              <w:jc w:val="right"/>
              <w:rPr>
                <w:b/>
                <w:sz w:val="16"/>
              </w:rPr>
            </w:pPr>
            <w:r>
              <w:rPr>
                <w:b/>
                <w:sz w:val="16"/>
              </w:rPr>
              <w:t>100</w:t>
            </w:r>
          </w:p>
        </w:tc>
        <w:tc>
          <w:tcPr>
            <w:tcW w:w="2182" w:type="dxa"/>
            <w:shd w:val="clear" w:color="auto" w:fill="C6D9F1" w:themeFill="text2" w:themeFillTint="33"/>
          </w:tcPr>
          <w:p w:rsidR="00280C5E" w:rsidRDefault="00280C5E" w:rsidP="00B659C1">
            <w:pPr>
              <w:pStyle w:val="NoSpacing"/>
              <w:jc w:val="right"/>
              <w:rPr>
                <w:b/>
                <w:sz w:val="16"/>
              </w:rPr>
            </w:pPr>
            <w:r>
              <w:rPr>
                <w:b/>
                <w:sz w:val="16"/>
              </w:rPr>
              <w:t>19</w:t>
            </w:r>
          </w:p>
        </w:tc>
        <w:tc>
          <w:tcPr>
            <w:tcW w:w="2182" w:type="dxa"/>
            <w:shd w:val="clear" w:color="auto" w:fill="C6D9F1" w:themeFill="text2" w:themeFillTint="33"/>
          </w:tcPr>
          <w:p w:rsidR="00280C5E" w:rsidRDefault="00280C5E" w:rsidP="00B659C1">
            <w:pPr>
              <w:pStyle w:val="NoSpacing"/>
              <w:jc w:val="right"/>
              <w:rPr>
                <w:b/>
                <w:sz w:val="16"/>
              </w:rPr>
            </w:pPr>
            <w:r>
              <w:rPr>
                <w:b/>
                <w:sz w:val="16"/>
              </w:rPr>
              <w:t>100</w:t>
            </w:r>
          </w:p>
        </w:tc>
      </w:tr>
      <w:tr w:rsidR="00280C5E" w:rsidRPr="00B22202" w:rsidTr="00280C5E">
        <w:trPr>
          <w:trHeight w:val="296"/>
        </w:trPr>
        <w:tc>
          <w:tcPr>
            <w:tcW w:w="2994" w:type="dxa"/>
            <w:shd w:val="clear" w:color="auto" w:fill="auto"/>
            <w:noWrap/>
            <w:vAlign w:val="center"/>
          </w:tcPr>
          <w:p w:rsidR="00280C5E" w:rsidRPr="00001DC9" w:rsidRDefault="00280C5E" w:rsidP="00B659C1">
            <w:pPr>
              <w:pStyle w:val="NoSpacing"/>
              <w:jc w:val="left"/>
              <w:rPr>
                <w:sz w:val="16"/>
              </w:rPr>
            </w:pPr>
            <w:r>
              <w:rPr>
                <w:sz w:val="16"/>
              </w:rPr>
              <w:t>Neonatal d</w:t>
            </w:r>
            <w:r w:rsidRPr="00001DC9">
              <w:rPr>
                <w:sz w:val="16"/>
              </w:rPr>
              <w:t>eaths under 28 days</w:t>
            </w:r>
          </w:p>
        </w:tc>
        <w:tc>
          <w:tcPr>
            <w:tcW w:w="1023" w:type="dxa"/>
            <w:shd w:val="clear" w:color="auto" w:fill="auto"/>
            <w:noWrap/>
            <w:vAlign w:val="center"/>
          </w:tcPr>
          <w:p w:rsidR="00280C5E" w:rsidRPr="00001DC9" w:rsidRDefault="00280C5E" w:rsidP="00B659C1">
            <w:pPr>
              <w:pStyle w:val="NoSpacing"/>
              <w:jc w:val="right"/>
              <w:rPr>
                <w:sz w:val="16"/>
              </w:rPr>
            </w:pPr>
            <w:r w:rsidRPr="00001DC9">
              <w:rPr>
                <w:sz w:val="16"/>
              </w:rPr>
              <w:t>88</w:t>
            </w:r>
          </w:p>
        </w:tc>
        <w:tc>
          <w:tcPr>
            <w:tcW w:w="1247" w:type="dxa"/>
            <w:shd w:val="clear" w:color="auto" w:fill="auto"/>
            <w:vAlign w:val="center"/>
          </w:tcPr>
          <w:p w:rsidR="00280C5E" w:rsidRPr="00001DC9" w:rsidRDefault="00280C5E" w:rsidP="00B659C1">
            <w:pPr>
              <w:pStyle w:val="NoSpacing"/>
              <w:jc w:val="right"/>
              <w:rPr>
                <w:sz w:val="16"/>
              </w:rPr>
            </w:pPr>
            <w:r w:rsidRPr="00001DC9">
              <w:rPr>
                <w:sz w:val="16"/>
              </w:rPr>
              <w:t>78.6</w:t>
            </w:r>
          </w:p>
        </w:tc>
        <w:tc>
          <w:tcPr>
            <w:tcW w:w="2182" w:type="dxa"/>
          </w:tcPr>
          <w:p w:rsidR="00280C5E" w:rsidRPr="00001DC9" w:rsidRDefault="00280C5E" w:rsidP="00B659C1">
            <w:pPr>
              <w:pStyle w:val="NoSpacing"/>
              <w:jc w:val="right"/>
              <w:rPr>
                <w:sz w:val="16"/>
              </w:rPr>
            </w:pPr>
            <w:r>
              <w:rPr>
                <w:sz w:val="16"/>
              </w:rPr>
              <w:t>16</w:t>
            </w:r>
          </w:p>
        </w:tc>
        <w:tc>
          <w:tcPr>
            <w:tcW w:w="2182" w:type="dxa"/>
          </w:tcPr>
          <w:p w:rsidR="00280C5E" w:rsidRPr="00001DC9" w:rsidRDefault="00280C5E" w:rsidP="00B659C1">
            <w:pPr>
              <w:pStyle w:val="NoSpacing"/>
              <w:jc w:val="right"/>
              <w:rPr>
                <w:sz w:val="16"/>
              </w:rPr>
            </w:pPr>
            <w:r>
              <w:rPr>
                <w:sz w:val="16"/>
              </w:rPr>
              <w:t>84.2</w:t>
            </w:r>
          </w:p>
        </w:tc>
      </w:tr>
      <w:tr w:rsidR="00280C5E" w:rsidRPr="009F0A04" w:rsidTr="00280C5E">
        <w:trPr>
          <w:trHeight w:val="296"/>
        </w:trPr>
        <w:tc>
          <w:tcPr>
            <w:tcW w:w="2994" w:type="dxa"/>
            <w:noWrap/>
            <w:vAlign w:val="center"/>
          </w:tcPr>
          <w:p w:rsidR="00280C5E" w:rsidRPr="00001DC9" w:rsidRDefault="00280C5E" w:rsidP="00EB18D9">
            <w:pPr>
              <w:pStyle w:val="NoSpacing"/>
              <w:jc w:val="left"/>
              <w:rPr>
                <w:sz w:val="16"/>
              </w:rPr>
            </w:pPr>
            <w:r>
              <w:rPr>
                <w:sz w:val="16"/>
              </w:rPr>
              <w:t xml:space="preserve">Infant deaths </w:t>
            </w:r>
            <w:r w:rsidRPr="00001DC9">
              <w:rPr>
                <w:sz w:val="16"/>
              </w:rPr>
              <w:t>28-365 days</w:t>
            </w:r>
          </w:p>
        </w:tc>
        <w:tc>
          <w:tcPr>
            <w:tcW w:w="1023" w:type="dxa"/>
            <w:noWrap/>
            <w:vAlign w:val="center"/>
          </w:tcPr>
          <w:p w:rsidR="00280C5E" w:rsidRPr="00001DC9" w:rsidRDefault="00280C5E" w:rsidP="00B659C1">
            <w:pPr>
              <w:pStyle w:val="NoSpacing"/>
              <w:jc w:val="right"/>
              <w:rPr>
                <w:sz w:val="16"/>
              </w:rPr>
            </w:pPr>
            <w:r w:rsidRPr="00001DC9">
              <w:rPr>
                <w:sz w:val="16"/>
              </w:rPr>
              <w:t>24</w:t>
            </w:r>
          </w:p>
        </w:tc>
        <w:tc>
          <w:tcPr>
            <w:tcW w:w="1247" w:type="dxa"/>
            <w:vAlign w:val="center"/>
          </w:tcPr>
          <w:p w:rsidR="00280C5E" w:rsidRPr="00001DC9" w:rsidRDefault="00280C5E" w:rsidP="00B659C1">
            <w:pPr>
              <w:pStyle w:val="NoSpacing"/>
              <w:jc w:val="right"/>
              <w:rPr>
                <w:sz w:val="16"/>
              </w:rPr>
            </w:pPr>
            <w:r w:rsidRPr="00001DC9">
              <w:rPr>
                <w:sz w:val="16"/>
              </w:rPr>
              <w:t>21.4</w:t>
            </w:r>
          </w:p>
        </w:tc>
        <w:tc>
          <w:tcPr>
            <w:tcW w:w="2182" w:type="dxa"/>
          </w:tcPr>
          <w:p w:rsidR="00280C5E" w:rsidRPr="00001DC9" w:rsidRDefault="00C00A27" w:rsidP="00B659C1">
            <w:pPr>
              <w:pStyle w:val="NoSpacing"/>
              <w:jc w:val="right"/>
              <w:rPr>
                <w:sz w:val="16"/>
              </w:rPr>
            </w:pPr>
            <w:r w:rsidRPr="000658D0">
              <w:rPr>
                <w:rFonts w:eastAsia="Times New Roman" w:cs="Times New Roman"/>
                <w:color w:val="000000"/>
                <w:sz w:val="16"/>
                <w:szCs w:val="16"/>
              </w:rPr>
              <w:sym w:font="Wingdings" w:char="F09F"/>
            </w:r>
          </w:p>
        </w:tc>
        <w:tc>
          <w:tcPr>
            <w:tcW w:w="2182" w:type="dxa"/>
          </w:tcPr>
          <w:p w:rsidR="00280C5E" w:rsidRPr="00001DC9" w:rsidRDefault="00C00A27" w:rsidP="00B659C1">
            <w:pPr>
              <w:pStyle w:val="NoSpacing"/>
              <w:jc w:val="right"/>
              <w:rPr>
                <w:sz w:val="16"/>
              </w:rPr>
            </w:pPr>
            <w:r w:rsidRPr="000658D0">
              <w:rPr>
                <w:rFonts w:eastAsia="Times New Roman" w:cs="Times New Roman"/>
                <w:color w:val="000000"/>
                <w:sz w:val="16"/>
                <w:szCs w:val="16"/>
              </w:rPr>
              <w:sym w:font="Wingdings" w:char="F09F"/>
            </w:r>
          </w:p>
        </w:tc>
      </w:tr>
    </w:tbl>
    <w:p w:rsidR="00CB4A0E" w:rsidRDefault="00CB4A0E" w:rsidP="00CB4A0E">
      <w:r>
        <w:t>The Committee is working more closely with the ACT Perinatal Mortality Committee. While these analyses examine the numbers of deaths within this cohort, detailed analyses are available through the reports of the ACT Perinatal Mortality Committee. These can be found on the ACT Health website.</w:t>
      </w:r>
      <w:r w:rsidR="00FD5BF9">
        <w:t xml:space="preserve"> </w:t>
      </w:r>
    </w:p>
    <w:p w:rsidR="00ED1497" w:rsidRDefault="00ED1497" w:rsidP="00593C9E">
      <w:pPr>
        <w:rPr>
          <w:rStyle w:val="Heading2Char"/>
        </w:rPr>
      </w:pPr>
      <w:bookmarkStart w:id="34" w:name="_Toc480308674"/>
      <w:r w:rsidRPr="00593C9E">
        <w:rPr>
          <w:rStyle w:val="Heading2Char"/>
        </w:rPr>
        <w:t>Distribution</w:t>
      </w:r>
      <w:bookmarkEnd w:id="34"/>
      <w:r w:rsidRPr="004D3A5B">
        <w:t xml:space="preserve"> </w:t>
      </w:r>
      <w:r w:rsidRPr="00593C9E">
        <w:rPr>
          <w:rStyle w:val="Heading2Char"/>
        </w:rPr>
        <w:t xml:space="preserve">across </w:t>
      </w:r>
      <w:r w:rsidR="0087284F" w:rsidRPr="00593C9E">
        <w:rPr>
          <w:rStyle w:val="Heading2Char"/>
        </w:rPr>
        <w:t>characteristics</w:t>
      </w:r>
      <w:r w:rsidRPr="00593C9E">
        <w:rPr>
          <w:rStyle w:val="Heading2Char"/>
        </w:rPr>
        <w:t xml:space="preserve">: </w:t>
      </w:r>
      <w:r w:rsidR="0075526D" w:rsidRPr="00593C9E">
        <w:rPr>
          <w:rStyle w:val="Heading2Char"/>
        </w:rPr>
        <w:t>sex</w:t>
      </w:r>
      <w:r w:rsidR="00B22202">
        <w:rPr>
          <w:rStyle w:val="Heading2Char"/>
        </w:rPr>
        <w:t xml:space="preserve"> </w:t>
      </w:r>
      <w:r w:rsidRPr="00593C9E">
        <w:rPr>
          <w:rStyle w:val="Heading2Char"/>
        </w:rPr>
        <w:t xml:space="preserve">and </w:t>
      </w:r>
      <w:r w:rsidR="0075526D" w:rsidRPr="00593C9E">
        <w:rPr>
          <w:rStyle w:val="Heading2Char"/>
        </w:rPr>
        <w:t xml:space="preserve">cause </w:t>
      </w:r>
      <w:r w:rsidRPr="00593C9E">
        <w:rPr>
          <w:rStyle w:val="Heading2Char"/>
        </w:rPr>
        <w:t xml:space="preserve">of </w:t>
      </w:r>
      <w:r w:rsidR="0075526D" w:rsidRPr="00593C9E">
        <w:rPr>
          <w:rStyle w:val="Heading2Char"/>
        </w:rPr>
        <w:t>death</w:t>
      </w:r>
    </w:p>
    <w:p w:rsidR="00C473AA" w:rsidRDefault="00A868AD" w:rsidP="00A868AD">
      <w:r w:rsidRPr="00A868AD">
        <w:t xml:space="preserve">The following discussion focuses on the key demographic and individual characteristics of </w:t>
      </w:r>
      <w:r w:rsidR="00E4485D">
        <w:t xml:space="preserve">ACT resident </w:t>
      </w:r>
      <w:r w:rsidR="00187723">
        <w:t xml:space="preserve">neonates and </w:t>
      </w:r>
      <w:r w:rsidR="00E4485D">
        <w:t>infants who died in the ACT in the five year period 2013-2017.</w:t>
      </w:r>
      <w:r w:rsidR="00BE2100">
        <w:t xml:space="preserve"> 112 children under the age of 1year died in the five year period.</w:t>
      </w:r>
      <w:r w:rsidR="00E4485D">
        <w:t xml:space="preserve"> </w:t>
      </w:r>
      <w:r w:rsidR="00C473AA" w:rsidRPr="00C473AA">
        <w:t xml:space="preserve">With those who </w:t>
      </w:r>
      <w:r w:rsidR="00EB18D9">
        <w:t xml:space="preserve">usually reside elsewhere (n=27), </w:t>
      </w:r>
      <w:r w:rsidR="004F73C5">
        <w:t xml:space="preserve">open </w:t>
      </w:r>
      <w:r w:rsidR="00EB18D9" w:rsidRPr="00C473AA">
        <w:t>coronial cases (n=7</w:t>
      </w:r>
      <w:proofErr w:type="gramStart"/>
      <w:r w:rsidR="00EB18D9" w:rsidRPr="00C473AA">
        <w:t>)</w:t>
      </w:r>
      <w:r w:rsidR="00C473AA" w:rsidRPr="00C473AA">
        <w:t>and</w:t>
      </w:r>
      <w:proofErr w:type="gramEnd"/>
      <w:r w:rsidR="00C473AA" w:rsidRPr="00C473AA">
        <w:t xml:space="preserve"> </w:t>
      </w:r>
      <w:r w:rsidR="00EB18D9">
        <w:t xml:space="preserve">those who died interstate </w:t>
      </w:r>
      <w:r w:rsidR="00C473AA" w:rsidRPr="00C473AA">
        <w:t>removed from these analyses, the following analysis relates to</w:t>
      </w:r>
      <w:r w:rsidR="004F73C5">
        <w:t xml:space="preserve"> a total of </w:t>
      </w:r>
      <w:r w:rsidR="00C473AA" w:rsidRPr="00C473AA">
        <w:t xml:space="preserve"> </w:t>
      </w:r>
      <w:r w:rsidR="00C473AA" w:rsidRPr="00565525">
        <w:rPr>
          <w:b/>
        </w:rPr>
        <w:t xml:space="preserve">75 </w:t>
      </w:r>
      <w:r w:rsidR="004F73C5" w:rsidRPr="00565525">
        <w:rPr>
          <w:b/>
        </w:rPr>
        <w:t>neonates and infants</w:t>
      </w:r>
      <w:r w:rsidR="00C473AA" w:rsidRPr="00C473AA">
        <w:t xml:space="preserve"> who were residents of the ACT.</w:t>
      </w:r>
    </w:p>
    <w:p w:rsidR="000C25F7" w:rsidRDefault="000C25F7" w:rsidP="00A868AD"/>
    <w:p w:rsidR="00BE2100" w:rsidRDefault="00A868AD" w:rsidP="00A868AD">
      <w:r w:rsidRPr="00A868AD">
        <w:lastRenderedPageBreak/>
        <w:t>Examination of these variables allows comparisons between groups and identification of trends within the total population to better inform and advocate for system, service or programmatic change.  Examined here are sex and cause of death.</w:t>
      </w:r>
      <w:r w:rsidR="00C80002">
        <w:t xml:space="preserve"> </w:t>
      </w:r>
    </w:p>
    <w:p w:rsidR="00A868AD" w:rsidRDefault="00EB18D9" w:rsidP="00A868AD">
      <w:r w:rsidRPr="00A868AD">
        <w:rPr>
          <w:b/>
          <w:color w:val="548DD4" w:themeColor="text2" w:themeTint="99"/>
        </w:rPr>
        <w:t>Table 4.</w:t>
      </w:r>
      <w:r w:rsidR="00565525">
        <w:rPr>
          <w:b/>
          <w:color w:val="548DD4" w:themeColor="text2" w:themeTint="99"/>
        </w:rPr>
        <w:t>3</w:t>
      </w:r>
      <w:r w:rsidRPr="00A868AD">
        <w:rPr>
          <w:b/>
          <w:color w:val="548DD4" w:themeColor="text2" w:themeTint="99"/>
        </w:rPr>
        <w:t xml:space="preserve">: </w:t>
      </w:r>
      <w:r>
        <w:rPr>
          <w:b/>
          <w:color w:val="548DD4" w:themeColor="text2" w:themeTint="99"/>
        </w:rPr>
        <w:t>C</w:t>
      </w:r>
      <w:r w:rsidRPr="00A868AD">
        <w:rPr>
          <w:b/>
          <w:color w:val="548DD4" w:themeColor="text2" w:themeTint="99"/>
        </w:rPr>
        <w:t>haracteristics of the deaths of</w:t>
      </w:r>
      <w:r>
        <w:rPr>
          <w:b/>
          <w:color w:val="548DD4" w:themeColor="text2" w:themeTint="99"/>
        </w:rPr>
        <w:t xml:space="preserve"> ACT</w:t>
      </w:r>
      <w:r w:rsidRPr="00A868AD">
        <w:rPr>
          <w:b/>
          <w:color w:val="548DD4" w:themeColor="text2" w:themeTint="99"/>
        </w:rPr>
        <w:t xml:space="preserve"> </w:t>
      </w:r>
      <w:r>
        <w:rPr>
          <w:b/>
          <w:color w:val="548DD4" w:themeColor="text2" w:themeTint="99"/>
        </w:rPr>
        <w:t>resident neonate and infant children</w:t>
      </w:r>
      <w:r w:rsidRPr="00A868AD">
        <w:rPr>
          <w:b/>
          <w:color w:val="548DD4" w:themeColor="text2" w:themeTint="99"/>
        </w:rPr>
        <w:t xml:space="preserve"> January 201</w:t>
      </w:r>
      <w:r>
        <w:rPr>
          <w:b/>
          <w:color w:val="548DD4" w:themeColor="text2" w:themeTint="99"/>
        </w:rPr>
        <w:t>3 – December 2017</w:t>
      </w:r>
    </w:p>
    <w:tbl>
      <w:tblPr>
        <w:tblStyle w:val="TableGrid"/>
        <w:tblW w:w="9576" w:type="dxa"/>
        <w:tblBorders>
          <w:insideH w:val="none" w:sz="0" w:space="0" w:color="auto"/>
          <w:insideV w:val="none" w:sz="0" w:space="0" w:color="auto"/>
        </w:tblBorders>
        <w:tblLayout w:type="fixed"/>
        <w:tblLook w:val="06E0" w:firstRow="1" w:lastRow="1" w:firstColumn="1" w:lastColumn="0" w:noHBand="1" w:noVBand="1"/>
        <w:tblCaption w:val="Characteristics of the deaths of ACT resident neonate and infant children January 2013 – December 2017"/>
        <w:tblDescription w:val="Characteristics of the deaths of ACT resident neonate and infant children January 2013 – December 2017"/>
      </w:tblPr>
      <w:tblGrid>
        <w:gridCol w:w="2999"/>
        <w:gridCol w:w="1386"/>
        <w:gridCol w:w="1679"/>
        <w:gridCol w:w="1756"/>
        <w:gridCol w:w="1756"/>
      </w:tblGrid>
      <w:tr w:rsidR="004F73C5" w:rsidRPr="00EB18D9" w:rsidTr="00C8152A">
        <w:trPr>
          <w:trHeight w:val="336"/>
        </w:trPr>
        <w:tc>
          <w:tcPr>
            <w:tcW w:w="2999" w:type="dxa"/>
            <w:shd w:val="clear" w:color="auto" w:fill="17365D" w:themeFill="text2" w:themeFillShade="BF"/>
            <w:noWrap/>
            <w:hideMark/>
          </w:tcPr>
          <w:p w:rsidR="004F73C5" w:rsidRPr="00EB18D9" w:rsidRDefault="004F73C5" w:rsidP="00A20AA7">
            <w:pPr>
              <w:pStyle w:val="Heading5"/>
              <w:outlineLvl w:val="4"/>
            </w:pPr>
            <w:r w:rsidRPr="00EB18D9">
              <w:t>CHARACTERISTIC</w:t>
            </w:r>
          </w:p>
        </w:tc>
        <w:tc>
          <w:tcPr>
            <w:tcW w:w="3065" w:type="dxa"/>
            <w:gridSpan w:val="2"/>
            <w:shd w:val="clear" w:color="auto" w:fill="17365D" w:themeFill="text2" w:themeFillShade="BF"/>
            <w:noWrap/>
            <w:hideMark/>
          </w:tcPr>
          <w:p w:rsidR="004F73C5" w:rsidRPr="00EB18D9" w:rsidRDefault="004F73C5" w:rsidP="00A20AA7">
            <w:pPr>
              <w:pStyle w:val="Heading5"/>
              <w:outlineLvl w:val="4"/>
            </w:pPr>
            <w:r w:rsidRPr="00EB18D9">
              <w:t>&lt; 28 days</w:t>
            </w:r>
          </w:p>
          <w:p w:rsidR="004F73C5" w:rsidRPr="00EB18D9" w:rsidRDefault="004F73C5" w:rsidP="00A20AA7">
            <w:pPr>
              <w:pStyle w:val="Heading5"/>
              <w:outlineLvl w:val="4"/>
            </w:pPr>
          </w:p>
        </w:tc>
        <w:tc>
          <w:tcPr>
            <w:tcW w:w="3512" w:type="dxa"/>
            <w:gridSpan w:val="2"/>
            <w:shd w:val="clear" w:color="auto" w:fill="17365D" w:themeFill="text2" w:themeFillShade="BF"/>
          </w:tcPr>
          <w:p w:rsidR="004F73C5" w:rsidRPr="00EB18D9" w:rsidRDefault="004F73C5" w:rsidP="00A20AA7">
            <w:pPr>
              <w:pStyle w:val="Heading5"/>
              <w:outlineLvl w:val="4"/>
            </w:pPr>
            <w:r w:rsidRPr="00EB18D9">
              <w:t>28-365 days</w:t>
            </w:r>
          </w:p>
          <w:p w:rsidR="004F73C5" w:rsidRPr="00EB18D9" w:rsidRDefault="004F73C5" w:rsidP="00A20AA7">
            <w:pPr>
              <w:pStyle w:val="Heading5"/>
              <w:outlineLvl w:val="4"/>
            </w:pPr>
          </w:p>
        </w:tc>
      </w:tr>
      <w:tr w:rsidR="004F73C5" w:rsidRPr="00EB18D9" w:rsidTr="00C8152A">
        <w:trPr>
          <w:trHeight w:val="356"/>
        </w:trPr>
        <w:tc>
          <w:tcPr>
            <w:tcW w:w="2999" w:type="dxa"/>
            <w:shd w:val="clear" w:color="auto" w:fill="548DD4" w:themeFill="text2" w:themeFillTint="99"/>
            <w:noWrap/>
          </w:tcPr>
          <w:p w:rsidR="004F73C5" w:rsidRPr="004F73C5" w:rsidRDefault="004F73C5" w:rsidP="004F73C5">
            <w:pPr>
              <w:spacing w:before="0"/>
              <w:jc w:val="left"/>
              <w:rPr>
                <w:b/>
                <w:color w:val="FFFFFF" w:themeColor="background1"/>
                <w:sz w:val="16"/>
              </w:rPr>
            </w:pPr>
          </w:p>
        </w:tc>
        <w:tc>
          <w:tcPr>
            <w:tcW w:w="1386" w:type="dxa"/>
            <w:shd w:val="clear" w:color="auto" w:fill="548DD4" w:themeFill="text2" w:themeFillTint="99"/>
            <w:noWrap/>
          </w:tcPr>
          <w:p w:rsidR="004F73C5" w:rsidRPr="004F73C5" w:rsidRDefault="004F73C5" w:rsidP="004F73C5">
            <w:pPr>
              <w:spacing w:before="0"/>
              <w:jc w:val="center"/>
              <w:rPr>
                <w:color w:val="FFFFFF" w:themeColor="background1"/>
                <w:sz w:val="20"/>
              </w:rPr>
            </w:pPr>
            <w:r w:rsidRPr="004F73C5">
              <w:rPr>
                <w:color w:val="FFFFFF" w:themeColor="background1"/>
                <w:sz w:val="20"/>
              </w:rPr>
              <w:t>NUMBER</w:t>
            </w:r>
          </w:p>
        </w:tc>
        <w:tc>
          <w:tcPr>
            <w:tcW w:w="1679" w:type="dxa"/>
            <w:shd w:val="clear" w:color="auto" w:fill="548DD4" w:themeFill="text2" w:themeFillTint="99"/>
          </w:tcPr>
          <w:p w:rsidR="004F73C5" w:rsidRPr="004F73C5" w:rsidRDefault="004F73C5" w:rsidP="004F73C5">
            <w:pPr>
              <w:spacing w:before="0"/>
              <w:jc w:val="center"/>
              <w:rPr>
                <w:color w:val="FFFFFF" w:themeColor="background1"/>
                <w:sz w:val="20"/>
              </w:rPr>
            </w:pPr>
            <w:r w:rsidRPr="004F73C5">
              <w:rPr>
                <w:color w:val="FFFFFF" w:themeColor="background1"/>
                <w:sz w:val="20"/>
              </w:rPr>
              <w:t>PER CENT</w:t>
            </w:r>
          </w:p>
        </w:tc>
        <w:tc>
          <w:tcPr>
            <w:tcW w:w="1756" w:type="dxa"/>
            <w:shd w:val="clear" w:color="auto" w:fill="548DD4" w:themeFill="text2" w:themeFillTint="99"/>
          </w:tcPr>
          <w:p w:rsidR="004F73C5" w:rsidRPr="004F73C5" w:rsidRDefault="004F73C5" w:rsidP="004F73C5">
            <w:pPr>
              <w:spacing w:before="0"/>
              <w:jc w:val="center"/>
              <w:rPr>
                <w:color w:val="FFFFFF" w:themeColor="background1"/>
                <w:sz w:val="20"/>
              </w:rPr>
            </w:pPr>
            <w:r w:rsidRPr="004F73C5">
              <w:rPr>
                <w:color w:val="FFFFFF" w:themeColor="background1"/>
                <w:sz w:val="20"/>
              </w:rPr>
              <w:t>NUMBER</w:t>
            </w:r>
          </w:p>
        </w:tc>
        <w:tc>
          <w:tcPr>
            <w:tcW w:w="1756" w:type="dxa"/>
            <w:shd w:val="clear" w:color="auto" w:fill="548DD4" w:themeFill="text2" w:themeFillTint="99"/>
          </w:tcPr>
          <w:p w:rsidR="004F73C5" w:rsidRPr="004F73C5" w:rsidRDefault="004F73C5" w:rsidP="004F73C5">
            <w:pPr>
              <w:spacing w:before="0"/>
              <w:jc w:val="center"/>
              <w:rPr>
                <w:color w:val="FFFFFF" w:themeColor="background1"/>
                <w:sz w:val="20"/>
              </w:rPr>
            </w:pPr>
            <w:r w:rsidRPr="004F73C5">
              <w:rPr>
                <w:color w:val="FFFFFF" w:themeColor="background1"/>
                <w:sz w:val="20"/>
              </w:rPr>
              <w:t>PER CENT</w:t>
            </w:r>
          </w:p>
        </w:tc>
      </w:tr>
      <w:tr w:rsidR="00565525" w:rsidRPr="00EB18D9" w:rsidTr="00C8152A">
        <w:trPr>
          <w:trHeight w:val="356"/>
        </w:trPr>
        <w:tc>
          <w:tcPr>
            <w:tcW w:w="2999" w:type="dxa"/>
            <w:shd w:val="clear" w:color="auto" w:fill="C6D9F1" w:themeFill="text2" w:themeFillTint="33"/>
            <w:noWrap/>
          </w:tcPr>
          <w:p w:rsidR="00565525" w:rsidRPr="00113E33" w:rsidRDefault="00565525" w:rsidP="00EB18D9">
            <w:pPr>
              <w:spacing w:before="0"/>
              <w:jc w:val="left"/>
              <w:rPr>
                <w:b/>
                <w:sz w:val="16"/>
                <w:szCs w:val="16"/>
              </w:rPr>
            </w:pPr>
            <w:r w:rsidRPr="00113E33">
              <w:rPr>
                <w:b/>
                <w:sz w:val="16"/>
                <w:szCs w:val="16"/>
              </w:rPr>
              <w:t xml:space="preserve">Total No </w:t>
            </w:r>
          </w:p>
        </w:tc>
        <w:tc>
          <w:tcPr>
            <w:tcW w:w="1386" w:type="dxa"/>
            <w:shd w:val="clear" w:color="auto" w:fill="C6D9F1" w:themeFill="text2" w:themeFillTint="33"/>
            <w:noWrap/>
          </w:tcPr>
          <w:p w:rsidR="00565525" w:rsidRPr="00113E33" w:rsidRDefault="00565525" w:rsidP="00EB18D9">
            <w:pPr>
              <w:spacing w:before="0"/>
              <w:jc w:val="center"/>
              <w:rPr>
                <w:sz w:val="16"/>
                <w:szCs w:val="16"/>
              </w:rPr>
            </w:pPr>
            <w:r w:rsidRPr="00113E33">
              <w:rPr>
                <w:sz w:val="16"/>
                <w:szCs w:val="16"/>
              </w:rPr>
              <w:t>59</w:t>
            </w:r>
          </w:p>
        </w:tc>
        <w:tc>
          <w:tcPr>
            <w:tcW w:w="1679" w:type="dxa"/>
            <w:shd w:val="clear" w:color="auto" w:fill="C6D9F1" w:themeFill="text2" w:themeFillTint="33"/>
          </w:tcPr>
          <w:p w:rsidR="00565525" w:rsidRPr="00113E33" w:rsidRDefault="00565525" w:rsidP="00EB18D9">
            <w:pPr>
              <w:spacing w:before="0"/>
              <w:jc w:val="center"/>
              <w:rPr>
                <w:sz w:val="16"/>
                <w:szCs w:val="16"/>
              </w:rPr>
            </w:pPr>
            <w:r w:rsidRPr="00113E33">
              <w:rPr>
                <w:sz w:val="16"/>
                <w:szCs w:val="16"/>
              </w:rPr>
              <w:t>100</w:t>
            </w:r>
          </w:p>
        </w:tc>
        <w:tc>
          <w:tcPr>
            <w:tcW w:w="1756" w:type="dxa"/>
            <w:shd w:val="clear" w:color="auto" w:fill="C6D9F1" w:themeFill="text2" w:themeFillTint="33"/>
          </w:tcPr>
          <w:p w:rsidR="00565525" w:rsidRPr="00113E33" w:rsidRDefault="00565525" w:rsidP="00EB18D9">
            <w:pPr>
              <w:spacing w:before="0"/>
              <w:jc w:val="center"/>
              <w:rPr>
                <w:sz w:val="16"/>
                <w:szCs w:val="16"/>
              </w:rPr>
            </w:pPr>
            <w:r w:rsidRPr="00113E33">
              <w:rPr>
                <w:sz w:val="16"/>
                <w:szCs w:val="16"/>
              </w:rPr>
              <w:t>16</w:t>
            </w:r>
          </w:p>
        </w:tc>
        <w:tc>
          <w:tcPr>
            <w:tcW w:w="1756" w:type="dxa"/>
            <w:shd w:val="clear" w:color="auto" w:fill="C6D9F1" w:themeFill="text2" w:themeFillTint="33"/>
          </w:tcPr>
          <w:p w:rsidR="00565525" w:rsidRPr="00113E33" w:rsidRDefault="00565525" w:rsidP="00EB18D9">
            <w:pPr>
              <w:spacing w:before="0"/>
              <w:jc w:val="center"/>
              <w:rPr>
                <w:sz w:val="16"/>
                <w:szCs w:val="16"/>
              </w:rPr>
            </w:pPr>
            <w:r w:rsidRPr="00113E33">
              <w:rPr>
                <w:sz w:val="16"/>
                <w:szCs w:val="16"/>
              </w:rPr>
              <w:t>100</w:t>
            </w:r>
          </w:p>
        </w:tc>
      </w:tr>
      <w:tr w:rsidR="004F73C5" w:rsidRPr="00EB18D9" w:rsidTr="00C8152A">
        <w:trPr>
          <w:trHeight w:val="356"/>
        </w:trPr>
        <w:tc>
          <w:tcPr>
            <w:tcW w:w="2999" w:type="dxa"/>
            <w:noWrap/>
          </w:tcPr>
          <w:p w:rsidR="004F73C5" w:rsidRPr="00113E33" w:rsidRDefault="004F73C5" w:rsidP="00EB18D9">
            <w:pPr>
              <w:spacing w:before="0"/>
              <w:jc w:val="left"/>
              <w:rPr>
                <w:sz w:val="16"/>
                <w:szCs w:val="16"/>
              </w:rPr>
            </w:pPr>
            <w:r w:rsidRPr="00113E33">
              <w:rPr>
                <w:sz w:val="16"/>
                <w:szCs w:val="16"/>
              </w:rPr>
              <w:t>Female</w:t>
            </w:r>
          </w:p>
        </w:tc>
        <w:tc>
          <w:tcPr>
            <w:tcW w:w="1386" w:type="dxa"/>
            <w:noWrap/>
          </w:tcPr>
          <w:p w:rsidR="004F73C5" w:rsidRPr="00113E33" w:rsidRDefault="004F73C5" w:rsidP="00EB18D9">
            <w:pPr>
              <w:spacing w:before="0"/>
              <w:jc w:val="center"/>
              <w:rPr>
                <w:sz w:val="16"/>
                <w:szCs w:val="16"/>
              </w:rPr>
            </w:pPr>
            <w:r w:rsidRPr="00113E33">
              <w:rPr>
                <w:sz w:val="16"/>
                <w:szCs w:val="16"/>
              </w:rPr>
              <w:t>26</w:t>
            </w:r>
          </w:p>
        </w:tc>
        <w:tc>
          <w:tcPr>
            <w:tcW w:w="1679" w:type="dxa"/>
          </w:tcPr>
          <w:p w:rsidR="004F73C5" w:rsidRPr="00113E33" w:rsidRDefault="00280C5E" w:rsidP="00EB18D9">
            <w:pPr>
              <w:spacing w:before="0"/>
              <w:jc w:val="center"/>
              <w:rPr>
                <w:sz w:val="16"/>
                <w:szCs w:val="16"/>
              </w:rPr>
            </w:pPr>
            <w:r w:rsidRPr="00113E33">
              <w:rPr>
                <w:sz w:val="16"/>
                <w:szCs w:val="16"/>
              </w:rPr>
              <w:t>44</w:t>
            </w:r>
          </w:p>
        </w:tc>
        <w:tc>
          <w:tcPr>
            <w:tcW w:w="1756" w:type="dxa"/>
          </w:tcPr>
          <w:p w:rsidR="004F73C5" w:rsidRPr="00113E33" w:rsidRDefault="004F73C5" w:rsidP="00EB18D9">
            <w:pPr>
              <w:spacing w:before="0"/>
              <w:jc w:val="center"/>
              <w:rPr>
                <w:sz w:val="16"/>
                <w:szCs w:val="16"/>
              </w:rPr>
            </w:pPr>
            <w:r w:rsidRPr="00113E33">
              <w:rPr>
                <w:sz w:val="16"/>
                <w:szCs w:val="16"/>
              </w:rPr>
              <w:t>7</w:t>
            </w:r>
          </w:p>
        </w:tc>
        <w:tc>
          <w:tcPr>
            <w:tcW w:w="1756" w:type="dxa"/>
          </w:tcPr>
          <w:p w:rsidR="004F73C5" w:rsidRPr="00113E33" w:rsidRDefault="00280C5E" w:rsidP="00EB18D9">
            <w:pPr>
              <w:spacing w:before="0"/>
              <w:jc w:val="center"/>
              <w:rPr>
                <w:sz w:val="16"/>
                <w:szCs w:val="16"/>
              </w:rPr>
            </w:pPr>
            <w:r w:rsidRPr="00113E33">
              <w:rPr>
                <w:sz w:val="16"/>
                <w:szCs w:val="16"/>
              </w:rPr>
              <w:t>43.8</w:t>
            </w:r>
          </w:p>
        </w:tc>
      </w:tr>
      <w:tr w:rsidR="004F73C5" w:rsidRPr="00EB18D9" w:rsidTr="00C8152A">
        <w:trPr>
          <w:trHeight w:val="356"/>
        </w:trPr>
        <w:tc>
          <w:tcPr>
            <w:tcW w:w="2999" w:type="dxa"/>
            <w:noWrap/>
          </w:tcPr>
          <w:p w:rsidR="004F73C5" w:rsidRPr="00113E33" w:rsidRDefault="004F73C5" w:rsidP="00332B0B">
            <w:pPr>
              <w:spacing w:before="0"/>
              <w:jc w:val="left"/>
              <w:rPr>
                <w:sz w:val="16"/>
                <w:szCs w:val="16"/>
              </w:rPr>
            </w:pPr>
            <w:r w:rsidRPr="00113E33">
              <w:rPr>
                <w:sz w:val="16"/>
                <w:szCs w:val="16"/>
              </w:rPr>
              <w:t>Male</w:t>
            </w:r>
          </w:p>
        </w:tc>
        <w:tc>
          <w:tcPr>
            <w:tcW w:w="1386" w:type="dxa"/>
            <w:noWrap/>
          </w:tcPr>
          <w:p w:rsidR="004F73C5" w:rsidRPr="00113E33" w:rsidRDefault="004F73C5" w:rsidP="00332B0B">
            <w:pPr>
              <w:spacing w:before="0"/>
              <w:jc w:val="center"/>
              <w:rPr>
                <w:sz w:val="16"/>
                <w:szCs w:val="16"/>
              </w:rPr>
            </w:pPr>
            <w:r w:rsidRPr="00113E33">
              <w:rPr>
                <w:sz w:val="16"/>
                <w:szCs w:val="16"/>
              </w:rPr>
              <w:t>33</w:t>
            </w:r>
          </w:p>
        </w:tc>
        <w:tc>
          <w:tcPr>
            <w:tcW w:w="1679" w:type="dxa"/>
          </w:tcPr>
          <w:p w:rsidR="004F73C5" w:rsidRPr="00113E33" w:rsidRDefault="00280C5E" w:rsidP="00332B0B">
            <w:pPr>
              <w:spacing w:before="0"/>
              <w:jc w:val="center"/>
              <w:rPr>
                <w:sz w:val="16"/>
                <w:szCs w:val="16"/>
              </w:rPr>
            </w:pPr>
            <w:r w:rsidRPr="00113E33">
              <w:rPr>
                <w:sz w:val="16"/>
                <w:szCs w:val="16"/>
              </w:rPr>
              <w:t>56</w:t>
            </w:r>
          </w:p>
        </w:tc>
        <w:tc>
          <w:tcPr>
            <w:tcW w:w="1756" w:type="dxa"/>
          </w:tcPr>
          <w:p w:rsidR="004F73C5" w:rsidRPr="00113E33" w:rsidRDefault="004F73C5" w:rsidP="00332B0B">
            <w:pPr>
              <w:spacing w:before="0"/>
              <w:jc w:val="center"/>
              <w:rPr>
                <w:sz w:val="16"/>
                <w:szCs w:val="16"/>
              </w:rPr>
            </w:pPr>
            <w:r w:rsidRPr="00113E33">
              <w:rPr>
                <w:sz w:val="16"/>
                <w:szCs w:val="16"/>
              </w:rPr>
              <w:t>9</w:t>
            </w:r>
          </w:p>
        </w:tc>
        <w:tc>
          <w:tcPr>
            <w:tcW w:w="1756" w:type="dxa"/>
          </w:tcPr>
          <w:p w:rsidR="004F73C5" w:rsidRPr="00113E33" w:rsidRDefault="00280C5E" w:rsidP="00332B0B">
            <w:pPr>
              <w:spacing w:before="0"/>
              <w:jc w:val="center"/>
              <w:rPr>
                <w:sz w:val="16"/>
                <w:szCs w:val="16"/>
              </w:rPr>
            </w:pPr>
            <w:r w:rsidRPr="00113E33">
              <w:rPr>
                <w:sz w:val="16"/>
                <w:szCs w:val="16"/>
              </w:rPr>
              <w:t>56.2</w:t>
            </w:r>
          </w:p>
        </w:tc>
      </w:tr>
      <w:tr w:rsidR="004F73C5" w:rsidRPr="00EB18D9" w:rsidTr="00C8152A">
        <w:trPr>
          <w:trHeight w:val="356"/>
        </w:trPr>
        <w:tc>
          <w:tcPr>
            <w:tcW w:w="2999" w:type="dxa"/>
            <w:shd w:val="clear" w:color="auto" w:fill="B8CCE4" w:themeFill="accent1" w:themeFillTint="66"/>
            <w:noWrap/>
          </w:tcPr>
          <w:p w:rsidR="004F73C5" w:rsidRPr="00113E33" w:rsidRDefault="004F73C5" w:rsidP="00EB18D9">
            <w:pPr>
              <w:spacing w:before="0"/>
              <w:jc w:val="left"/>
              <w:rPr>
                <w:sz w:val="16"/>
                <w:szCs w:val="16"/>
              </w:rPr>
            </w:pPr>
            <w:r w:rsidRPr="00113E33">
              <w:rPr>
                <w:b/>
                <w:sz w:val="16"/>
                <w:szCs w:val="16"/>
              </w:rPr>
              <w:t>Aboriginal and Torres Strait Islander Status</w:t>
            </w:r>
          </w:p>
        </w:tc>
        <w:tc>
          <w:tcPr>
            <w:tcW w:w="1386" w:type="dxa"/>
            <w:shd w:val="clear" w:color="auto" w:fill="B8CCE4" w:themeFill="accent1" w:themeFillTint="66"/>
            <w:noWrap/>
          </w:tcPr>
          <w:p w:rsidR="004F73C5" w:rsidRPr="00113E33" w:rsidRDefault="004F73C5" w:rsidP="00EB18D9">
            <w:pPr>
              <w:spacing w:before="0"/>
              <w:jc w:val="center"/>
              <w:rPr>
                <w:sz w:val="16"/>
                <w:szCs w:val="16"/>
              </w:rPr>
            </w:pPr>
          </w:p>
        </w:tc>
        <w:tc>
          <w:tcPr>
            <w:tcW w:w="1679" w:type="dxa"/>
            <w:shd w:val="clear" w:color="auto" w:fill="B8CCE4" w:themeFill="accent1" w:themeFillTint="66"/>
          </w:tcPr>
          <w:p w:rsidR="004F73C5" w:rsidRPr="00113E33" w:rsidRDefault="004F73C5" w:rsidP="00EB18D9">
            <w:pPr>
              <w:spacing w:before="0"/>
              <w:jc w:val="center"/>
              <w:rPr>
                <w:sz w:val="16"/>
                <w:szCs w:val="16"/>
              </w:rPr>
            </w:pPr>
          </w:p>
        </w:tc>
        <w:tc>
          <w:tcPr>
            <w:tcW w:w="1756" w:type="dxa"/>
            <w:shd w:val="clear" w:color="auto" w:fill="B8CCE4" w:themeFill="accent1" w:themeFillTint="66"/>
          </w:tcPr>
          <w:p w:rsidR="004F73C5" w:rsidRPr="00113E33" w:rsidRDefault="004F73C5" w:rsidP="00EB18D9">
            <w:pPr>
              <w:spacing w:before="0"/>
              <w:jc w:val="center"/>
              <w:rPr>
                <w:sz w:val="16"/>
                <w:szCs w:val="16"/>
              </w:rPr>
            </w:pPr>
          </w:p>
        </w:tc>
        <w:tc>
          <w:tcPr>
            <w:tcW w:w="1756" w:type="dxa"/>
            <w:shd w:val="clear" w:color="auto" w:fill="B8CCE4" w:themeFill="accent1" w:themeFillTint="66"/>
          </w:tcPr>
          <w:p w:rsidR="004F73C5" w:rsidRPr="00113E33" w:rsidRDefault="004F73C5" w:rsidP="00EB18D9">
            <w:pPr>
              <w:spacing w:before="0"/>
              <w:jc w:val="center"/>
              <w:rPr>
                <w:sz w:val="16"/>
                <w:szCs w:val="16"/>
              </w:rPr>
            </w:pPr>
          </w:p>
        </w:tc>
      </w:tr>
      <w:tr w:rsidR="004F73C5" w:rsidRPr="00EB18D9" w:rsidTr="00C8152A">
        <w:trPr>
          <w:trHeight w:val="356"/>
        </w:trPr>
        <w:tc>
          <w:tcPr>
            <w:tcW w:w="2999" w:type="dxa"/>
            <w:noWrap/>
          </w:tcPr>
          <w:p w:rsidR="004F73C5" w:rsidRPr="00113E33" w:rsidRDefault="004F73C5" w:rsidP="00EB18D9">
            <w:pPr>
              <w:spacing w:before="0"/>
              <w:jc w:val="left"/>
              <w:rPr>
                <w:sz w:val="16"/>
                <w:szCs w:val="16"/>
              </w:rPr>
            </w:pPr>
            <w:r w:rsidRPr="00113E33">
              <w:rPr>
                <w:sz w:val="16"/>
                <w:szCs w:val="16"/>
              </w:rPr>
              <w:t>Aboriginal / Torres Strait Islander</w:t>
            </w:r>
          </w:p>
        </w:tc>
        <w:tc>
          <w:tcPr>
            <w:tcW w:w="1386" w:type="dxa"/>
            <w:noWrap/>
          </w:tcPr>
          <w:p w:rsidR="004F73C5" w:rsidRPr="00113E33" w:rsidRDefault="00C00A27" w:rsidP="00EB18D9">
            <w:pPr>
              <w:spacing w:before="0"/>
              <w:jc w:val="center"/>
              <w:rPr>
                <w:sz w:val="16"/>
                <w:szCs w:val="16"/>
              </w:rPr>
            </w:pPr>
            <w:r w:rsidRPr="00113E33">
              <w:rPr>
                <w:rFonts w:eastAsia="Times New Roman" w:cs="Times New Roman"/>
                <w:color w:val="000000"/>
                <w:sz w:val="16"/>
                <w:szCs w:val="16"/>
              </w:rPr>
              <w:sym w:font="Wingdings" w:char="F09F"/>
            </w:r>
          </w:p>
        </w:tc>
        <w:tc>
          <w:tcPr>
            <w:tcW w:w="1679" w:type="dxa"/>
          </w:tcPr>
          <w:p w:rsidR="004F73C5" w:rsidRPr="00113E33" w:rsidRDefault="00280C5E" w:rsidP="00EB18D9">
            <w:pPr>
              <w:spacing w:before="0"/>
              <w:jc w:val="center"/>
              <w:rPr>
                <w:sz w:val="16"/>
                <w:szCs w:val="16"/>
              </w:rPr>
            </w:pPr>
            <w:r w:rsidRPr="00113E33">
              <w:rPr>
                <w:sz w:val="16"/>
                <w:szCs w:val="16"/>
              </w:rPr>
              <w:t>6.7</w:t>
            </w:r>
          </w:p>
        </w:tc>
        <w:tc>
          <w:tcPr>
            <w:tcW w:w="1756" w:type="dxa"/>
          </w:tcPr>
          <w:p w:rsidR="004F73C5" w:rsidRPr="00113E33" w:rsidRDefault="004F73C5" w:rsidP="00EB18D9">
            <w:pPr>
              <w:spacing w:before="0"/>
              <w:jc w:val="center"/>
              <w:rPr>
                <w:sz w:val="16"/>
                <w:szCs w:val="16"/>
              </w:rPr>
            </w:pPr>
          </w:p>
        </w:tc>
        <w:tc>
          <w:tcPr>
            <w:tcW w:w="1756" w:type="dxa"/>
          </w:tcPr>
          <w:p w:rsidR="004F73C5" w:rsidRPr="00113E33" w:rsidRDefault="004F73C5" w:rsidP="00EB18D9">
            <w:pPr>
              <w:spacing w:before="0"/>
              <w:jc w:val="center"/>
              <w:rPr>
                <w:sz w:val="16"/>
                <w:szCs w:val="16"/>
              </w:rPr>
            </w:pPr>
          </w:p>
        </w:tc>
      </w:tr>
      <w:tr w:rsidR="004F73C5" w:rsidRPr="00EB18D9" w:rsidTr="00C8152A">
        <w:trPr>
          <w:trHeight w:val="356"/>
        </w:trPr>
        <w:tc>
          <w:tcPr>
            <w:tcW w:w="2999" w:type="dxa"/>
            <w:noWrap/>
          </w:tcPr>
          <w:p w:rsidR="004F73C5" w:rsidRPr="00113E33" w:rsidRDefault="004F73C5" w:rsidP="00EB18D9">
            <w:pPr>
              <w:spacing w:before="0"/>
              <w:jc w:val="left"/>
              <w:rPr>
                <w:sz w:val="16"/>
                <w:szCs w:val="16"/>
              </w:rPr>
            </w:pPr>
            <w:r w:rsidRPr="00113E33">
              <w:rPr>
                <w:sz w:val="16"/>
                <w:szCs w:val="16"/>
              </w:rPr>
              <w:t>Neither Aboriginal or Torres Strait Islander</w:t>
            </w:r>
          </w:p>
        </w:tc>
        <w:tc>
          <w:tcPr>
            <w:tcW w:w="1386" w:type="dxa"/>
            <w:noWrap/>
          </w:tcPr>
          <w:p w:rsidR="004F73C5" w:rsidRPr="00113E33" w:rsidRDefault="004F73C5" w:rsidP="00EB18D9">
            <w:pPr>
              <w:spacing w:before="0"/>
              <w:jc w:val="center"/>
              <w:rPr>
                <w:sz w:val="16"/>
                <w:szCs w:val="16"/>
              </w:rPr>
            </w:pPr>
            <w:r w:rsidRPr="00113E33">
              <w:rPr>
                <w:sz w:val="16"/>
                <w:szCs w:val="16"/>
              </w:rPr>
              <w:t>53</w:t>
            </w:r>
          </w:p>
        </w:tc>
        <w:tc>
          <w:tcPr>
            <w:tcW w:w="1679" w:type="dxa"/>
          </w:tcPr>
          <w:p w:rsidR="004F73C5" w:rsidRPr="00113E33" w:rsidRDefault="00280C5E" w:rsidP="00EB18D9">
            <w:pPr>
              <w:spacing w:before="0"/>
              <w:jc w:val="center"/>
              <w:rPr>
                <w:sz w:val="16"/>
                <w:szCs w:val="16"/>
              </w:rPr>
            </w:pPr>
            <w:r w:rsidRPr="00113E33">
              <w:rPr>
                <w:sz w:val="16"/>
                <w:szCs w:val="16"/>
              </w:rPr>
              <w:t>89.9</w:t>
            </w:r>
          </w:p>
        </w:tc>
        <w:tc>
          <w:tcPr>
            <w:tcW w:w="1756" w:type="dxa"/>
          </w:tcPr>
          <w:p w:rsidR="004F73C5" w:rsidRPr="00113E33" w:rsidRDefault="004F73C5" w:rsidP="00EB18D9">
            <w:pPr>
              <w:spacing w:before="0"/>
              <w:jc w:val="center"/>
              <w:rPr>
                <w:sz w:val="16"/>
                <w:szCs w:val="16"/>
              </w:rPr>
            </w:pPr>
            <w:r w:rsidRPr="00113E33">
              <w:rPr>
                <w:sz w:val="16"/>
                <w:szCs w:val="16"/>
              </w:rPr>
              <w:t>15</w:t>
            </w:r>
          </w:p>
        </w:tc>
        <w:tc>
          <w:tcPr>
            <w:tcW w:w="1756" w:type="dxa"/>
          </w:tcPr>
          <w:p w:rsidR="004F73C5" w:rsidRPr="00113E33" w:rsidRDefault="00280C5E" w:rsidP="00EB18D9">
            <w:pPr>
              <w:spacing w:before="0"/>
              <w:jc w:val="center"/>
              <w:rPr>
                <w:sz w:val="16"/>
                <w:szCs w:val="16"/>
              </w:rPr>
            </w:pPr>
            <w:r w:rsidRPr="00113E33">
              <w:rPr>
                <w:sz w:val="16"/>
                <w:szCs w:val="16"/>
              </w:rPr>
              <w:t>93.8</w:t>
            </w:r>
          </w:p>
        </w:tc>
      </w:tr>
      <w:tr w:rsidR="004F73C5" w:rsidRPr="00EB18D9" w:rsidTr="00C8152A">
        <w:trPr>
          <w:trHeight w:val="356"/>
        </w:trPr>
        <w:tc>
          <w:tcPr>
            <w:tcW w:w="2999" w:type="dxa"/>
            <w:noWrap/>
          </w:tcPr>
          <w:p w:rsidR="004F73C5" w:rsidRPr="00113E33" w:rsidRDefault="004F73C5" w:rsidP="00EB18D9">
            <w:pPr>
              <w:spacing w:before="0"/>
              <w:jc w:val="left"/>
              <w:rPr>
                <w:sz w:val="16"/>
                <w:szCs w:val="16"/>
              </w:rPr>
            </w:pPr>
            <w:r w:rsidRPr="00113E33">
              <w:rPr>
                <w:sz w:val="16"/>
                <w:szCs w:val="16"/>
              </w:rPr>
              <w:t>No data</w:t>
            </w:r>
          </w:p>
        </w:tc>
        <w:tc>
          <w:tcPr>
            <w:tcW w:w="1386" w:type="dxa"/>
            <w:noWrap/>
          </w:tcPr>
          <w:p w:rsidR="004F73C5" w:rsidRPr="00113E33" w:rsidRDefault="00C00A27" w:rsidP="00EB18D9">
            <w:pPr>
              <w:spacing w:before="0"/>
              <w:jc w:val="center"/>
              <w:rPr>
                <w:sz w:val="16"/>
                <w:szCs w:val="16"/>
              </w:rPr>
            </w:pPr>
            <w:r w:rsidRPr="00113E33">
              <w:rPr>
                <w:rFonts w:eastAsia="Times New Roman" w:cs="Times New Roman"/>
                <w:color w:val="000000"/>
                <w:sz w:val="16"/>
                <w:szCs w:val="16"/>
              </w:rPr>
              <w:sym w:font="Wingdings" w:char="F09F"/>
            </w:r>
          </w:p>
        </w:tc>
        <w:tc>
          <w:tcPr>
            <w:tcW w:w="1679" w:type="dxa"/>
          </w:tcPr>
          <w:p w:rsidR="004F73C5" w:rsidRPr="00113E33" w:rsidRDefault="00280C5E" w:rsidP="00EB18D9">
            <w:pPr>
              <w:spacing w:before="0"/>
              <w:jc w:val="center"/>
              <w:rPr>
                <w:sz w:val="16"/>
                <w:szCs w:val="16"/>
              </w:rPr>
            </w:pPr>
            <w:r w:rsidRPr="00113E33">
              <w:rPr>
                <w:sz w:val="16"/>
                <w:szCs w:val="16"/>
              </w:rPr>
              <w:t>3.4</w:t>
            </w:r>
          </w:p>
        </w:tc>
        <w:tc>
          <w:tcPr>
            <w:tcW w:w="1756" w:type="dxa"/>
          </w:tcPr>
          <w:p w:rsidR="004F73C5" w:rsidRPr="00113E33" w:rsidRDefault="00C00A27" w:rsidP="00EB18D9">
            <w:pPr>
              <w:spacing w:before="0"/>
              <w:jc w:val="center"/>
              <w:rPr>
                <w:sz w:val="16"/>
                <w:szCs w:val="16"/>
              </w:rPr>
            </w:pPr>
            <w:r w:rsidRPr="00113E33">
              <w:rPr>
                <w:rFonts w:eastAsia="Times New Roman" w:cs="Times New Roman"/>
                <w:color w:val="000000"/>
                <w:sz w:val="16"/>
                <w:szCs w:val="16"/>
              </w:rPr>
              <w:sym w:font="Wingdings" w:char="F09F"/>
            </w:r>
          </w:p>
        </w:tc>
        <w:tc>
          <w:tcPr>
            <w:tcW w:w="1756" w:type="dxa"/>
          </w:tcPr>
          <w:p w:rsidR="004F73C5" w:rsidRPr="00113E33" w:rsidRDefault="00C00A27" w:rsidP="00EB18D9">
            <w:pPr>
              <w:spacing w:before="0"/>
              <w:jc w:val="center"/>
              <w:rPr>
                <w:sz w:val="16"/>
                <w:szCs w:val="16"/>
              </w:rPr>
            </w:pPr>
            <w:r w:rsidRPr="00113E33">
              <w:rPr>
                <w:rFonts w:eastAsia="Times New Roman" w:cs="Times New Roman"/>
                <w:color w:val="000000"/>
                <w:sz w:val="16"/>
                <w:szCs w:val="16"/>
              </w:rPr>
              <w:sym w:font="Wingdings" w:char="F09F"/>
            </w:r>
          </w:p>
        </w:tc>
      </w:tr>
    </w:tbl>
    <w:p w:rsidR="00A868AD" w:rsidRPr="00A868AD" w:rsidRDefault="00A868AD" w:rsidP="00A868AD">
      <w:pPr>
        <w:outlineLvl w:val="2"/>
        <w:rPr>
          <w:b/>
        </w:rPr>
      </w:pPr>
      <w:r w:rsidRPr="00A868AD">
        <w:rPr>
          <w:b/>
        </w:rPr>
        <w:t>Sex</w:t>
      </w:r>
    </w:p>
    <w:p w:rsidR="00A868AD" w:rsidRPr="00A868AD" w:rsidRDefault="00A868AD" w:rsidP="00A868AD">
      <w:r w:rsidRPr="00A868AD">
        <w:t>In the five years to December 201</w:t>
      </w:r>
      <w:r w:rsidR="00101C5B">
        <w:t>7</w:t>
      </w:r>
      <w:r w:rsidRPr="00A868AD">
        <w:t xml:space="preserve">, </w:t>
      </w:r>
      <w:r w:rsidR="00260231">
        <w:t>7</w:t>
      </w:r>
      <w:r w:rsidR="00565525">
        <w:t xml:space="preserve">5 children </w:t>
      </w:r>
      <w:r w:rsidRPr="00A868AD">
        <w:t xml:space="preserve">died in the first year of life with a </w:t>
      </w:r>
      <w:r w:rsidR="00101C5B">
        <w:t xml:space="preserve">higher number of male deaths than </w:t>
      </w:r>
      <w:r w:rsidR="00565525">
        <w:t xml:space="preserve">females in both age groups. </w:t>
      </w:r>
      <w:r w:rsidRPr="00A868AD">
        <w:t>The distribution between male and female deaths in the period between</w:t>
      </w:r>
      <w:r w:rsidR="00723EFA">
        <w:t xml:space="preserve"> 1</w:t>
      </w:r>
      <w:r w:rsidR="00BE2100">
        <w:t>Janu</w:t>
      </w:r>
      <w:r w:rsidR="00101C5B">
        <w:t>ary 2017</w:t>
      </w:r>
      <w:r w:rsidRPr="00A868AD">
        <w:t xml:space="preserve"> and </w:t>
      </w:r>
      <w:r w:rsidR="00723EFA">
        <w:t xml:space="preserve">31 </w:t>
      </w:r>
      <w:r w:rsidRPr="00A868AD">
        <w:t>December 201</w:t>
      </w:r>
      <w:r w:rsidR="00101C5B">
        <w:t>7</w:t>
      </w:r>
      <w:r w:rsidRPr="00A868AD">
        <w:t xml:space="preserve"> is</w:t>
      </w:r>
      <w:r w:rsidR="00260231">
        <w:t xml:space="preserve"> </w:t>
      </w:r>
      <w:r w:rsidR="006F6A91">
        <w:t>high</w:t>
      </w:r>
      <w:r w:rsidR="00B55732">
        <w:t>er tha</w:t>
      </w:r>
      <w:r w:rsidR="006F6A91">
        <w:t>n the previous years but this</w:t>
      </w:r>
      <w:r w:rsidR="00DB7C99">
        <w:t xml:space="preserve"> is</w:t>
      </w:r>
      <w:r w:rsidR="006F6A91">
        <w:t xml:space="preserve"> likely d</w:t>
      </w:r>
      <w:r w:rsidR="00204292">
        <w:t>ue to year on year fluctuations.</w:t>
      </w:r>
    </w:p>
    <w:p w:rsidR="00A868AD" w:rsidRPr="00A868AD" w:rsidRDefault="00A868AD" w:rsidP="00A868AD">
      <w:pPr>
        <w:outlineLvl w:val="2"/>
        <w:rPr>
          <w:b/>
        </w:rPr>
      </w:pPr>
      <w:r w:rsidRPr="00A868AD">
        <w:rPr>
          <w:b/>
        </w:rPr>
        <w:t>Cause of death</w:t>
      </w:r>
    </w:p>
    <w:p w:rsidR="00A868AD" w:rsidRDefault="00A868AD" w:rsidP="00A868AD">
      <w:r w:rsidRPr="00A868AD">
        <w:t>Table 4.3 below presents the main causes of death for the five years between January 201</w:t>
      </w:r>
      <w:r w:rsidR="007545FF">
        <w:t>3 and December 2017</w:t>
      </w:r>
      <w:r w:rsidRPr="00A868AD">
        <w:t xml:space="preserve"> of ACT children under the age of one year. As highlighted in a previous chapter, this cohort accounts for a large proportion of all deaths. Of </w:t>
      </w:r>
      <w:r w:rsidR="00565525">
        <w:t xml:space="preserve">all </w:t>
      </w:r>
      <w:r w:rsidRPr="00A868AD">
        <w:t>ACT resident deaths in the five-year period to December 201</w:t>
      </w:r>
      <w:r w:rsidR="007545FF">
        <w:t>7</w:t>
      </w:r>
      <w:r w:rsidRPr="00A868AD">
        <w:t>,</w:t>
      </w:r>
      <w:r w:rsidR="00565525">
        <w:t xml:space="preserve"> </w:t>
      </w:r>
      <w:r w:rsidRPr="00A868AD">
        <w:t xml:space="preserve">children under the </w:t>
      </w:r>
      <w:r w:rsidR="00346A87">
        <w:t xml:space="preserve">age of one year account </w:t>
      </w:r>
      <w:r w:rsidR="00346A87" w:rsidRPr="00565525">
        <w:t xml:space="preserve">for </w:t>
      </w:r>
      <w:r w:rsidR="00565525" w:rsidRPr="00565525">
        <w:t>70.4</w:t>
      </w:r>
      <w:r w:rsidRPr="00565525">
        <w:t>% of</w:t>
      </w:r>
      <w:r w:rsidRPr="00A868AD">
        <w:t xml:space="preserve"> all ACT deaths. </w:t>
      </w:r>
    </w:p>
    <w:p w:rsidR="00DA678F" w:rsidRPr="00E871EB" w:rsidRDefault="00DA678F" w:rsidP="00DA678F">
      <w:pPr>
        <w:pStyle w:val="TableFigure"/>
      </w:pPr>
      <w:r w:rsidRPr="00E871EB">
        <w:t>Table 4.</w:t>
      </w:r>
      <w:r w:rsidR="00565525">
        <w:t>4</w:t>
      </w:r>
      <w:r w:rsidRPr="00E871EB">
        <w:t xml:space="preserve">: </w:t>
      </w:r>
      <w:r w:rsidRPr="002D7695">
        <w:t>ICD</w:t>
      </w:r>
      <w:r>
        <w:t>-</w:t>
      </w:r>
      <w:r w:rsidRPr="002D7695">
        <w:t xml:space="preserve">10 cause of death </w:t>
      </w:r>
      <w:r>
        <w:t xml:space="preserve">of </w:t>
      </w:r>
      <w:r w:rsidR="00204292">
        <w:t xml:space="preserve">all neonate and infants </w:t>
      </w:r>
      <w:r>
        <w:t>in the five years</w:t>
      </w:r>
      <w:r w:rsidRPr="002D7695">
        <w:t>,</w:t>
      </w:r>
      <w:r w:rsidRPr="002D7695">
        <w:rPr>
          <w:bCs/>
        </w:rPr>
        <w:t xml:space="preserve"> </w:t>
      </w:r>
      <w:r>
        <w:rPr>
          <w:bCs/>
        </w:rPr>
        <w:t>January 2013</w:t>
      </w:r>
      <w:r>
        <w:t xml:space="preserve"> to December 2017</w:t>
      </w:r>
      <w:r w:rsidRPr="002D7695">
        <w:rPr>
          <w:bCs/>
        </w:rPr>
        <w:t xml:space="preserve"> </w:t>
      </w:r>
    </w:p>
    <w:tbl>
      <w:tblPr>
        <w:tblW w:w="9638" w:type="dxa"/>
        <w:tblLook w:val="04A0" w:firstRow="1" w:lastRow="0" w:firstColumn="1" w:lastColumn="0" w:noHBand="0" w:noVBand="1"/>
      </w:tblPr>
      <w:tblGrid>
        <w:gridCol w:w="7230"/>
        <w:gridCol w:w="1134"/>
        <w:gridCol w:w="1274"/>
      </w:tblGrid>
      <w:tr w:rsidR="00346A87" w:rsidRPr="00DA678F" w:rsidTr="00544246">
        <w:trPr>
          <w:trHeight w:val="300"/>
        </w:trPr>
        <w:tc>
          <w:tcPr>
            <w:tcW w:w="7230" w:type="dxa"/>
            <w:tcBorders>
              <w:top w:val="single" w:sz="4" w:space="0" w:color="auto"/>
              <w:left w:val="single" w:sz="4" w:space="0" w:color="auto"/>
              <w:bottom w:val="single" w:sz="4" w:space="0" w:color="9BC2E6"/>
              <w:right w:val="nil"/>
            </w:tcBorders>
            <w:shd w:val="clear" w:color="auto" w:fill="17365D" w:themeFill="text2" w:themeFillShade="BF"/>
            <w:noWrap/>
            <w:vAlign w:val="bottom"/>
            <w:hideMark/>
          </w:tcPr>
          <w:p w:rsidR="00346A87" w:rsidRPr="00E53628" w:rsidRDefault="00346A87" w:rsidP="00346A87">
            <w:pPr>
              <w:spacing w:before="0" w:after="0" w:line="240" w:lineRule="auto"/>
              <w:jc w:val="left"/>
              <w:rPr>
                <w:rFonts w:eastAsia="Times New Roman" w:cs="Times New Roman"/>
                <w:bCs/>
                <w:color w:val="FFFFFF" w:themeColor="background1"/>
                <w:sz w:val="20"/>
                <w:szCs w:val="20"/>
              </w:rPr>
            </w:pPr>
            <w:r w:rsidRPr="00E53628">
              <w:rPr>
                <w:rFonts w:eastAsia="Times New Roman" w:cs="Times New Roman"/>
                <w:bCs/>
                <w:color w:val="FFFFFF" w:themeColor="background1"/>
                <w:sz w:val="20"/>
                <w:szCs w:val="20"/>
              </w:rPr>
              <w:t>Cause of Death</w:t>
            </w:r>
            <w:r w:rsidR="00DA678F" w:rsidRPr="00E53628">
              <w:rPr>
                <w:rFonts w:eastAsia="Times New Roman" w:cs="Times New Roman"/>
                <w:bCs/>
                <w:color w:val="FFFFFF" w:themeColor="background1"/>
                <w:sz w:val="20"/>
                <w:szCs w:val="20"/>
              </w:rPr>
              <w:t xml:space="preserve">  ICD 10 Grouping</w:t>
            </w:r>
          </w:p>
        </w:tc>
        <w:tc>
          <w:tcPr>
            <w:tcW w:w="1134" w:type="dxa"/>
            <w:tcBorders>
              <w:top w:val="single" w:sz="4" w:space="0" w:color="auto"/>
              <w:left w:val="nil"/>
              <w:bottom w:val="single" w:sz="4" w:space="0" w:color="9BC2E6"/>
              <w:right w:val="nil"/>
            </w:tcBorders>
            <w:shd w:val="clear" w:color="auto" w:fill="17365D" w:themeFill="text2" w:themeFillShade="BF"/>
            <w:noWrap/>
            <w:vAlign w:val="bottom"/>
            <w:hideMark/>
          </w:tcPr>
          <w:p w:rsidR="00346A87" w:rsidRPr="00E53628" w:rsidRDefault="00346A87" w:rsidP="00346A87">
            <w:pPr>
              <w:spacing w:before="0" w:after="0" w:line="240" w:lineRule="auto"/>
              <w:jc w:val="left"/>
              <w:rPr>
                <w:rFonts w:eastAsia="Times New Roman" w:cs="Times New Roman"/>
                <w:bCs/>
                <w:color w:val="FFFFFF" w:themeColor="background1"/>
                <w:sz w:val="20"/>
                <w:szCs w:val="20"/>
              </w:rPr>
            </w:pPr>
          </w:p>
        </w:tc>
        <w:tc>
          <w:tcPr>
            <w:tcW w:w="1274" w:type="dxa"/>
            <w:tcBorders>
              <w:top w:val="single" w:sz="4" w:space="0" w:color="auto"/>
              <w:left w:val="nil"/>
              <w:bottom w:val="single" w:sz="4" w:space="0" w:color="9BC2E6"/>
              <w:right w:val="single" w:sz="4" w:space="0" w:color="auto"/>
            </w:tcBorders>
            <w:shd w:val="clear" w:color="auto" w:fill="17365D" w:themeFill="text2" w:themeFillShade="BF"/>
          </w:tcPr>
          <w:p w:rsidR="00346A87" w:rsidRPr="00E53628" w:rsidRDefault="00346A87" w:rsidP="00346A87">
            <w:pPr>
              <w:spacing w:before="0" w:after="0" w:line="240" w:lineRule="auto"/>
              <w:jc w:val="left"/>
              <w:rPr>
                <w:rFonts w:eastAsia="Times New Roman" w:cs="Times New Roman"/>
                <w:bCs/>
                <w:color w:val="FFFFFF" w:themeColor="background1"/>
                <w:sz w:val="20"/>
                <w:szCs w:val="20"/>
              </w:rPr>
            </w:pPr>
          </w:p>
        </w:tc>
      </w:tr>
      <w:tr w:rsidR="00DA678F" w:rsidRPr="00DA678F" w:rsidTr="00544246">
        <w:trPr>
          <w:trHeight w:val="300"/>
        </w:trPr>
        <w:tc>
          <w:tcPr>
            <w:tcW w:w="7230" w:type="dxa"/>
            <w:tcBorders>
              <w:top w:val="nil"/>
              <w:left w:val="single" w:sz="4" w:space="0" w:color="auto"/>
              <w:bottom w:val="nil"/>
              <w:right w:val="nil"/>
            </w:tcBorders>
            <w:shd w:val="clear" w:color="auto" w:fill="548DD4" w:themeFill="text2" w:themeFillTint="99"/>
            <w:noWrap/>
          </w:tcPr>
          <w:p w:rsidR="00DA678F" w:rsidRPr="00E53628" w:rsidRDefault="00DA678F" w:rsidP="00DA678F">
            <w:pPr>
              <w:spacing w:before="0" w:after="0" w:line="240" w:lineRule="auto"/>
              <w:jc w:val="center"/>
              <w:rPr>
                <w:rFonts w:eastAsia="Times New Roman" w:cs="Times New Roman"/>
                <w:color w:val="000000"/>
                <w:sz w:val="20"/>
                <w:szCs w:val="20"/>
              </w:rPr>
            </w:pPr>
          </w:p>
        </w:tc>
        <w:tc>
          <w:tcPr>
            <w:tcW w:w="1134" w:type="dxa"/>
            <w:tcBorders>
              <w:top w:val="nil"/>
              <w:left w:val="nil"/>
              <w:bottom w:val="nil"/>
              <w:right w:val="nil"/>
            </w:tcBorders>
            <w:shd w:val="clear" w:color="auto" w:fill="548DD4" w:themeFill="text2" w:themeFillTint="99"/>
            <w:noWrap/>
          </w:tcPr>
          <w:p w:rsidR="00DA678F" w:rsidRPr="00E53628" w:rsidRDefault="005D44D8" w:rsidP="00B55732">
            <w:pPr>
              <w:spacing w:before="0" w:after="0" w:line="240" w:lineRule="auto"/>
              <w:jc w:val="center"/>
              <w:rPr>
                <w:rFonts w:eastAsia="Times New Roman" w:cs="Times New Roman"/>
                <w:color w:val="FFFFFF" w:themeColor="background1"/>
                <w:sz w:val="20"/>
                <w:szCs w:val="20"/>
              </w:rPr>
            </w:pPr>
            <w:r w:rsidRPr="00E53628">
              <w:rPr>
                <w:rFonts w:eastAsia="Times New Roman" w:cs="Times New Roman"/>
                <w:color w:val="FFFFFF" w:themeColor="background1"/>
                <w:sz w:val="20"/>
                <w:szCs w:val="20"/>
              </w:rPr>
              <w:t>NUMBER</w:t>
            </w:r>
          </w:p>
        </w:tc>
        <w:tc>
          <w:tcPr>
            <w:tcW w:w="1274" w:type="dxa"/>
            <w:tcBorders>
              <w:top w:val="nil"/>
              <w:left w:val="nil"/>
              <w:bottom w:val="nil"/>
              <w:right w:val="single" w:sz="4" w:space="0" w:color="auto"/>
            </w:tcBorders>
            <w:shd w:val="clear" w:color="auto" w:fill="548DD4" w:themeFill="text2" w:themeFillTint="99"/>
          </w:tcPr>
          <w:p w:rsidR="00DA678F" w:rsidRPr="00E53628" w:rsidRDefault="005D44D8" w:rsidP="00B55732">
            <w:pPr>
              <w:spacing w:before="0" w:after="0" w:line="240" w:lineRule="auto"/>
              <w:jc w:val="center"/>
              <w:rPr>
                <w:color w:val="FFFFFF" w:themeColor="background1"/>
                <w:sz w:val="20"/>
                <w:szCs w:val="20"/>
              </w:rPr>
            </w:pPr>
            <w:r w:rsidRPr="00E53628">
              <w:rPr>
                <w:rFonts w:eastAsia="Times New Roman" w:cs="Times New Roman"/>
                <w:color w:val="FFFFFF" w:themeColor="background1"/>
                <w:sz w:val="20"/>
                <w:szCs w:val="20"/>
              </w:rPr>
              <w:t>PER CENT</w:t>
            </w:r>
          </w:p>
        </w:tc>
      </w:tr>
      <w:tr w:rsidR="00544246" w:rsidRPr="00DA678F" w:rsidTr="00544246">
        <w:trPr>
          <w:trHeight w:val="300"/>
        </w:trPr>
        <w:tc>
          <w:tcPr>
            <w:tcW w:w="7230" w:type="dxa"/>
            <w:tcBorders>
              <w:top w:val="nil"/>
              <w:left w:val="single" w:sz="4" w:space="0" w:color="auto"/>
              <w:bottom w:val="nil"/>
              <w:right w:val="nil"/>
            </w:tcBorders>
            <w:shd w:val="clear" w:color="auto" w:fill="8DB3E2" w:themeFill="text2" w:themeFillTint="66"/>
            <w:noWrap/>
            <w:vAlign w:val="bottom"/>
          </w:tcPr>
          <w:p w:rsidR="00544246" w:rsidRPr="00544246" w:rsidRDefault="00544246" w:rsidP="00544246">
            <w:pPr>
              <w:spacing w:before="0" w:after="0" w:line="240" w:lineRule="auto"/>
              <w:jc w:val="left"/>
              <w:rPr>
                <w:rFonts w:eastAsia="Times New Roman" w:cs="Times New Roman"/>
                <w:b/>
                <w:color w:val="000000"/>
                <w:sz w:val="16"/>
                <w:szCs w:val="16"/>
              </w:rPr>
            </w:pPr>
            <w:r w:rsidRPr="00544246">
              <w:rPr>
                <w:rFonts w:eastAsia="Times New Roman" w:cs="Times New Roman"/>
                <w:b/>
                <w:color w:val="000000"/>
                <w:sz w:val="16"/>
                <w:szCs w:val="16"/>
              </w:rPr>
              <w:t>Total all deaths</w:t>
            </w:r>
            <w:r w:rsidRPr="00544246">
              <w:rPr>
                <w:rFonts w:eastAsia="Times New Roman" w:cs="Times New Roman"/>
                <w:b/>
                <w:color w:val="000000"/>
                <w:sz w:val="16"/>
                <w:szCs w:val="16"/>
              </w:rPr>
              <w:tab/>
            </w:r>
          </w:p>
        </w:tc>
        <w:tc>
          <w:tcPr>
            <w:tcW w:w="1134" w:type="dxa"/>
            <w:tcBorders>
              <w:top w:val="nil"/>
              <w:left w:val="nil"/>
              <w:bottom w:val="nil"/>
              <w:right w:val="nil"/>
            </w:tcBorders>
            <w:shd w:val="clear" w:color="auto" w:fill="8DB3E2" w:themeFill="text2" w:themeFillTint="66"/>
            <w:noWrap/>
          </w:tcPr>
          <w:p w:rsidR="00544246" w:rsidRPr="00544246" w:rsidRDefault="00204292" w:rsidP="00544246">
            <w:pPr>
              <w:spacing w:before="0" w:after="0" w:line="240" w:lineRule="auto"/>
              <w:jc w:val="center"/>
              <w:rPr>
                <w:rFonts w:eastAsia="Times New Roman" w:cs="Times New Roman"/>
                <w:b/>
                <w:color w:val="000000"/>
                <w:sz w:val="20"/>
                <w:szCs w:val="20"/>
              </w:rPr>
            </w:pPr>
            <w:r>
              <w:rPr>
                <w:rFonts w:eastAsia="Times New Roman" w:cs="Times New Roman"/>
                <w:b/>
                <w:color w:val="000000"/>
                <w:sz w:val="16"/>
                <w:szCs w:val="16"/>
              </w:rPr>
              <w:t>75</w:t>
            </w:r>
          </w:p>
        </w:tc>
        <w:tc>
          <w:tcPr>
            <w:tcW w:w="1274" w:type="dxa"/>
            <w:tcBorders>
              <w:top w:val="nil"/>
              <w:left w:val="nil"/>
              <w:bottom w:val="nil"/>
              <w:right w:val="single" w:sz="4" w:space="0" w:color="auto"/>
            </w:tcBorders>
            <w:shd w:val="clear" w:color="auto" w:fill="8DB3E2" w:themeFill="text2" w:themeFillTint="66"/>
          </w:tcPr>
          <w:p w:rsidR="00544246" w:rsidRPr="00544246" w:rsidRDefault="00544246" w:rsidP="00544246">
            <w:pPr>
              <w:spacing w:before="0" w:after="0" w:line="240" w:lineRule="auto"/>
              <w:jc w:val="center"/>
              <w:rPr>
                <w:b/>
                <w:sz w:val="20"/>
                <w:szCs w:val="20"/>
              </w:rPr>
            </w:pPr>
            <w:r w:rsidRPr="00544246">
              <w:rPr>
                <w:rFonts w:eastAsia="Times New Roman" w:cs="Times New Roman"/>
                <w:b/>
                <w:color w:val="000000"/>
                <w:sz w:val="16"/>
                <w:szCs w:val="16"/>
              </w:rPr>
              <w:t>100</w:t>
            </w:r>
          </w:p>
        </w:tc>
      </w:tr>
      <w:tr w:rsidR="00346A87" w:rsidRPr="00DA678F" w:rsidTr="00544246">
        <w:trPr>
          <w:trHeight w:val="300"/>
        </w:trPr>
        <w:tc>
          <w:tcPr>
            <w:tcW w:w="7230" w:type="dxa"/>
            <w:tcBorders>
              <w:top w:val="nil"/>
              <w:left w:val="single" w:sz="4" w:space="0" w:color="auto"/>
              <w:bottom w:val="nil"/>
              <w:right w:val="nil"/>
            </w:tcBorders>
            <w:shd w:val="clear" w:color="auto" w:fill="auto"/>
            <w:noWrap/>
            <w:vAlign w:val="bottom"/>
            <w:hideMark/>
          </w:tcPr>
          <w:p w:rsidR="00346A87" w:rsidRPr="00E53628" w:rsidRDefault="00346A87" w:rsidP="00346A87">
            <w:pPr>
              <w:spacing w:before="0" w:after="0" w:line="240" w:lineRule="auto"/>
              <w:jc w:val="left"/>
              <w:rPr>
                <w:rFonts w:eastAsia="Times New Roman" w:cs="Times New Roman"/>
                <w:color w:val="000000"/>
                <w:sz w:val="16"/>
                <w:szCs w:val="16"/>
              </w:rPr>
            </w:pPr>
            <w:r w:rsidRPr="00E53628">
              <w:rPr>
                <w:rFonts w:eastAsia="Times New Roman" w:cs="Times New Roman"/>
                <w:color w:val="000000"/>
                <w:sz w:val="16"/>
                <w:szCs w:val="16"/>
              </w:rPr>
              <w:t>Certain conditions originating in the perinatal period</w:t>
            </w:r>
          </w:p>
        </w:tc>
        <w:tc>
          <w:tcPr>
            <w:tcW w:w="1134" w:type="dxa"/>
            <w:tcBorders>
              <w:top w:val="nil"/>
              <w:left w:val="nil"/>
              <w:bottom w:val="nil"/>
              <w:right w:val="nil"/>
            </w:tcBorders>
            <w:shd w:val="clear" w:color="auto" w:fill="auto"/>
            <w:noWrap/>
            <w:hideMark/>
          </w:tcPr>
          <w:p w:rsidR="00346A87" w:rsidRPr="00E53628" w:rsidRDefault="00204292"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t>52</w:t>
            </w:r>
          </w:p>
        </w:tc>
        <w:tc>
          <w:tcPr>
            <w:tcW w:w="1274" w:type="dxa"/>
            <w:tcBorders>
              <w:top w:val="nil"/>
              <w:left w:val="nil"/>
              <w:bottom w:val="nil"/>
              <w:right w:val="single" w:sz="4" w:space="0" w:color="auto"/>
            </w:tcBorders>
          </w:tcPr>
          <w:p w:rsidR="00346A87" w:rsidRPr="00E53628" w:rsidRDefault="00932AED"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t>69.3</w:t>
            </w:r>
          </w:p>
        </w:tc>
      </w:tr>
      <w:tr w:rsidR="00346A87" w:rsidRPr="00DA678F" w:rsidTr="00544246">
        <w:trPr>
          <w:trHeight w:val="300"/>
        </w:trPr>
        <w:tc>
          <w:tcPr>
            <w:tcW w:w="7230" w:type="dxa"/>
            <w:tcBorders>
              <w:top w:val="nil"/>
              <w:left w:val="single" w:sz="4" w:space="0" w:color="auto"/>
              <w:bottom w:val="nil"/>
              <w:right w:val="nil"/>
            </w:tcBorders>
            <w:shd w:val="clear" w:color="auto" w:fill="auto"/>
            <w:noWrap/>
            <w:vAlign w:val="bottom"/>
            <w:hideMark/>
          </w:tcPr>
          <w:p w:rsidR="00346A87" w:rsidRPr="00E53628" w:rsidRDefault="00346A87" w:rsidP="00346A87">
            <w:pPr>
              <w:spacing w:before="0" w:after="0" w:line="240" w:lineRule="auto"/>
              <w:jc w:val="left"/>
              <w:rPr>
                <w:rFonts w:eastAsia="Times New Roman" w:cs="Times New Roman"/>
                <w:color w:val="000000"/>
                <w:sz w:val="16"/>
                <w:szCs w:val="16"/>
              </w:rPr>
            </w:pPr>
            <w:r w:rsidRPr="00E53628">
              <w:rPr>
                <w:rFonts w:eastAsia="Times New Roman" w:cs="Times New Roman"/>
                <w:color w:val="000000"/>
                <w:sz w:val="16"/>
                <w:szCs w:val="16"/>
              </w:rPr>
              <w:t>Congenital malformations, deformations  and chromosomal  abnormalities</w:t>
            </w:r>
          </w:p>
        </w:tc>
        <w:tc>
          <w:tcPr>
            <w:tcW w:w="1134" w:type="dxa"/>
            <w:tcBorders>
              <w:top w:val="nil"/>
              <w:left w:val="nil"/>
              <w:bottom w:val="nil"/>
              <w:right w:val="nil"/>
            </w:tcBorders>
            <w:shd w:val="clear" w:color="auto" w:fill="auto"/>
            <w:noWrap/>
            <w:hideMark/>
          </w:tcPr>
          <w:p w:rsidR="00346A87" w:rsidRPr="00E53628" w:rsidRDefault="00204292"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t>11</w:t>
            </w:r>
          </w:p>
        </w:tc>
        <w:tc>
          <w:tcPr>
            <w:tcW w:w="1274" w:type="dxa"/>
            <w:tcBorders>
              <w:top w:val="nil"/>
              <w:left w:val="nil"/>
              <w:bottom w:val="nil"/>
              <w:right w:val="single" w:sz="4" w:space="0" w:color="auto"/>
            </w:tcBorders>
          </w:tcPr>
          <w:p w:rsidR="00346A87" w:rsidRPr="00E53628" w:rsidRDefault="00932AED"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t>14.7</w:t>
            </w:r>
          </w:p>
        </w:tc>
      </w:tr>
      <w:tr w:rsidR="00346A87" w:rsidRPr="00DA678F" w:rsidTr="00544246">
        <w:trPr>
          <w:trHeight w:val="300"/>
        </w:trPr>
        <w:tc>
          <w:tcPr>
            <w:tcW w:w="7230" w:type="dxa"/>
            <w:tcBorders>
              <w:top w:val="nil"/>
              <w:left w:val="single" w:sz="4" w:space="0" w:color="auto"/>
              <w:bottom w:val="nil"/>
              <w:right w:val="nil"/>
            </w:tcBorders>
            <w:shd w:val="clear" w:color="auto" w:fill="auto"/>
            <w:noWrap/>
            <w:vAlign w:val="bottom"/>
            <w:hideMark/>
          </w:tcPr>
          <w:p w:rsidR="00346A87" w:rsidRPr="00E53628" w:rsidRDefault="00346A87" w:rsidP="00346A87">
            <w:pPr>
              <w:spacing w:before="0" w:after="0" w:line="240" w:lineRule="auto"/>
              <w:jc w:val="left"/>
              <w:rPr>
                <w:rFonts w:eastAsia="Times New Roman" w:cs="Times New Roman"/>
                <w:color w:val="000000"/>
                <w:sz w:val="16"/>
                <w:szCs w:val="16"/>
              </w:rPr>
            </w:pPr>
            <w:r w:rsidRPr="00E53628">
              <w:rPr>
                <w:rFonts w:eastAsia="Times New Roman" w:cs="Times New Roman"/>
                <w:color w:val="000000"/>
                <w:sz w:val="16"/>
                <w:szCs w:val="16"/>
              </w:rPr>
              <w:t xml:space="preserve">Symptoms, signs and abnormal clinical </w:t>
            </w:r>
            <w:r w:rsidR="008238BC" w:rsidRPr="00E53628">
              <w:rPr>
                <w:rFonts w:eastAsia="Times New Roman" w:cs="Times New Roman"/>
                <w:color w:val="000000"/>
                <w:sz w:val="16"/>
                <w:szCs w:val="16"/>
              </w:rPr>
              <w:t>and</w:t>
            </w:r>
            <w:r w:rsidRPr="00E53628">
              <w:rPr>
                <w:rFonts w:eastAsia="Times New Roman" w:cs="Times New Roman"/>
                <w:color w:val="000000"/>
                <w:sz w:val="16"/>
                <w:szCs w:val="16"/>
              </w:rPr>
              <w:t xml:space="preserve"> laboratory finds, not </w:t>
            </w:r>
            <w:r w:rsidR="008238BC" w:rsidRPr="00E53628">
              <w:rPr>
                <w:rFonts w:eastAsia="Times New Roman" w:cs="Times New Roman"/>
                <w:color w:val="000000"/>
                <w:sz w:val="16"/>
                <w:szCs w:val="16"/>
              </w:rPr>
              <w:t>where</w:t>
            </w:r>
            <w:r w:rsidRPr="00E53628">
              <w:rPr>
                <w:rFonts w:eastAsia="Times New Roman" w:cs="Times New Roman"/>
                <w:color w:val="000000"/>
                <w:sz w:val="16"/>
                <w:szCs w:val="16"/>
              </w:rPr>
              <w:t xml:space="preserve"> classified</w:t>
            </w:r>
          </w:p>
        </w:tc>
        <w:tc>
          <w:tcPr>
            <w:tcW w:w="1134" w:type="dxa"/>
            <w:tcBorders>
              <w:top w:val="nil"/>
              <w:left w:val="nil"/>
              <w:bottom w:val="nil"/>
              <w:right w:val="nil"/>
            </w:tcBorders>
            <w:shd w:val="clear" w:color="auto" w:fill="auto"/>
            <w:noWrap/>
            <w:hideMark/>
          </w:tcPr>
          <w:p w:rsidR="00346A87" w:rsidRPr="00E53628" w:rsidRDefault="00346A87"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t>8</w:t>
            </w:r>
          </w:p>
        </w:tc>
        <w:tc>
          <w:tcPr>
            <w:tcW w:w="1274" w:type="dxa"/>
            <w:tcBorders>
              <w:top w:val="nil"/>
              <w:left w:val="nil"/>
              <w:bottom w:val="nil"/>
              <w:right w:val="single" w:sz="4" w:space="0" w:color="auto"/>
            </w:tcBorders>
          </w:tcPr>
          <w:p w:rsidR="00346A87" w:rsidRPr="00E53628" w:rsidRDefault="00932AED"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t>10.7</w:t>
            </w:r>
          </w:p>
        </w:tc>
      </w:tr>
      <w:tr w:rsidR="00346A87" w:rsidRPr="00DA678F" w:rsidTr="00544246">
        <w:trPr>
          <w:trHeight w:val="300"/>
        </w:trPr>
        <w:tc>
          <w:tcPr>
            <w:tcW w:w="7230" w:type="dxa"/>
            <w:tcBorders>
              <w:top w:val="nil"/>
              <w:left w:val="single" w:sz="4" w:space="0" w:color="auto"/>
              <w:bottom w:val="nil"/>
              <w:right w:val="nil"/>
            </w:tcBorders>
            <w:shd w:val="clear" w:color="auto" w:fill="auto"/>
            <w:noWrap/>
            <w:vAlign w:val="bottom"/>
            <w:hideMark/>
          </w:tcPr>
          <w:p w:rsidR="00346A87" w:rsidRPr="00E53628" w:rsidRDefault="00346A87" w:rsidP="00346A87">
            <w:pPr>
              <w:spacing w:before="0" w:after="0" w:line="240" w:lineRule="auto"/>
              <w:jc w:val="left"/>
              <w:rPr>
                <w:rFonts w:eastAsia="Times New Roman" w:cs="Times New Roman"/>
                <w:color w:val="000000"/>
                <w:sz w:val="16"/>
                <w:szCs w:val="16"/>
              </w:rPr>
            </w:pPr>
            <w:r w:rsidRPr="00E53628">
              <w:rPr>
                <w:rFonts w:eastAsia="Times New Roman" w:cs="Times New Roman"/>
                <w:color w:val="000000"/>
                <w:sz w:val="16"/>
                <w:szCs w:val="16"/>
              </w:rPr>
              <w:t xml:space="preserve">Diseases of the </w:t>
            </w:r>
            <w:proofErr w:type="spellStart"/>
            <w:r w:rsidRPr="00E53628">
              <w:rPr>
                <w:rFonts w:eastAsia="Times New Roman" w:cs="Times New Roman"/>
                <w:color w:val="000000"/>
                <w:sz w:val="16"/>
                <w:szCs w:val="16"/>
              </w:rPr>
              <w:t>musculosketal</w:t>
            </w:r>
            <w:proofErr w:type="spellEnd"/>
            <w:r w:rsidRPr="00E53628">
              <w:rPr>
                <w:rFonts w:eastAsia="Times New Roman" w:cs="Times New Roman"/>
                <w:color w:val="000000"/>
                <w:sz w:val="16"/>
                <w:szCs w:val="16"/>
              </w:rPr>
              <w:t xml:space="preserve"> system and connective tissue</w:t>
            </w:r>
          </w:p>
        </w:tc>
        <w:tc>
          <w:tcPr>
            <w:tcW w:w="1134" w:type="dxa"/>
            <w:tcBorders>
              <w:top w:val="nil"/>
              <w:left w:val="nil"/>
              <w:bottom w:val="nil"/>
              <w:right w:val="nil"/>
            </w:tcBorders>
            <w:shd w:val="clear" w:color="auto" w:fill="auto"/>
            <w:noWrap/>
            <w:hideMark/>
          </w:tcPr>
          <w:p w:rsidR="00346A87" w:rsidRPr="00E53628" w:rsidRDefault="004F311B"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sym w:font="Wingdings" w:char="F09F"/>
            </w:r>
          </w:p>
        </w:tc>
        <w:tc>
          <w:tcPr>
            <w:tcW w:w="1274" w:type="dxa"/>
            <w:tcBorders>
              <w:top w:val="nil"/>
              <w:left w:val="nil"/>
              <w:bottom w:val="nil"/>
              <w:right w:val="single" w:sz="4" w:space="0" w:color="auto"/>
            </w:tcBorders>
          </w:tcPr>
          <w:p w:rsidR="00346A87" w:rsidRPr="00E53628" w:rsidRDefault="00C00A27"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sym w:font="Wingdings" w:char="F09F"/>
            </w:r>
          </w:p>
        </w:tc>
      </w:tr>
      <w:tr w:rsidR="00346A87" w:rsidRPr="00DA678F" w:rsidTr="00544246">
        <w:trPr>
          <w:trHeight w:val="300"/>
        </w:trPr>
        <w:tc>
          <w:tcPr>
            <w:tcW w:w="7230" w:type="dxa"/>
            <w:tcBorders>
              <w:top w:val="nil"/>
              <w:left w:val="single" w:sz="4" w:space="0" w:color="auto"/>
              <w:bottom w:val="nil"/>
              <w:right w:val="nil"/>
            </w:tcBorders>
            <w:shd w:val="clear" w:color="auto" w:fill="auto"/>
            <w:noWrap/>
            <w:vAlign w:val="bottom"/>
            <w:hideMark/>
          </w:tcPr>
          <w:p w:rsidR="00346A87" w:rsidRPr="00E53628" w:rsidRDefault="00346A87" w:rsidP="00346A87">
            <w:pPr>
              <w:spacing w:before="0" w:after="0" w:line="240" w:lineRule="auto"/>
              <w:jc w:val="left"/>
              <w:rPr>
                <w:rFonts w:eastAsia="Times New Roman" w:cs="Times New Roman"/>
                <w:color w:val="000000"/>
                <w:sz w:val="16"/>
                <w:szCs w:val="16"/>
              </w:rPr>
            </w:pPr>
            <w:r w:rsidRPr="00E53628">
              <w:rPr>
                <w:rFonts w:eastAsia="Times New Roman" w:cs="Times New Roman"/>
                <w:color w:val="000000"/>
                <w:sz w:val="16"/>
                <w:szCs w:val="16"/>
              </w:rPr>
              <w:t>Endocrine, nutritional and metabolic disease</w:t>
            </w:r>
          </w:p>
        </w:tc>
        <w:tc>
          <w:tcPr>
            <w:tcW w:w="1134" w:type="dxa"/>
            <w:tcBorders>
              <w:top w:val="nil"/>
              <w:left w:val="nil"/>
              <w:bottom w:val="nil"/>
              <w:right w:val="nil"/>
            </w:tcBorders>
            <w:shd w:val="clear" w:color="auto" w:fill="auto"/>
            <w:noWrap/>
            <w:hideMark/>
          </w:tcPr>
          <w:p w:rsidR="00346A87" w:rsidRPr="00E53628" w:rsidRDefault="004F311B"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sym w:font="Wingdings" w:char="F09F"/>
            </w:r>
          </w:p>
        </w:tc>
        <w:tc>
          <w:tcPr>
            <w:tcW w:w="1274" w:type="dxa"/>
            <w:tcBorders>
              <w:top w:val="nil"/>
              <w:left w:val="nil"/>
              <w:bottom w:val="nil"/>
              <w:right w:val="single" w:sz="4" w:space="0" w:color="auto"/>
            </w:tcBorders>
          </w:tcPr>
          <w:p w:rsidR="00346A87" w:rsidRPr="00E53628" w:rsidRDefault="00C00A27"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sym w:font="Wingdings" w:char="F09F"/>
            </w:r>
          </w:p>
        </w:tc>
      </w:tr>
      <w:tr w:rsidR="00346A87" w:rsidRPr="00DA678F" w:rsidTr="00544246">
        <w:trPr>
          <w:trHeight w:val="300"/>
        </w:trPr>
        <w:tc>
          <w:tcPr>
            <w:tcW w:w="7230" w:type="dxa"/>
            <w:tcBorders>
              <w:top w:val="nil"/>
              <w:left w:val="single" w:sz="4" w:space="0" w:color="auto"/>
              <w:bottom w:val="single" w:sz="4" w:space="0" w:color="auto"/>
              <w:right w:val="nil"/>
            </w:tcBorders>
            <w:shd w:val="clear" w:color="auto" w:fill="auto"/>
            <w:noWrap/>
            <w:vAlign w:val="bottom"/>
            <w:hideMark/>
          </w:tcPr>
          <w:p w:rsidR="00346A87" w:rsidRPr="00E53628" w:rsidRDefault="00346A87" w:rsidP="00346A87">
            <w:pPr>
              <w:spacing w:before="0" w:after="0" w:line="240" w:lineRule="auto"/>
              <w:jc w:val="left"/>
              <w:rPr>
                <w:rFonts w:eastAsia="Times New Roman" w:cs="Times New Roman"/>
                <w:color w:val="000000"/>
                <w:sz w:val="16"/>
                <w:szCs w:val="16"/>
              </w:rPr>
            </w:pPr>
            <w:r w:rsidRPr="00E53628">
              <w:rPr>
                <w:rFonts w:eastAsia="Times New Roman" w:cs="Times New Roman"/>
                <w:color w:val="000000"/>
                <w:sz w:val="16"/>
                <w:szCs w:val="16"/>
              </w:rPr>
              <w:t>no data</w:t>
            </w:r>
          </w:p>
        </w:tc>
        <w:tc>
          <w:tcPr>
            <w:tcW w:w="1134" w:type="dxa"/>
            <w:tcBorders>
              <w:top w:val="nil"/>
              <w:left w:val="nil"/>
              <w:bottom w:val="single" w:sz="4" w:space="0" w:color="auto"/>
              <w:right w:val="nil"/>
            </w:tcBorders>
            <w:shd w:val="clear" w:color="auto" w:fill="auto"/>
            <w:noWrap/>
            <w:hideMark/>
          </w:tcPr>
          <w:p w:rsidR="00346A87" w:rsidRPr="00E53628" w:rsidRDefault="004F311B"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sym w:font="Wingdings" w:char="F09F"/>
            </w:r>
          </w:p>
        </w:tc>
        <w:tc>
          <w:tcPr>
            <w:tcW w:w="1274" w:type="dxa"/>
            <w:tcBorders>
              <w:top w:val="nil"/>
              <w:left w:val="nil"/>
              <w:bottom w:val="single" w:sz="4" w:space="0" w:color="auto"/>
              <w:right w:val="single" w:sz="4" w:space="0" w:color="auto"/>
            </w:tcBorders>
          </w:tcPr>
          <w:p w:rsidR="00346A87" w:rsidRPr="00E53628" w:rsidRDefault="00C00A27" w:rsidP="00B55732">
            <w:pPr>
              <w:spacing w:before="0" w:after="0" w:line="240" w:lineRule="auto"/>
              <w:jc w:val="center"/>
              <w:rPr>
                <w:rFonts w:eastAsia="Times New Roman" w:cs="Times New Roman"/>
                <w:color w:val="000000"/>
                <w:sz w:val="16"/>
                <w:szCs w:val="16"/>
              </w:rPr>
            </w:pPr>
            <w:r w:rsidRPr="00E53628">
              <w:rPr>
                <w:rFonts w:eastAsia="Times New Roman" w:cs="Times New Roman"/>
                <w:color w:val="000000"/>
                <w:sz w:val="16"/>
                <w:szCs w:val="16"/>
              </w:rPr>
              <w:sym w:font="Wingdings" w:char="F09F"/>
            </w:r>
          </w:p>
        </w:tc>
      </w:tr>
    </w:tbl>
    <w:p w:rsidR="00346A87" w:rsidRPr="00A868AD" w:rsidRDefault="00346A87" w:rsidP="00346A87">
      <w:r w:rsidRPr="00A868AD">
        <w:t>In keeping with patterns from the broader population, ‘certain conditions originating in the perinatal period’ (n=5</w:t>
      </w:r>
      <w:r w:rsidR="00204292">
        <w:t>2</w:t>
      </w:r>
      <w:r w:rsidRPr="00A868AD">
        <w:t xml:space="preserve">) are the major cause of death for this cohort, </w:t>
      </w:r>
      <w:r w:rsidRPr="00A868AD">
        <w:rPr>
          <w:szCs w:val="18"/>
        </w:rPr>
        <w:t>followed by ‘chromosomal or congenital anomalies’ (n=1</w:t>
      </w:r>
      <w:r w:rsidR="00204292">
        <w:rPr>
          <w:szCs w:val="18"/>
        </w:rPr>
        <w:t>1</w:t>
      </w:r>
      <w:r w:rsidRPr="00A868AD">
        <w:rPr>
          <w:szCs w:val="18"/>
        </w:rPr>
        <w:t xml:space="preserve">). There were </w:t>
      </w:r>
      <w:r w:rsidR="003D5CC1">
        <w:rPr>
          <w:szCs w:val="18"/>
        </w:rPr>
        <w:t>eight</w:t>
      </w:r>
      <w:r w:rsidRPr="00A868AD">
        <w:rPr>
          <w:szCs w:val="18"/>
        </w:rPr>
        <w:t xml:space="preserve"> incidents of death where the cause could</w:t>
      </w:r>
      <w:r w:rsidRPr="00A868AD">
        <w:t xml:space="preserve"> not be ascertained (including those deaths with indicative causes of SIDS or SUDI, and where there was no data).</w:t>
      </w:r>
    </w:p>
    <w:p w:rsidR="00346A87" w:rsidRPr="00A868AD" w:rsidRDefault="00346A87" w:rsidP="00346A87">
      <w:r w:rsidRPr="00A868AD">
        <w:t xml:space="preserve">The ICD is the tool adopted by the international community to analyse the health of population groups in terms of studying the incidence and prevalence of morbidity and mortality (WHO 2011). As a classification system, it provides a common framework to report on rates of morbidity and mortality, making it an invaluable tool for </w:t>
      </w:r>
      <w:r w:rsidRPr="00A868AD">
        <w:lastRenderedPageBreak/>
        <w:t xml:space="preserve">jurisdictions to determine health and population policy. The ICD-10 also serves as an international benchmark, allowing the World Health Organization to develop national and international mortality and morbidity statistics.  </w:t>
      </w:r>
    </w:p>
    <w:p w:rsidR="00346A87" w:rsidRDefault="00346A87" w:rsidP="00346A87">
      <w:r w:rsidRPr="00A868AD">
        <w:t>The ICD-10 defines the category of ‘certain conditions originating in the perinatal period’ as deaths whose cause originates in that period, even though death may occur later. These can include but are not limited to complications during labour and delivery, infections specific to the perinatal period, blood disorders and concerns, other internal disorders (such as endocrine or respiratory disorders for example) and temperature regulation (WHO 2010).</w:t>
      </w:r>
    </w:p>
    <w:p w:rsidR="00E829E1" w:rsidRDefault="001D69D0" w:rsidP="00E829E1">
      <w:pPr>
        <w:spacing w:before="120" w:after="60"/>
      </w:pPr>
      <w:r>
        <w:t>Table</w:t>
      </w:r>
      <w:r w:rsidR="00BE2100">
        <w:t xml:space="preserve"> 4.5 details the indicative caus</w:t>
      </w:r>
      <w:r>
        <w:t>e of death for both ACT neonates and infants over the five year period.</w:t>
      </w:r>
      <w:r w:rsidR="00E829E1">
        <w:t xml:space="preserve"> Extreme prematurity and medical causes account for the main causes of deaths for children under 28 days. </w:t>
      </w:r>
    </w:p>
    <w:p w:rsidR="00E829E1" w:rsidRDefault="00E829E1" w:rsidP="00E829E1">
      <w:pPr>
        <w:spacing w:before="120" w:after="60"/>
      </w:pPr>
      <w:r w:rsidRPr="00A868AD">
        <w:t xml:space="preserve">Examining the </w:t>
      </w:r>
      <w:r>
        <w:t>Register</w:t>
      </w:r>
      <w:r w:rsidRPr="00A868AD">
        <w:t xml:space="preserve"> further reveals that the main cause of death listed </w:t>
      </w:r>
      <w:r>
        <w:t xml:space="preserve">on death certificates </w:t>
      </w:r>
      <w:r w:rsidRPr="00A868AD">
        <w:t xml:space="preserve">for the </w:t>
      </w:r>
      <w:r>
        <w:t>59</w:t>
      </w:r>
      <w:r w:rsidRPr="00A868AD">
        <w:t xml:space="preserve"> </w:t>
      </w:r>
      <w:r>
        <w:t>neonates</w:t>
      </w:r>
      <w:r w:rsidRPr="00A868AD">
        <w:t xml:space="preserve"> was </w:t>
      </w:r>
      <w:r>
        <w:t xml:space="preserve">extreme prematurity, prematurity and termination of pregnancy due to major foetal abnormalities. </w:t>
      </w:r>
    </w:p>
    <w:p w:rsidR="000C25F7" w:rsidRDefault="000C25F7" w:rsidP="00E829E1">
      <w:pPr>
        <w:spacing w:before="120" w:after="60"/>
      </w:pPr>
    </w:p>
    <w:p w:rsidR="00204292" w:rsidRPr="00E871EB" w:rsidRDefault="00204292" w:rsidP="00204292">
      <w:pPr>
        <w:pStyle w:val="TableFigure"/>
      </w:pPr>
      <w:r w:rsidRPr="00E871EB">
        <w:t>Table 4.</w:t>
      </w:r>
      <w:r>
        <w:t>5</w:t>
      </w:r>
      <w:r w:rsidRPr="00E871EB">
        <w:t xml:space="preserve">: </w:t>
      </w:r>
      <w:r>
        <w:t xml:space="preserve">Indicative </w:t>
      </w:r>
      <w:r w:rsidRPr="002D7695">
        <w:t xml:space="preserve">cause of death </w:t>
      </w:r>
      <w:r>
        <w:t>of neonate and infants in the five years</w:t>
      </w:r>
      <w:r w:rsidRPr="002D7695">
        <w:t>,</w:t>
      </w:r>
      <w:r w:rsidRPr="002D7695">
        <w:rPr>
          <w:bCs/>
        </w:rPr>
        <w:t xml:space="preserve"> </w:t>
      </w:r>
      <w:r>
        <w:rPr>
          <w:bCs/>
        </w:rPr>
        <w:t>January 2013</w:t>
      </w:r>
      <w:r>
        <w:t xml:space="preserve"> to December 2017</w:t>
      </w:r>
      <w:r w:rsidRPr="002D7695">
        <w:rPr>
          <w:bCs/>
        </w:rPr>
        <w:t xml:space="preserve"> </w:t>
      </w:r>
    </w:p>
    <w:tbl>
      <w:tblPr>
        <w:tblStyle w:val="TableGrid"/>
        <w:tblW w:w="9706" w:type="dxa"/>
        <w:tblBorders>
          <w:insideH w:val="none" w:sz="0" w:space="0" w:color="auto"/>
          <w:insideV w:val="none" w:sz="0" w:space="0" w:color="auto"/>
        </w:tblBorders>
        <w:tblLayout w:type="fixed"/>
        <w:tblLook w:val="0460" w:firstRow="1" w:lastRow="1" w:firstColumn="0" w:lastColumn="0" w:noHBand="0" w:noVBand="1"/>
        <w:tblCaption w:val="Indicative cause of death of neonate and infants in the five years, January 2013 to December 2017 "/>
        <w:tblDescription w:val="40 deaths occure because of extreme prematurity 16 deaths caused by medical causes"/>
      </w:tblPr>
      <w:tblGrid>
        <w:gridCol w:w="2553"/>
        <w:gridCol w:w="1179"/>
        <w:gridCol w:w="1430"/>
        <w:gridCol w:w="1495"/>
        <w:gridCol w:w="1495"/>
        <w:gridCol w:w="1554"/>
      </w:tblGrid>
      <w:tr w:rsidR="00321F04" w:rsidRPr="00EB18D9" w:rsidTr="00C8152A">
        <w:trPr>
          <w:trHeight w:val="338"/>
        </w:trPr>
        <w:tc>
          <w:tcPr>
            <w:tcW w:w="2553" w:type="dxa"/>
            <w:shd w:val="clear" w:color="auto" w:fill="17365D" w:themeFill="text2" w:themeFillShade="BF"/>
            <w:noWrap/>
            <w:hideMark/>
          </w:tcPr>
          <w:p w:rsidR="00321F04" w:rsidRPr="00EB18D9" w:rsidRDefault="00321F04" w:rsidP="00A20AA7">
            <w:pPr>
              <w:pStyle w:val="Heading5"/>
              <w:outlineLvl w:val="4"/>
            </w:pPr>
            <w:r>
              <w:t>CAUSE of DEATH</w:t>
            </w:r>
          </w:p>
        </w:tc>
        <w:tc>
          <w:tcPr>
            <w:tcW w:w="2609" w:type="dxa"/>
            <w:gridSpan w:val="2"/>
            <w:shd w:val="clear" w:color="auto" w:fill="17365D" w:themeFill="text2" w:themeFillShade="BF"/>
            <w:noWrap/>
            <w:hideMark/>
          </w:tcPr>
          <w:p w:rsidR="00321F04" w:rsidRPr="00EB18D9" w:rsidRDefault="00321F04" w:rsidP="00A20AA7">
            <w:pPr>
              <w:pStyle w:val="Heading5"/>
              <w:outlineLvl w:val="4"/>
            </w:pPr>
            <w:r w:rsidRPr="00EB18D9">
              <w:t>&lt; 28 days</w:t>
            </w:r>
          </w:p>
          <w:p w:rsidR="00321F04" w:rsidRPr="00EB18D9" w:rsidRDefault="00321F04" w:rsidP="00A20AA7">
            <w:pPr>
              <w:pStyle w:val="Heading5"/>
              <w:outlineLvl w:val="4"/>
            </w:pPr>
          </w:p>
        </w:tc>
        <w:tc>
          <w:tcPr>
            <w:tcW w:w="2990" w:type="dxa"/>
            <w:gridSpan w:val="2"/>
            <w:shd w:val="clear" w:color="auto" w:fill="17365D" w:themeFill="text2" w:themeFillShade="BF"/>
          </w:tcPr>
          <w:p w:rsidR="00321F04" w:rsidRPr="00EB18D9" w:rsidRDefault="00321F04" w:rsidP="00A20AA7">
            <w:pPr>
              <w:pStyle w:val="Heading5"/>
              <w:outlineLvl w:val="4"/>
            </w:pPr>
            <w:r w:rsidRPr="00EB18D9">
              <w:t>28-365 days</w:t>
            </w:r>
          </w:p>
          <w:p w:rsidR="00321F04" w:rsidRPr="00EB18D9" w:rsidRDefault="00321F04" w:rsidP="00A20AA7">
            <w:pPr>
              <w:pStyle w:val="Heading5"/>
              <w:outlineLvl w:val="4"/>
            </w:pPr>
          </w:p>
        </w:tc>
        <w:tc>
          <w:tcPr>
            <w:tcW w:w="1554" w:type="dxa"/>
            <w:shd w:val="clear" w:color="auto" w:fill="17365D" w:themeFill="text2" w:themeFillShade="BF"/>
          </w:tcPr>
          <w:p w:rsidR="00321F04" w:rsidRPr="00EB18D9" w:rsidRDefault="00321F04" w:rsidP="00A20AA7">
            <w:pPr>
              <w:pStyle w:val="Heading5"/>
              <w:outlineLvl w:val="4"/>
            </w:pPr>
            <w:r>
              <w:t>TOTAL</w:t>
            </w:r>
          </w:p>
        </w:tc>
      </w:tr>
      <w:tr w:rsidR="00321F04" w:rsidRPr="00EB18D9" w:rsidTr="00C8152A">
        <w:trPr>
          <w:trHeight w:val="360"/>
        </w:trPr>
        <w:tc>
          <w:tcPr>
            <w:tcW w:w="2553" w:type="dxa"/>
            <w:shd w:val="clear" w:color="auto" w:fill="548DD4" w:themeFill="text2" w:themeFillTint="99"/>
            <w:noWrap/>
          </w:tcPr>
          <w:p w:rsidR="00321F04" w:rsidRPr="004F73C5" w:rsidRDefault="00321F04" w:rsidP="00332B0B">
            <w:pPr>
              <w:spacing w:before="0"/>
              <w:jc w:val="left"/>
              <w:rPr>
                <w:b/>
                <w:color w:val="FFFFFF" w:themeColor="background1"/>
                <w:sz w:val="16"/>
              </w:rPr>
            </w:pPr>
          </w:p>
        </w:tc>
        <w:tc>
          <w:tcPr>
            <w:tcW w:w="1179" w:type="dxa"/>
            <w:shd w:val="clear" w:color="auto" w:fill="548DD4" w:themeFill="text2" w:themeFillTint="99"/>
            <w:noWrap/>
          </w:tcPr>
          <w:p w:rsidR="00321F04" w:rsidRPr="004F73C5" w:rsidRDefault="00321F04" w:rsidP="00332B0B">
            <w:pPr>
              <w:spacing w:before="0"/>
              <w:jc w:val="center"/>
              <w:rPr>
                <w:color w:val="FFFFFF" w:themeColor="background1"/>
                <w:sz w:val="20"/>
              </w:rPr>
            </w:pPr>
            <w:r w:rsidRPr="004F73C5">
              <w:rPr>
                <w:color w:val="FFFFFF" w:themeColor="background1"/>
                <w:sz w:val="20"/>
              </w:rPr>
              <w:t>NUMBER</w:t>
            </w:r>
          </w:p>
        </w:tc>
        <w:tc>
          <w:tcPr>
            <w:tcW w:w="1430" w:type="dxa"/>
            <w:shd w:val="clear" w:color="auto" w:fill="548DD4" w:themeFill="text2" w:themeFillTint="99"/>
          </w:tcPr>
          <w:p w:rsidR="00321F04" w:rsidRPr="004F73C5" w:rsidRDefault="00321F04" w:rsidP="00332B0B">
            <w:pPr>
              <w:spacing w:before="0"/>
              <w:jc w:val="center"/>
              <w:rPr>
                <w:color w:val="FFFFFF" w:themeColor="background1"/>
                <w:sz w:val="20"/>
              </w:rPr>
            </w:pPr>
            <w:r w:rsidRPr="004F73C5">
              <w:rPr>
                <w:color w:val="FFFFFF" w:themeColor="background1"/>
                <w:sz w:val="20"/>
              </w:rPr>
              <w:t>PER CENT</w:t>
            </w:r>
          </w:p>
        </w:tc>
        <w:tc>
          <w:tcPr>
            <w:tcW w:w="1495" w:type="dxa"/>
            <w:shd w:val="clear" w:color="auto" w:fill="548DD4" w:themeFill="text2" w:themeFillTint="99"/>
          </w:tcPr>
          <w:p w:rsidR="00321F04" w:rsidRPr="004F73C5" w:rsidRDefault="00321F04" w:rsidP="00332B0B">
            <w:pPr>
              <w:spacing w:before="0"/>
              <w:jc w:val="center"/>
              <w:rPr>
                <w:color w:val="FFFFFF" w:themeColor="background1"/>
                <w:sz w:val="20"/>
              </w:rPr>
            </w:pPr>
            <w:r w:rsidRPr="004F73C5">
              <w:rPr>
                <w:color w:val="FFFFFF" w:themeColor="background1"/>
                <w:sz w:val="20"/>
              </w:rPr>
              <w:t>NUMBER</w:t>
            </w:r>
          </w:p>
        </w:tc>
        <w:tc>
          <w:tcPr>
            <w:tcW w:w="1495" w:type="dxa"/>
            <w:shd w:val="clear" w:color="auto" w:fill="548DD4" w:themeFill="text2" w:themeFillTint="99"/>
          </w:tcPr>
          <w:p w:rsidR="00321F04" w:rsidRPr="004F73C5" w:rsidRDefault="00321F04" w:rsidP="00332B0B">
            <w:pPr>
              <w:spacing w:before="0"/>
              <w:jc w:val="center"/>
              <w:rPr>
                <w:color w:val="FFFFFF" w:themeColor="background1"/>
                <w:sz w:val="20"/>
              </w:rPr>
            </w:pPr>
            <w:r w:rsidRPr="004F73C5">
              <w:rPr>
                <w:color w:val="FFFFFF" w:themeColor="background1"/>
                <w:sz w:val="20"/>
              </w:rPr>
              <w:t>PER CENT</w:t>
            </w:r>
          </w:p>
        </w:tc>
        <w:tc>
          <w:tcPr>
            <w:tcW w:w="1554" w:type="dxa"/>
            <w:shd w:val="clear" w:color="auto" w:fill="548DD4" w:themeFill="text2" w:themeFillTint="99"/>
          </w:tcPr>
          <w:p w:rsidR="00321F04" w:rsidRPr="004F73C5" w:rsidRDefault="00321F04" w:rsidP="00332B0B">
            <w:pPr>
              <w:spacing w:before="0"/>
              <w:jc w:val="center"/>
              <w:rPr>
                <w:color w:val="FFFFFF" w:themeColor="background1"/>
                <w:sz w:val="20"/>
              </w:rPr>
            </w:pPr>
          </w:p>
        </w:tc>
      </w:tr>
      <w:tr w:rsidR="00321F04" w:rsidRPr="00EB18D9" w:rsidTr="00C8152A">
        <w:trPr>
          <w:trHeight w:val="360"/>
        </w:trPr>
        <w:tc>
          <w:tcPr>
            <w:tcW w:w="2553" w:type="dxa"/>
            <w:shd w:val="clear" w:color="auto" w:fill="C6D9F1" w:themeFill="text2" w:themeFillTint="33"/>
            <w:noWrap/>
          </w:tcPr>
          <w:p w:rsidR="00321F04" w:rsidRPr="005D44D8" w:rsidRDefault="00321F04" w:rsidP="00332B0B">
            <w:pPr>
              <w:spacing w:before="0"/>
              <w:jc w:val="left"/>
              <w:rPr>
                <w:b/>
                <w:sz w:val="16"/>
                <w:szCs w:val="16"/>
              </w:rPr>
            </w:pPr>
            <w:r w:rsidRPr="005D44D8">
              <w:rPr>
                <w:b/>
                <w:sz w:val="16"/>
                <w:szCs w:val="16"/>
              </w:rPr>
              <w:t>Total all deaths</w:t>
            </w:r>
          </w:p>
        </w:tc>
        <w:tc>
          <w:tcPr>
            <w:tcW w:w="1179" w:type="dxa"/>
            <w:shd w:val="clear" w:color="auto" w:fill="C6D9F1" w:themeFill="text2" w:themeFillTint="33"/>
            <w:noWrap/>
          </w:tcPr>
          <w:p w:rsidR="00321F04" w:rsidRPr="005D44D8" w:rsidRDefault="00321F04" w:rsidP="00332B0B">
            <w:pPr>
              <w:spacing w:before="0"/>
              <w:jc w:val="center"/>
              <w:rPr>
                <w:sz w:val="16"/>
                <w:szCs w:val="16"/>
              </w:rPr>
            </w:pPr>
            <w:r w:rsidRPr="005D44D8">
              <w:rPr>
                <w:sz w:val="16"/>
                <w:szCs w:val="16"/>
              </w:rPr>
              <w:t>59</w:t>
            </w:r>
          </w:p>
        </w:tc>
        <w:tc>
          <w:tcPr>
            <w:tcW w:w="1430" w:type="dxa"/>
            <w:shd w:val="clear" w:color="auto" w:fill="C6D9F1" w:themeFill="text2" w:themeFillTint="33"/>
          </w:tcPr>
          <w:p w:rsidR="00321F04" w:rsidRPr="005D44D8" w:rsidRDefault="00321F04" w:rsidP="00332B0B">
            <w:pPr>
              <w:spacing w:before="0"/>
              <w:jc w:val="center"/>
              <w:rPr>
                <w:sz w:val="16"/>
                <w:szCs w:val="16"/>
              </w:rPr>
            </w:pPr>
            <w:r w:rsidRPr="005D44D8">
              <w:rPr>
                <w:sz w:val="16"/>
                <w:szCs w:val="16"/>
              </w:rPr>
              <w:t>100</w:t>
            </w:r>
          </w:p>
        </w:tc>
        <w:tc>
          <w:tcPr>
            <w:tcW w:w="1495" w:type="dxa"/>
            <w:shd w:val="clear" w:color="auto" w:fill="C6D9F1" w:themeFill="text2" w:themeFillTint="33"/>
          </w:tcPr>
          <w:p w:rsidR="00321F04" w:rsidRPr="005D44D8" w:rsidRDefault="00321F04" w:rsidP="00332B0B">
            <w:pPr>
              <w:spacing w:before="0"/>
              <w:jc w:val="center"/>
              <w:rPr>
                <w:sz w:val="16"/>
                <w:szCs w:val="16"/>
              </w:rPr>
            </w:pPr>
            <w:r w:rsidRPr="005D44D8">
              <w:rPr>
                <w:sz w:val="16"/>
                <w:szCs w:val="16"/>
              </w:rPr>
              <w:t>16</w:t>
            </w:r>
          </w:p>
        </w:tc>
        <w:tc>
          <w:tcPr>
            <w:tcW w:w="1495" w:type="dxa"/>
            <w:shd w:val="clear" w:color="auto" w:fill="C6D9F1" w:themeFill="text2" w:themeFillTint="33"/>
          </w:tcPr>
          <w:p w:rsidR="00321F04" w:rsidRPr="005D44D8" w:rsidRDefault="00321F04" w:rsidP="00332B0B">
            <w:pPr>
              <w:spacing w:before="0"/>
              <w:jc w:val="center"/>
              <w:rPr>
                <w:sz w:val="16"/>
                <w:szCs w:val="16"/>
              </w:rPr>
            </w:pPr>
            <w:r w:rsidRPr="005D44D8">
              <w:rPr>
                <w:sz w:val="16"/>
                <w:szCs w:val="16"/>
              </w:rPr>
              <w:t>100</w:t>
            </w:r>
          </w:p>
        </w:tc>
        <w:tc>
          <w:tcPr>
            <w:tcW w:w="1554" w:type="dxa"/>
            <w:shd w:val="clear" w:color="auto" w:fill="C6D9F1" w:themeFill="text2" w:themeFillTint="33"/>
          </w:tcPr>
          <w:p w:rsidR="00321F04" w:rsidRPr="005D44D8" w:rsidRDefault="00321F04" w:rsidP="00332B0B">
            <w:pPr>
              <w:spacing w:before="0"/>
              <w:jc w:val="center"/>
              <w:rPr>
                <w:sz w:val="16"/>
                <w:szCs w:val="16"/>
              </w:rPr>
            </w:pPr>
            <w:r w:rsidRPr="005D44D8">
              <w:rPr>
                <w:sz w:val="16"/>
                <w:szCs w:val="16"/>
              </w:rPr>
              <w:t>75</w:t>
            </w:r>
          </w:p>
        </w:tc>
      </w:tr>
      <w:tr w:rsidR="00321F04" w:rsidRPr="00EB18D9" w:rsidTr="00C8152A">
        <w:trPr>
          <w:trHeight w:val="385"/>
        </w:trPr>
        <w:tc>
          <w:tcPr>
            <w:tcW w:w="2553" w:type="dxa"/>
            <w:noWrap/>
          </w:tcPr>
          <w:p w:rsidR="00321F04" w:rsidRPr="005D44D8" w:rsidRDefault="00321F04" w:rsidP="00321F04">
            <w:pPr>
              <w:spacing w:before="0"/>
              <w:jc w:val="left"/>
              <w:rPr>
                <w:rFonts w:eastAsia="Times New Roman" w:cs="Times New Roman"/>
                <w:color w:val="000000"/>
                <w:sz w:val="16"/>
                <w:szCs w:val="16"/>
              </w:rPr>
            </w:pPr>
            <w:r w:rsidRPr="005D44D8">
              <w:rPr>
                <w:rFonts w:eastAsia="Times New Roman" w:cs="Times New Roman"/>
                <w:color w:val="000000"/>
                <w:sz w:val="16"/>
                <w:szCs w:val="16"/>
              </w:rPr>
              <w:t>Extreme prematurity</w:t>
            </w:r>
          </w:p>
        </w:tc>
        <w:tc>
          <w:tcPr>
            <w:tcW w:w="1179" w:type="dxa"/>
            <w:noWrap/>
          </w:tcPr>
          <w:p w:rsidR="00321F04" w:rsidRPr="005D44D8" w:rsidRDefault="00321F04"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40</w:t>
            </w:r>
          </w:p>
        </w:tc>
        <w:tc>
          <w:tcPr>
            <w:tcW w:w="1430" w:type="dxa"/>
          </w:tcPr>
          <w:p w:rsidR="00321F04" w:rsidRPr="005D44D8" w:rsidRDefault="00321F04"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67.8</w:t>
            </w:r>
          </w:p>
        </w:tc>
        <w:tc>
          <w:tcPr>
            <w:tcW w:w="1495" w:type="dxa"/>
          </w:tcPr>
          <w:p w:rsidR="00321F04" w:rsidRPr="005D44D8" w:rsidRDefault="00321F04"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5</w:t>
            </w:r>
          </w:p>
        </w:tc>
        <w:tc>
          <w:tcPr>
            <w:tcW w:w="1495" w:type="dxa"/>
          </w:tcPr>
          <w:p w:rsidR="00321F04" w:rsidRPr="005D44D8" w:rsidRDefault="00932AED"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31.3</w:t>
            </w:r>
          </w:p>
        </w:tc>
        <w:tc>
          <w:tcPr>
            <w:tcW w:w="1554" w:type="dxa"/>
          </w:tcPr>
          <w:p w:rsidR="00321F04" w:rsidRPr="005D44D8" w:rsidRDefault="00321F04"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45</w:t>
            </w:r>
          </w:p>
        </w:tc>
      </w:tr>
      <w:tr w:rsidR="00321F04" w:rsidRPr="00EB18D9" w:rsidTr="00C8152A">
        <w:trPr>
          <w:trHeight w:val="360"/>
        </w:trPr>
        <w:tc>
          <w:tcPr>
            <w:tcW w:w="2553" w:type="dxa"/>
            <w:noWrap/>
          </w:tcPr>
          <w:p w:rsidR="00321F04" w:rsidRPr="005D44D8" w:rsidRDefault="00321F04" w:rsidP="00321F04">
            <w:pPr>
              <w:spacing w:before="0"/>
              <w:jc w:val="left"/>
              <w:rPr>
                <w:rFonts w:eastAsia="Times New Roman" w:cs="Times New Roman"/>
                <w:color w:val="000000"/>
                <w:sz w:val="16"/>
                <w:szCs w:val="16"/>
              </w:rPr>
            </w:pPr>
            <w:r w:rsidRPr="005D44D8">
              <w:rPr>
                <w:rFonts w:eastAsia="Times New Roman" w:cs="Times New Roman"/>
                <w:color w:val="000000"/>
                <w:sz w:val="16"/>
                <w:szCs w:val="16"/>
              </w:rPr>
              <w:t xml:space="preserve">Medical causes </w:t>
            </w:r>
          </w:p>
        </w:tc>
        <w:tc>
          <w:tcPr>
            <w:tcW w:w="1179" w:type="dxa"/>
            <w:noWrap/>
          </w:tcPr>
          <w:p w:rsidR="00321F04" w:rsidRPr="005D44D8" w:rsidRDefault="00321F04"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16</w:t>
            </w:r>
          </w:p>
        </w:tc>
        <w:tc>
          <w:tcPr>
            <w:tcW w:w="1430" w:type="dxa"/>
          </w:tcPr>
          <w:p w:rsidR="00321F04" w:rsidRPr="005D44D8" w:rsidRDefault="00321F04"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27.1</w:t>
            </w:r>
          </w:p>
        </w:tc>
        <w:tc>
          <w:tcPr>
            <w:tcW w:w="1495" w:type="dxa"/>
          </w:tcPr>
          <w:p w:rsidR="00321F04" w:rsidRPr="005D44D8" w:rsidRDefault="00321F04"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6</w:t>
            </w:r>
          </w:p>
        </w:tc>
        <w:tc>
          <w:tcPr>
            <w:tcW w:w="1495" w:type="dxa"/>
          </w:tcPr>
          <w:p w:rsidR="00321F04" w:rsidRPr="005D44D8" w:rsidRDefault="00932AED"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37.4</w:t>
            </w:r>
          </w:p>
        </w:tc>
        <w:tc>
          <w:tcPr>
            <w:tcW w:w="1554" w:type="dxa"/>
          </w:tcPr>
          <w:p w:rsidR="00321F04" w:rsidRPr="005D44D8" w:rsidRDefault="00321F04" w:rsidP="00321F04">
            <w:pPr>
              <w:spacing w:before="0"/>
              <w:jc w:val="center"/>
              <w:rPr>
                <w:rFonts w:eastAsia="Times New Roman" w:cs="Times New Roman"/>
                <w:color w:val="000000"/>
                <w:sz w:val="16"/>
                <w:szCs w:val="16"/>
              </w:rPr>
            </w:pPr>
            <w:r w:rsidRPr="005D44D8">
              <w:rPr>
                <w:rFonts w:eastAsia="Times New Roman" w:cs="Times New Roman"/>
                <w:color w:val="000000"/>
                <w:sz w:val="16"/>
                <w:szCs w:val="16"/>
              </w:rPr>
              <w:t>22</w:t>
            </w:r>
          </w:p>
        </w:tc>
      </w:tr>
      <w:tr w:rsidR="00E829E1" w:rsidRPr="00EB18D9" w:rsidTr="00C8152A">
        <w:trPr>
          <w:trHeight w:val="360"/>
        </w:trPr>
        <w:tc>
          <w:tcPr>
            <w:tcW w:w="2553" w:type="dxa"/>
            <w:shd w:val="clear" w:color="auto" w:fill="auto"/>
            <w:noWrap/>
          </w:tcPr>
          <w:p w:rsidR="00E829E1" w:rsidRPr="005D44D8" w:rsidRDefault="00E829E1" w:rsidP="00E829E1">
            <w:pPr>
              <w:spacing w:before="0"/>
              <w:jc w:val="left"/>
              <w:rPr>
                <w:rFonts w:eastAsia="Times New Roman" w:cs="Times New Roman"/>
                <w:color w:val="000000"/>
                <w:sz w:val="16"/>
                <w:szCs w:val="16"/>
              </w:rPr>
            </w:pPr>
            <w:r w:rsidRPr="005D44D8">
              <w:rPr>
                <w:rFonts w:eastAsia="Times New Roman" w:cs="Times New Roman"/>
                <w:color w:val="000000"/>
                <w:sz w:val="16"/>
                <w:szCs w:val="16"/>
              </w:rPr>
              <w:t>Unascertained</w:t>
            </w:r>
          </w:p>
        </w:tc>
        <w:tc>
          <w:tcPr>
            <w:tcW w:w="1179" w:type="dxa"/>
            <w:shd w:val="clear" w:color="auto" w:fill="auto"/>
            <w:noWrap/>
          </w:tcPr>
          <w:p w:rsidR="00E829E1" w:rsidRPr="005D44D8" w:rsidRDefault="00C00A27" w:rsidP="00E829E1">
            <w:pPr>
              <w:spacing w:before="0"/>
              <w:jc w:val="center"/>
              <w:rPr>
                <w:rFonts w:eastAsia="Times New Roman" w:cs="Times New Roman"/>
                <w:color w:val="000000"/>
                <w:sz w:val="16"/>
                <w:szCs w:val="16"/>
              </w:rPr>
            </w:pPr>
            <w:r w:rsidRPr="005D44D8">
              <w:rPr>
                <w:rFonts w:eastAsia="Times New Roman" w:cs="Times New Roman"/>
                <w:color w:val="000000"/>
                <w:sz w:val="16"/>
                <w:szCs w:val="16"/>
              </w:rPr>
              <w:sym w:font="Wingdings" w:char="F09F"/>
            </w:r>
          </w:p>
        </w:tc>
        <w:tc>
          <w:tcPr>
            <w:tcW w:w="1430" w:type="dxa"/>
            <w:shd w:val="clear" w:color="auto" w:fill="auto"/>
          </w:tcPr>
          <w:p w:rsidR="00E829E1" w:rsidRPr="005D44D8" w:rsidRDefault="00E829E1" w:rsidP="00E829E1">
            <w:pPr>
              <w:spacing w:before="0"/>
              <w:jc w:val="center"/>
              <w:rPr>
                <w:rFonts w:eastAsia="Times New Roman" w:cs="Times New Roman"/>
                <w:color w:val="000000"/>
                <w:sz w:val="16"/>
                <w:szCs w:val="16"/>
              </w:rPr>
            </w:pPr>
            <w:r w:rsidRPr="005D44D8">
              <w:rPr>
                <w:rFonts w:eastAsia="Times New Roman" w:cs="Times New Roman"/>
                <w:color w:val="000000"/>
                <w:sz w:val="16"/>
                <w:szCs w:val="16"/>
              </w:rPr>
              <w:t>3.4</w:t>
            </w:r>
          </w:p>
        </w:tc>
        <w:tc>
          <w:tcPr>
            <w:tcW w:w="1495" w:type="dxa"/>
            <w:shd w:val="clear" w:color="auto" w:fill="auto"/>
          </w:tcPr>
          <w:p w:rsidR="00E829E1" w:rsidRPr="005D44D8" w:rsidRDefault="00E829E1" w:rsidP="00E829E1">
            <w:pPr>
              <w:spacing w:before="0"/>
              <w:jc w:val="center"/>
              <w:rPr>
                <w:rFonts w:eastAsia="Times New Roman" w:cs="Times New Roman"/>
                <w:color w:val="000000"/>
                <w:sz w:val="16"/>
                <w:szCs w:val="16"/>
              </w:rPr>
            </w:pPr>
            <w:r w:rsidRPr="005D44D8">
              <w:rPr>
                <w:rFonts w:eastAsia="Times New Roman" w:cs="Times New Roman"/>
                <w:color w:val="000000"/>
                <w:sz w:val="16"/>
                <w:szCs w:val="16"/>
              </w:rPr>
              <w:t>5</w:t>
            </w:r>
          </w:p>
        </w:tc>
        <w:tc>
          <w:tcPr>
            <w:tcW w:w="1495" w:type="dxa"/>
            <w:shd w:val="clear" w:color="auto" w:fill="auto"/>
          </w:tcPr>
          <w:p w:rsidR="00E829E1" w:rsidRPr="005D44D8" w:rsidRDefault="00E829E1" w:rsidP="00E829E1">
            <w:pPr>
              <w:spacing w:before="0"/>
              <w:jc w:val="center"/>
              <w:rPr>
                <w:rFonts w:eastAsia="Times New Roman" w:cs="Times New Roman"/>
                <w:color w:val="000000"/>
                <w:sz w:val="16"/>
                <w:szCs w:val="16"/>
              </w:rPr>
            </w:pPr>
            <w:r w:rsidRPr="005D44D8">
              <w:rPr>
                <w:rFonts w:eastAsia="Times New Roman" w:cs="Times New Roman"/>
                <w:color w:val="000000"/>
                <w:sz w:val="16"/>
                <w:szCs w:val="16"/>
              </w:rPr>
              <w:t>31.3</w:t>
            </w:r>
          </w:p>
        </w:tc>
        <w:tc>
          <w:tcPr>
            <w:tcW w:w="1554" w:type="dxa"/>
          </w:tcPr>
          <w:p w:rsidR="00E829E1" w:rsidRPr="005D44D8" w:rsidRDefault="00E829E1" w:rsidP="00E829E1">
            <w:pPr>
              <w:spacing w:before="0"/>
              <w:jc w:val="center"/>
              <w:rPr>
                <w:rFonts w:eastAsia="Times New Roman" w:cs="Times New Roman"/>
                <w:color w:val="000000"/>
                <w:sz w:val="16"/>
                <w:szCs w:val="16"/>
              </w:rPr>
            </w:pPr>
            <w:r w:rsidRPr="005D44D8">
              <w:rPr>
                <w:rFonts w:eastAsia="Times New Roman" w:cs="Times New Roman"/>
                <w:color w:val="000000"/>
                <w:sz w:val="16"/>
                <w:szCs w:val="16"/>
              </w:rPr>
              <w:t>7</w:t>
            </w:r>
          </w:p>
        </w:tc>
      </w:tr>
      <w:tr w:rsidR="00E829E1" w:rsidRPr="00EB18D9" w:rsidTr="00C8152A">
        <w:trPr>
          <w:trHeight w:val="360"/>
        </w:trPr>
        <w:tc>
          <w:tcPr>
            <w:tcW w:w="2553" w:type="dxa"/>
            <w:shd w:val="clear" w:color="auto" w:fill="auto"/>
            <w:noWrap/>
          </w:tcPr>
          <w:p w:rsidR="00E829E1" w:rsidRPr="005D44D8" w:rsidRDefault="00E829E1" w:rsidP="00E829E1">
            <w:pPr>
              <w:spacing w:before="0"/>
              <w:jc w:val="left"/>
              <w:rPr>
                <w:rFonts w:eastAsia="Times New Roman" w:cs="Times New Roman"/>
                <w:color w:val="000000"/>
                <w:sz w:val="16"/>
                <w:szCs w:val="16"/>
              </w:rPr>
            </w:pPr>
            <w:r w:rsidRPr="005D44D8">
              <w:rPr>
                <w:rFonts w:eastAsia="Times New Roman" w:cs="Times New Roman"/>
                <w:color w:val="000000"/>
                <w:sz w:val="16"/>
                <w:szCs w:val="16"/>
              </w:rPr>
              <w:t>SIDS and Undetermined</w:t>
            </w:r>
          </w:p>
        </w:tc>
        <w:tc>
          <w:tcPr>
            <w:tcW w:w="1179" w:type="dxa"/>
            <w:shd w:val="clear" w:color="auto" w:fill="auto"/>
            <w:noWrap/>
          </w:tcPr>
          <w:p w:rsidR="00E829E1" w:rsidRPr="005D44D8" w:rsidRDefault="00C00A27" w:rsidP="00E829E1">
            <w:pPr>
              <w:spacing w:before="0"/>
              <w:jc w:val="center"/>
              <w:rPr>
                <w:rFonts w:eastAsia="Times New Roman" w:cs="Times New Roman"/>
                <w:color w:val="000000"/>
                <w:sz w:val="16"/>
                <w:szCs w:val="16"/>
              </w:rPr>
            </w:pPr>
            <w:r w:rsidRPr="005D44D8">
              <w:rPr>
                <w:rFonts w:eastAsia="Times New Roman" w:cs="Times New Roman"/>
                <w:color w:val="000000"/>
                <w:sz w:val="16"/>
                <w:szCs w:val="16"/>
              </w:rPr>
              <w:sym w:font="Wingdings" w:char="F09F"/>
            </w:r>
          </w:p>
        </w:tc>
        <w:tc>
          <w:tcPr>
            <w:tcW w:w="1430" w:type="dxa"/>
            <w:shd w:val="clear" w:color="auto" w:fill="auto"/>
          </w:tcPr>
          <w:p w:rsidR="00E829E1" w:rsidRPr="005D44D8" w:rsidRDefault="00E829E1" w:rsidP="00E829E1">
            <w:pPr>
              <w:spacing w:before="0"/>
              <w:jc w:val="center"/>
              <w:rPr>
                <w:rFonts w:eastAsia="Times New Roman" w:cs="Times New Roman"/>
                <w:color w:val="000000"/>
                <w:sz w:val="16"/>
                <w:szCs w:val="16"/>
              </w:rPr>
            </w:pPr>
            <w:r w:rsidRPr="005D44D8">
              <w:rPr>
                <w:rFonts w:eastAsia="Times New Roman" w:cs="Times New Roman"/>
                <w:color w:val="000000"/>
                <w:sz w:val="16"/>
                <w:szCs w:val="16"/>
              </w:rPr>
              <w:t>1.7</w:t>
            </w:r>
          </w:p>
        </w:tc>
        <w:tc>
          <w:tcPr>
            <w:tcW w:w="1495" w:type="dxa"/>
            <w:shd w:val="clear" w:color="auto" w:fill="auto"/>
          </w:tcPr>
          <w:p w:rsidR="00E829E1" w:rsidRPr="005D44D8" w:rsidRDefault="00E829E1" w:rsidP="00E829E1">
            <w:pPr>
              <w:spacing w:before="0"/>
              <w:jc w:val="center"/>
              <w:rPr>
                <w:rFonts w:eastAsia="Times New Roman" w:cs="Times New Roman"/>
                <w:color w:val="000000"/>
                <w:sz w:val="16"/>
                <w:szCs w:val="16"/>
              </w:rPr>
            </w:pPr>
          </w:p>
        </w:tc>
        <w:tc>
          <w:tcPr>
            <w:tcW w:w="1495" w:type="dxa"/>
            <w:shd w:val="clear" w:color="auto" w:fill="auto"/>
          </w:tcPr>
          <w:p w:rsidR="00E829E1" w:rsidRPr="005D44D8" w:rsidRDefault="00E829E1" w:rsidP="00E829E1">
            <w:pPr>
              <w:spacing w:before="0"/>
              <w:jc w:val="center"/>
              <w:rPr>
                <w:rFonts w:eastAsia="Times New Roman" w:cs="Times New Roman"/>
                <w:color w:val="000000"/>
                <w:sz w:val="16"/>
                <w:szCs w:val="16"/>
              </w:rPr>
            </w:pPr>
          </w:p>
        </w:tc>
        <w:tc>
          <w:tcPr>
            <w:tcW w:w="1554" w:type="dxa"/>
          </w:tcPr>
          <w:p w:rsidR="00E829E1" w:rsidRPr="005D44D8" w:rsidRDefault="00C00A27" w:rsidP="00E829E1">
            <w:pPr>
              <w:spacing w:before="0"/>
              <w:jc w:val="center"/>
              <w:rPr>
                <w:rFonts w:eastAsia="Times New Roman" w:cs="Times New Roman"/>
                <w:color w:val="000000"/>
                <w:sz w:val="16"/>
                <w:szCs w:val="16"/>
              </w:rPr>
            </w:pPr>
            <w:r w:rsidRPr="005D44D8">
              <w:rPr>
                <w:rFonts w:eastAsia="Times New Roman" w:cs="Times New Roman"/>
                <w:color w:val="000000"/>
                <w:sz w:val="16"/>
                <w:szCs w:val="16"/>
              </w:rPr>
              <w:sym w:font="Wingdings" w:char="F09F"/>
            </w:r>
          </w:p>
        </w:tc>
      </w:tr>
    </w:tbl>
    <w:p w:rsidR="001D69D0" w:rsidRDefault="001D69D0" w:rsidP="00346A87">
      <w:pPr>
        <w:spacing w:before="120" w:after="60"/>
      </w:pPr>
    </w:p>
    <w:p w:rsidR="00A868AD" w:rsidRPr="00A868AD" w:rsidRDefault="00A868AD" w:rsidP="00A868AD"/>
    <w:p w:rsidR="003159A1" w:rsidRDefault="003159A1" w:rsidP="00593C9E"/>
    <w:p w:rsidR="006B6921" w:rsidRDefault="006B6921" w:rsidP="00593C9E">
      <w:pPr>
        <w:sectPr w:rsidR="006B6921" w:rsidSect="007658CA">
          <w:headerReference w:type="first" r:id="rId45"/>
          <w:pgSz w:w="11906" w:h="16838"/>
          <w:pgMar w:top="1418" w:right="1134" w:bottom="1134" w:left="1134" w:header="709" w:footer="510" w:gutter="0"/>
          <w:cols w:space="708"/>
          <w:titlePg/>
          <w:docGrid w:linePitch="360"/>
        </w:sectPr>
      </w:pPr>
    </w:p>
    <w:p w:rsidR="00DA0B9F" w:rsidRDefault="00DA0B9F" w:rsidP="001062BA">
      <w:pPr>
        <w:pStyle w:val="Heading1"/>
        <w:jc w:val="left"/>
      </w:pPr>
      <w:bookmarkStart w:id="35" w:name="_Toc512934182"/>
      <w:r w:rsidRPr="00F33815">
        <w:lastRenderedPageBreak/>
        <w:t>C</w:t>
      </w:r>
      <w:r>
        <w:t xml:space="preserve">hapter </w:t>
      </w:r>
      <w:r w:rsidR="00CB3472">
        <w:t>5</w:t>
      </w:r>
      <w:r>
        <w:tab/>
        <w:t>Population focus:</w:t>
      </w:r>
      <w:r w:rsidR="00EC54E9">
        <w:t xml:space="preserve"> </w:t>
      </w:r>
      <w:r w:rsidR="00005489">
        <w:t xml:space="preserve">vulnerable </w:t>
      </w:r>
      <w:r>
        <w:t>children and young people</w:t>
      </w:r>
      <w:bookmarkEnd w:id="35"/>
    </w:p>
    <w:p w:rsidR="003343A7" w:rsidRPr="00064936" w:rsidRDefault="003343A7" w:rsidP="003343A7">
      <w:r w:rsidRPr="00E871EB">
        <w:t xml:space="preserve">This chapter provides an overview of the </w:t>
      </w:r>
      <w:r w:rsidR="001B3822">
        <w:t>register</w:t>
      </w:r>
      <w:r w:rsidRPr="00E871EB">
        <w:t xml:space="preserve">ed deaths of children and young people that occurred in the ACT or </w:t>
      </w:r>
      <w:r>
        <w:t>that</w:t>
      </w:r>
      <w:r w:rsidRPr="00E871EB">
        <w:t xml:space="preserve"> involved ACT residents in the </w:t>
      </w:r>
      <w:r w:rsidRPr="00552930">
        <w:rPr>
          <w:b/>
        </w:rPr>
        <w:t>last five years and who had experienced factors of vulnerability</w:t>
      </w:r>
      <w:r>
        <w:rPr>
          <w:b/>
        </w:rPr>
        <w:t xml:space="preserve"> </w:t>
      </w:r>
      <w:r w:rsidRPr="00BC6D5C">
        <w:t>(defined below)</w:t>
      </w:r>
      <w:r w:rsidRPr="00E871EB">
        <w:t xml:space="preserve">. It </w:t>
      </w:r>
      <w:r w:rsidR="00BE2100">
        <w:t>examines</w:t>
      </w:r>
      <w:r w:rsidRPr="00E871EB">
        <w:t xml:space="preserve"> the incidence and causes, as well as other demographic and individual characteristics, of those deaths of ACT residents under the age of 18 years that occurred </w:t>
      </w:r>
      <w:r>
        <w:t>in the five years between January 201</w:t>
      </w:r>
      <w:r w:rsidR="00511351">
        <w:t>3</w:t>
      </w:r>
      <w:r>
        <w:t xml:space="preserve"> and December 201</w:t>
      </w:r>
      <w:r w:rsidR="00511351">
        <w:t>7</w:t>
      </w:r>
      <w:r w:rsidRPr="00E871EB">
        <w:t>.</w:t>
      </w:r>
    </w:p>
    <w:p w:rsidR="003343A7" w:rsidRDefault="003343A7" w:rsidP="003343A7">
      <w:pPr>
        <w:pStyle w:val="Heading2"/>
        <w:spacing w:before="360"/>
      </w:pPr>
      <w:bookmarkStart w:id="36" w:name="_Toc480308678"/>
      <w:r w:rsidRPr="00103EBE">
        <w:t>Overview</w:t>
      </w:r>
      <w:bookmarkEnd w:id="36"/>
    </w:p>
    <w:p w:rsidR="003343A7" w:rsidRDefault="003343A7" w:rsidP="003343A7">
      <w:r>
        <w:t xml:space="preserve">This section </w:t>
      </w:r>
      <w:r w:rsidR="00BE2100">
        <w:t>looks</w:t>
      </w:r>
      <w:r>
        <w:t xml:space="preserve"> at the overall incidence of mortality among children and young people in the ACT who were experiencing particular vulnerability risk factors at the time of death. </w:t>
      </w:r>
      <w:r w:rsidR="00544246">
        <w:t xml:space="preserve">Open coronial cases will not be included in the data </w:t>
      </w:r>
      <w:proofErr w:type="spellStart"/>
      <w:r w:rsidR="00544246">
        <w:t>anlysis</w:t>
      </w:r>
      <w:proofErr w:type="spellEnd"/>
      <w:r w:rsidR="00544246">
        <w:t xml:space="preserve">. </w:t>
      </w:r>
      <w:r>
        <w:t xml:space="preserve">While the Committee acknowledges that all children and young people are vulnerable and </w:t>
      </w:r>
      <w:r w:rsidR="005D4F7D">
        <w:t xml:space="preserve">are </w:t>
      </w:r>
      <w:r>
        <w:t xml:space="preserve">in need of safe environments in which to grow and </w:t>
      </w:r>
      <w:r w:rsidR="005D4F7D">
        <w:t>flourish</w:t>
      </w:r>
      <w:r>
        <w:t xml:space="preserve">, in this, and previous reports the involvement of CYPS and/or ACT Policing (the police) were the two proxy indicators of vulnerability. </w:t>
      </w:r>
      <w:r w:rsidR="005D4F7D">
        <w:t>T</w:t>
      </w:r>
      <w:r>
        <w:t xml:space="preserve">he Committee </w:t>
      </w:r>
      <w:r w:rsidR="005D4F7D">
        <w:t>also continues to</w:t>
      </w:r>
      <w:r>
        <w:t xml:space="preserve"> focus on Aboriginal and Torres Strait Islander children and young people. </w:t>
      </w:r>
    </w:p>
    <w:p w:rsidR="00B115A0" w:rsidRDefault="00B115A0" w:rsidP="00B115A0">
      <w:r>
        <w:rPr>
          <w:noProof/>
          <w:color w:val="FF0000"/>
          <w:szCs w:val="24"/>
        </w:rPr>
        <mc:AlternateContent>
          <mc:Choice Requires="wps">
            <w:drawing>
              <wp:anchor distT="0" distB="0" distL="114300" distR="114300" simplePos="0" relativeHeight="251723776" behindDoc="0" locked="0" layoutInCell="1" allowOverlap="1" wp14:anchorId="09318B7C" wp14:editId="7AD7D1A0">
                <wp:simplePos x="0" y="0"/>
                <wp:positionH relativeFrom="column">
                  <wp:posOffset>3213735</wp:posOffset>
                </wp:positionH>
                <wp:positionV relativeFrom="paragraph">
                  <wp:posOffset>453390</wp:posOffset>
                </wp:positionV>
                <wp:extent cx="3020060" cy="2590800"/>
                <wp:effectExtent l="0" t="0" r="889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060" cy="2590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72F3" w:rsidRPr="00E871EB" w:rsidRDefault="008F72F3" w:rsidP="003343A7">
                            <w:pPr>
                              <w:pStyle w:val="TableFigure"/>
                            </w:pPr>
                            <w:r w:rsidRPr="00E871EB">
                              <w:t xml:space="preserve">Table </w:t>
                            </w:r>
                            <w:r>
                              <w:t>5</w:t>
                            </w:r>
                            <w:r w:rsidRPr="00E871EB">
                              <w:t>.</w:t>
                            </w:r>
                            <w:r>
                              <w:t>1</w:t>
                            </w:r>
                            <w:r w:rsidRPr="00E871EB">
                              <w:t xml:space="preserve">: ACT children </w:t>
                            </w:r>
                            <w:r>
                              <w:t>and young people who have died and were known to CYPS or ACT Policing</w:t>
                            </w:r>
                            <w:r w:rsidRPr="00E871EB">
                              <w:t xml:space="preserve">, </w:t>
                            </w:r>
                            <w:r>
                              <w:t>January 2013 – December 2017</w:t>
                            </w:r>
                            <w:r w:rsidRPr="0092031D">
                              <w:rPr>
                                <w:vertAlign w:val="superscript"/>
                              </w:rPr>
                              <w:t>a</w:t>
                            </w:r>
                          </w:p>
                          <w:tbl>
                            <w:tblPr>
                              <w:tblW w:w="440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7"/>
                              <w:gridCol w:w="850"/>
                              <w:gridCol w:w="1077"/>
                              <w:gridCol w:w="1566"/>
                            </w:tblGrid>
                            <w:tr w:rsidR="008F72F3" w:rsidRPr="00404831" w:rsidTr="00781BA4">
                              <w:trPr>
                                <w:cantSplit/>
                                <w:trHeight w:val="255"/>
                                <w:tblHeader/>
                              </w:trPr>
                              <w:tc>
                                <w:tcPr>
                                  <w:tcW w:w="907" w:type="dxa"/>
                                  <w:shd w:val="clear" w:color="auto" w:fill="1F497D" w:themeFill="text2"/>
                                  <w:noWrap/>
                                  <w:vAlign w:val="center"/>
                                  <w:hideMark/>
                                </w:tcPr>
                                <w:p w:rsidR="008F72F3" w:rsidRPr="00404831" w:rsidRDefault="008F72F3" w:rsidP="00404831">
                                  <w:pPr>
                                    <w:pStyle w:val="NoSpacing"/>
                                    <w:rPr>
                                      <w:color w:val="FFFFFF" w:themeColor="background1"/>
                                      <w:sz w:val="20"/>
                                    </w:rPr>
                                  </w:pPr>
                                  <w:r w:rsidRPr="00404831">
                                    <w:rPr>
                                      <w:color w:val="FFFFFF" w:themeColor="background1"/>
                                      <w:sz w:val="20"/>
                                    </w:rPr>
                                    <w:t>YEAR</w:t>
                                  </w:r>
                                </w:p>
                              </w:tc>
                              <w:tc>
                                <w:tcPr>
                                  <w:tcW w:w="850" w:type="dxa"/>
                                  <w:shd w:val="clear" w:color="auto" w:fill="1F497D" w:themeFill="text2"/>
                                  <w:noWrap/>
                                  <w:vAlign w:val="center"/>
                                  <w:hideMark/>
                                </w:tcPr>
                                <w:p w:rsidR="008F72F3" w:rsidRPr="00404831" w:rsidRDefault="008F72F3" w:rsidP="00404831">
                                  <w:pPr>
                                    <w:pStyle w:val="NoSpacing"/>
                                    <w:jc w:val="right"/>
                                    <w:rPr>
                                      <w:color w:val="FFFFFF" w:themeColor="background1"/>
                                      <w:sz w:val="20"/>
                                    </w:rPr>
                                  </w:pPr>
                                  <w:r w:rsidRPr="00404831">
                                    <w:rPr>
                                      <w:color w:val="FFFFFF" w:themeColor="background1"/>
                                      <w:sz w:val="20"/>
                                    </w:rPr>
                                    <w:t>TOTAL</w:t>
                                  </w:r>
                                </w:p>
                              </w:tc>
                              <w:tc>
                                <w:tcPr>
                                  <w:tcW w:w="1077" w:type="dxa"/>
                                  <w:shd w:val="clear" w:color="auto" w:fill="1F497D" w:themeFill="text2"/>
                                  <w:noWrap/>
                                  <w:vAlign w:val="center"/>
                                  <w:hideMark/>
                                </w:tcPr>
                                <w:p w:rsidR="008F72F3" w:rsidRPr="00404831" w:rsidRDefault="008F72F3" w:rsidP="00404831">
                                  <w:pPr>
                                    <w:pStyle w:val="NoSpacing"/>
                                    <w:jc w:val="right"/>
                                    <w:rPr>
                                      <w:color w:val="FFFFFF" w:themeColor="background1"/>
                                      <w:sz w:val="20"/>
                                    </w:rPr>
                                  </w:pPr>
                                  <w:r w:rsidRPr="00404831">
                                    <w:rPr>
                                      <w:color w:val="FFFFFF" w:themeColor="background1"/>
                                      <w:sz w:val="20"/>
                                    </w:rPr>
                                    <w:t>KNOWN TO CYPS</w:t>
                                  </w:r>
                                </w:p>
                              </w:tc>
                              <w:tc>
                                <w:tcPr>
                                  <w:tcW w:w="1566" w:type="dxa"/>
                                  <w:shd w:val="clear" w:color="auto" w:fill="1F497D" w:themeFill="text2"/>
                                  <w:noWrap/>
                                  <w:vAlign w:val="center"/>
                                  <w:hideMark/>
                                </w:tcPr>
                                <w:p w:rsidR="008F72F3" w:rsidRPr="00F50305" w:rsidRDefault="008F72F3" w:rsidP="00404831">
                                  <w:pPr>
                                    <w:pStyle w:val="NoSpacing"/>
                                    <w:jc w:val="right"/>
                                    <w:rPr>
                                      <w:color w:val="FFFFFF" w:themeColor="background1"/>
                                      <w:sz w:val="20"/>
                                    </w:rPr>
                                  </w:pPr>
                                  <w:r w:rsidRPr="00F50305">
                                    <w:rPr>
                                      <w:color w:val="FFFFFF" w:themeColor="background1"/>
                                      <w:sz w:val="20"/>
                                    </w:rPr>
                                    <w:t xml:space="preserve">KNOWN TO </w:t>
                                  </w:r>
                                </w:p>
                                <w:p w:rsidR="008F72F3" w:rsidRPr="00404831" w:rsidRDefault="008F72F3" w:rsidP="00404831">
                                  <w:pPr>
                                    <w:pStyle w:val="NoSpacing"/>
                                    <w:jc w:val="right"/>
                                    <w:rPr>
                                      <w:color w:val="FFFFFF" w:themeColor="background1"/>
                                      <w:sz w:val="20"/>
                                    </w:rPr>
                                  </w:pPr>
                                  <w:r w:rsidRPr="00F50305">
                                    <w:rPr>
                                      <w:color w:val="FFFFFF" w:themeColor="background1"/>
                                    </w:rPr>
                                    <w:t>ACT POLICING</w:t>
                                  </w:r>
                                </w:p>
                              </w:tc>
                            </w:tr>
                            <w:tr w:rsidR="008F72F3" w:rsidRPr="00404831" w:rsidTr="00C629AF">
                              <w:trPr>
                                <w:cantSplit/>
                                <w:trHeight w:val="255"/>
                                <w:tblHeader/>
                              </w:trPr>
                              <w:tc>
                                <w:tcPr>
                                  <w:tcW w:w="907" w:type="dxa"/>
                                  <w:shd w:val="clear" w:color="auto" w:fill="C6D9F1" w:themeFill="text2" w:themeFillTint="33"/>
                                  <w:noWrap/>
                                  <w:vAlign w:val="center"/>
                                  <w:hideMark/>
                                </w:tcPr>
                                <w:p w:rsidR="008F72F3" w:rsidRPr="00404831" w:rsidRDefault="008F72F3" w:rsidP="007C30B5">
                                  <w:pPr>
                                    <w:pStyle w:val="NoSpacing"/>
                                    <w:jc w:val="left"/>
                                    <w:rPr>
                                      <w:b/>
                                      <w:sz w:val="16"/>
                                    </w:rPr>
                                  </w:pPr>
                                </w:p>
                              </w:tc>
                              <w:tc>
                                <w:tcPr>
                                  <w:tcW w:w="850" w:type="dxa"/>
                                  <w:shd w:val="clear" w:color="auto" w:fill="C6D9F1" w:themeFill="text2" w:themeFillTint="33"/>
                                  <w:noWrap/>
                                  <w:vAlign w:val="center"/>
                                  <w:hideMark/>
                                </w:tcPr>
                                <w:p w:rsidR="008F72F3" w:rsidRPr="00404831" w:rsidRDefault="008F72F3" w:rsidP="009876FA">
                                  <w:pPr>
                                    <w:pStyle w:val="NoSpacing"/>
                                    <w:jc w:val="right"/>
                                    <w:rPr>
                                      <w:b/>
                                      <w:sz w:val="16"/>
                                    </w:rPr>
                                  </w:pPr>
                                  <w:r>
                                    <w:rPr>
                                      <w:b/>
                                      <w:sz w:val="16"/>
                                    </w:rPr>
                                    <w:t>113</w:t>
                                  </w:r>
                                </w:p>
                              </w:tc>
                              <w:tc>
                                <w:tcPr>
                                  <w:tcW w:w="1077" w:type="dxa"/>
                                  <w:shd w:val="clear" w:color="auto" w:fill="C6D9F1" w:themeFill="text2" w:themeFillTint="33"/>
                                  <w:noWrap/>
                                  <w:vAlign w:val="center"/>
                                </w:tcPr>
                                <w:p w:rsidR="008F72F3" w:rsidRPr="00404831" w:rsidRDefault="008F72F3" w:rsidP="007C30B5">
                                  <w:pPr>
                                    <w:pStyle w:val="NoSpacing"/>
                                    <w:jc w:val="right"/>
                                    <w:rPr>
                                      <w:b/>
                                      <w:sz w:val="16"/>
                                    </w:rPr>
                                  </w:pPr>
                                  <w:r>
                                    <w:rPr>
                                      <w:b/>
                                      <w:sz w:val="16"/>
                                    </w:rPr>
                                    <w:t>19</w:t>
                                  </w:r>
                                </w:p>
                              </w:tc>
                              <w:tc>
                                <w:tcPr>
                                  <w:tcW w:w="1566" w:type="dxa"/>
                                  <w:shd w:val="clear" w:color="auto" w:fill="C6D9F1" w:themeFill="text2" w:themeFillTint="33"/>
                                  <w:noWrap/>
                                  <w:vAlign w:val="center"/>
                                </w:tcPr>
                                <w:p w:rsidR="008F72F3" w:rsidRPr="00404831" w:rsidRDefault="008F72F3" w:rsidP="00C35122">
                                  <w:pPr>
                                    <w:pStyle w:val="NoSpacing"/>
                                    <w:jc w:val="right"/>
                                    <w:rPr>
                                      <w:b/>
                                      <w:sz w:val="16"/>
                                    </w:rPr>
                                  </w:pPr>
                                  <w:r>
                                    <w:rPr>
                                      <w:b/>
                                      <w:sz w:val="16"/>
                                    </w:rPr>
                                    <w:t>31</w:t>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sidRPr="00404831">
                                    <w:rPr>
                                      <w:sz w:val="16"/>
                                    </w:rPr>
                                    <w:t>2013</w:t>
                                  </w:r>
                                </w:p>
                              </w:tc>
                              <w:tc>
                                <w:tcPr>
                                  <w:tcW w:w="850" w:type="dxa"/>
                                  <w:shd w:val="clear" w:color="auto" w:fill="auto"/>
                                  <w:noWrap/>
                                  <w:vAlign w:val="center"/>
                                </w:tcPr>
                                <w:p w:rsidR="008F72F3" w:rsidRPr="007C30B5" w:rsidRDefault="008F72F3" w:rsidP="00511351">
                                  <w:pPr>
                                    <w:pStyle w:val="NoSpacing"/>
                                    <w:jc w:val="right"/>
                                    <w:rPr>
                                      <w:sz w:val="16"/>
                                    </w:rPr>
                                  </w:pPr>
                                  <w:r>
                                    <w:rPr>
                                      <w:sz w:val="16"/>
                                    </w:rPr>
                                    <w:t>21</w:t>
                                  </w:r>
                                </w:p>
                              </w:tc>
                              <w:tc>
                                <w:tcPr>
                                  <w:tcW w:w="1077" w:type="dxa"/>
                                  <w:shd w:val="clear" w:color="auto" w:fill="auto"/>
                                  <w:noWrap/>
                                  <w:vAlign w:val="center"/>
                                </w:tcPr>
                                <w:p w:rsidR="008F72F3" w:rsidRPr="00404831" w:rsidRDefault="008F72F3" w:rsidP="00511351">
                                  <w:pPr>
                                    <w:pStyle w:val="NoSpacing"/>
                                    <w:jc w:val="right"/>
                                    <w:rPr>
                                      <w:sz w:val="16"/>
                                    </w:rPr>
                                  </w:pPr>
                                  <w:r w:rsidRPr="00404831">
                                    <w:rPr>
                                      <w:sz w:val="16"/>
                                    </w:rPr>
                                    <w:t>9</w:t>
                                  </w:r>
                                </w:p>
                              </w:tc>
                              <w:tc>
                                <w:tcPr>
                                  <w:tcW w:w="1566" w:type="dxa"/>
                                  <w:shd w:val="clear" w:color="auto" w:fill="auto"/>
                                  <w:noWrap/>
                                  <w:vAlign w:val="center"/>
                                </w:tcPr>
                                <w:p w:rsidR="008F72F3" w:rsidRPr="007C30B5" w:rsidRDefault="008F72F3" w:rsidP="00511351">
                                  <w:pPr>
                                    <w:pStyle w:val="NoSpacing"/>
                                    <w:jc w:val="right"/>
                                    <w:rPr>
                                      <w:sz w:val="16"/>
                                    </w:rPr>
                                  </w:pPr>
                                  <w:r>
                                    <w:rPr>
                                      <w:sz w:val="16"/>
                                    </w:rPr>
                                    <w:t>8</w:t>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sidRPr="00404831">
                                    <w:rPr>
                                      <w:sz w:val="16"/>
                                    </w:rPr>
                                    <w:t>2014</w:t>
                                  </w:r>
                                </w:p>
                              </w:tc>
                              <w:tc>
                                <w:tcPr>
                                  <w:tcW w:w="850" w:type="dxa"/>
                                  <w:shd w:val="clear" w:color="auto" w:fill="auto"/>
                                  <w:noWrap/>
                                  <w:vAlign w:val="center"/>
                                </w:tcPr>
                                <w:p w:rsidR="008F72F3" w:rsidRPr="007C30B5" w:rsidRDefault="008F72F3" w:rsidP="00511351">
                                  <w:pPr>
                                    <w:pStyle w:val="NoSpacing"/>
                                    <w:jc w:val="right"/>
                                    <w:rPr>
                                      <w:sz w:val="16"/>
                                    </w:rPr>
                                  </w:pPr>
                                  <w:r w:rsidRPr="007C30B5">
                                    <w:rPr>
                                      <w:sz w:val="16"/>
                                    </w:rPr>
                                    <w:t>22</w:t>
                                  </w:r>
                                </w:p>
                              </w:tc>
                              <w:tc>
                                <w:tcPr>
                                  <w:tcW w:w="1077" w:type="dxa"/>
                                  <w:shd w:val="clear" w:color="auto" w:fill="auto"/>
                                  <w:noWrap/>
                                  <w:vAlign w:val="center"/>
                                </w:tcPr>
                                <w:p w:rsidR="008F72F3" w:rsidRPr="00404831" w:rsidRDefault="008F72F3" w:rsidP="00511351">
                                  <w:pPr>
                                    <w:pStyle w:val="NoSpacing"/>
                                    <w:jc w:val="right"/>
                                    <w:rPr>
                                      <w:sz w:val="16"/>
                                    </w:rPr>
                                  </w:pPr>
                                  <w:r w:rsidRPr="00404831">
                                    <w:rPr>
                                      <w:sz w:val="16"/>
                                    </w:rPr>
                                    <w:t>7</w:t>
                                  </w:r>
                                </w:p>
                              </w:tc>
                              <w:tc>
                                <w:tcPr>
                                  <w:tcW w:w="1566" w:type="dxa"/>
                                  <w:shd w:val="clear" w:color="auto" w:fill="auto"/>
                                  <w:noWrap/>
                                  <w:vAlign w:val="center"/>
                                </w:tcPr>
                                <w:p w:rsidR="008F72F3" w:rsidRPr="007C30B5" w:rsidRDefault="008F72F3" w:rsidP="00DA40FE">
                                  <w:pPr>
                                    <w:pStyle w:val="NoSpacing"/>
                                    <w:jc w:val="right"/>
                                    <w:rPr>
                                      <w:sz w:val="16"/>
                                    </w:rPr>
                                  </w:pPr>
                                  <w:r>
                                    <w:rPr>
                                      <w:sz w:val="16"/>
                                    </w:rPr>
                                    <w:t>10</w:t>
                                  </w:r>
                                  <w:r w:rsidRPr="006E3862">
                                    <w:rPr>
                                      <w:sz w:val="10"/>
                                    </w:rPr>
                                    <w:t>b</w:t>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sidRPr="00404831">
                                    <w:rPr>
                                      <w:sz w:val="16"/>
                                    </w:rPr>
                                    <w:t>2015</w:t>
                                  </w:r>
                                </w:p>
                              </w:tc>
                              <w:tc>
                                <w:tcPr>
                                  <w:tcW w:w="850" w:type="dxa"/>
                                  <w:shd w:val="clear" w:color="auto" w:fill="auto"/>
                                  <w:noWrap/>
                                  <w:vAlign w:val="center"/>
                                </w:tcPr>
                                <w:p w:rsidR="008F72F3" w:rsidRPr="007C30B5" w:rsidRDefault="008F72F3" w:rsidP="00511351">
                                  <w:pPr>
                                    <w:pStyle w:val="NoSpacing"/>
                                    <w:jc w:val="right"/>
                                    <w:rPr>
                                      <w:sz w:val="16"/>
                                    </w:rPr>
                                  </w:pPr>
                                  <w:r>
                                    <w:rPr>
                                      <w:sz w:val="16"/>
                                    </w:rPr>
                                    <w:t>26</w:t>
                                  </w:r>
                                </w:p>
                              </w:tc>
                              <w:tc>
                                <w:tcPr>
                                  <w:tcW w:w="1077" w:type="dxa"/>
                                  <w:shd w:val="clear" w:color="auto" w:fill="auto"/>
                                  <w:noWrap/>
                                  <w:vAlign w:val="center"/>
                                </w:tcPr>
                                <w:p w:rsidR="008F72F3" w:rsidRPr="00404831" w:rsidRDefault="008F72F3" w:rsidP="00511351">
                                  <w:pPr>
                                    <w:pStyle w:val="NoSpacing"/>
                                    <w:jc w:val="right"/>
                                    <w:rPr>
                                      <w:sz w:val="16"/>
                                    </w:rPr>
                                  </w:pPr>
                                  <w:r w:rsidRPr="00404831">
                                    <w:rPr>
                                      <w:sz w:val="16"/>
                                    </w:rPr>
                                    <w:t>0</w:t>
                                  </w:r>
                                </w:p>
                              </w:tc>
                              <w:tc>
                                <w:tcPr>
                                  <w:tcW w:w="1566" w:type="dxa"/>
                                  <w:shd w:val="clear" w:color="auto" w:fill="auto"/>
                                  <w:noWrap/>
                                  <w:vAlign w:val="center"/>
                                </w:tcPr>
                                <w:p w:rsidR="008F72F3" w:rsidRPr="007C30B5" w:rsidRDefault="008F72F3" w:rsidP="00511351">
                                  <w:pPr>
                                    <w:pStyle w:val="NoSpacing"/>
                                    <w:jc w:val="right"/>
                                    <w:rPr>
                                      <w:sz w:val="16"/>
                                    </w:rPr>
                                  </w:pPr>
                                  <w:r>
                                    <w:rPr>
                                      <w:sz w:val="16"/>
                                    </w:rPr>
                                    <w:t>7</w:t>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sidRPr="00404831">
                                    <w:rPr>
                                      <w:sz w:val="16"/>
                                    </w:rPr>
                                    <w:t>2016</w:t>
                                  </w:r>
                                </w:p>
                              </w:tc>
                              <w:tc>
                                <w:tcPr>
                                  <w:tcW w:w="850" w:type="dxa"/>
                                  <w:shd w:val="clear" w:color="auto" w:fill="auto"/>
                                  <w:noWrap/>
                                  <w:vAlign w:val="center"/>
                                </w:tcPr>
                                <w:p w:rsidR="008F72F3" w:rsidRPr="007C30B5" w:rsidRDefault="008F72F3" w:rsidP="00511351">
                                  <w:pPr>
                                    <w:pStyle w:val="NoSpacing"/>
                                    <w:jc w:val="right"/>
                                    <w:rPr>
                                      <w:sz w:val="16"/>
                                    </w:rPr>
                                  </w:pPr>
                                  <w:r>
                                    <w:rPr>
                                      <w:sz w:val="16"/>
                                    </w:rPr>
                                    <w:t>26</w:t>
                                  </w:r>
                                </w:p>
                              </w:tc>
                              <w:tc>
                                <w:tcPr>
                                  <w:tcW w:w="1077" w:type="dxa"/>
                                  <w:shd w:val="clear" w:color="auto" w:fill="auto"/>
                                  <w:noWrap/>
                                  <w:vAlign w:val="center"/>
                                </w:tcPr>
                                <w:p w:rsidR="008F72F3" w:rsidRPr="00404831" w:rsidRDefault="008F72F3" w:rsidP="00511351">
                                  <w:pPr>
                                    <w:pStyle w:val="NoSpacing"/>
                                    <w:jc w:val="right"/>
                                    <w:rPr>
                                      <w:sz w:val="16"/>
                                    </w:rPr>
                                  </w:pPr>
                                  <w:r w:rsidRPr="004F311B">
                                    <w:sym w:font="Wingdings" w:char="F09F"/>
                                  </w:r>
                                </w:p>
                              </w:tc>
                              <w:tc>
                                <w:tcPr>
                                  <w:tcW w:w="1566" w:type="dxa"/>
                                  <w:shd w:val="clear" w:color="auto" w:fill="auto"/>
                                  <w:noWrap/>
                                  <w:vAlign w:val="center"/>
                                </w:tcPr>
                                <w:p w:rsidR="008F72F3" w:rsidRPr="007C30B5" w:rsidRDefault="008F72F3" w:rsidP="00511351">
                                  <w:pPr>
                                    <w:pStyle w:val="NoSpacing"/>
                                    <w:jc w:val="right"/>
                                    <w:rPr>
                                      <w:sz w:val="16"/>
                                    </w:rPr>
                                  </w:pPr>
                                  <w:r w:rsidRPr="004F311B">
                                    <w:rPr>
                                      <w:sz w:val="16"/>
                                    </w:rPr>
                                    <w:sym w:font="Wingdings" w:char="F09F"/>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Pr>
                                      <w:sz w:val="16"/>
                                    </w:rPr>
                                    <w:t>2017</w:t>
                                  </w:r>
                                </w:p>
                              </w:tc>
                              <w:tc>
                                <w:tcPr>
                                  <w:tcW w:w="850" w:type="dxa"/>
                                  <w:shd w:val="clear" w:color="auto" w:fill="auto"/>
                                  <w:noWrap/>
                                  <w:vAlign w:val="center"/>
                                </w:tcPr>
                                <w:p w:rsidR="008F72F3" w:rsidRPr="007C30B5" w:rsidRDefault="008F72F3" w:rsidP="00511351">
                                  <w:pPr>
                                    <w:pStyle w:val="NoSpacing"/>
                                    <w:jc w:val="right"/>
                                    <w:rPr>
                                      <w:sz w:val="16"/>
                                    </w:rPr>
                                  </w:pPr>
                                  <w:r>
                                    <w:rPr>
                                      <w:sz w:val="16"/>
                                    </w:rPr>
                                    <w:t>18</w:t>
                                  </w:r>
                                </w:p>
                              </w:tc>
                              <w:tc>
                                <w:tcPr>
                                  <w:tcW w:w="1077" w:type="dxa"/>
                                  <w:shd w:val="clear" w:color="auto" w:fill="auto"/>
                                  <w:noWrap/>
                                  <w:vAlign w:val="center"/>
                                </w:tcPr>
                                <w:p w:rsidR="008F72F3" w:rsidRPr="00404831" w:rsidRDefault="008F72F3" w:rsidP="00511351">
                                  <w:pPr>
                                    <w:pStyle w:val="NoSpacing"/>
                                    <w:jc w:val="right"/>
                                    <w:rPr>
                                      <w:sz w:val="16"/>
                                    </w:rPr>
                                  </w:pPr>
                                  <w:r>
                                    <w:rPr>
                                      <w:sz w:val="16"/>
                                    </w:rPr>
                                    <w:t>0</w:t>
                                  </w:r>
                                </w:p>
                              </w:tc>
                              <w:tc>
                                <w:tcPr>
                                  <w:tcW w:w="1566" w:type="dxa"/>
                                  <w:shd w:val="clear" w:color="auto" w:fill="auto"/>
                                  <w:noWrap/>
                                  <w:vAlign w:val="center"/>
                                </w:tcPr>
                                <w:p w:rsidR="008F72F3" w:rsidRPr="007C30B5" w:rsidRDefault="008F72F3" w:rsidP="00511351">
                                  <w:pPr>
                                    <w:pStyle w:val="NoSpacing"/>
                                    <w:jc w:val="right"/>
                                    <w:rPr>
                                      <w:sz w:val="16"/>
                                    </w:rPr>
                                  </w:pPr>
                                  <w:r w:rsidRPr="004F311B">
                                    <w:rPr>
                                      <w:sz w:val="16"/>
                                    </w:rPr>
                                    <w:sym w:font="Wingdings" w:char="F09F"/>
                                  </w:r>
                                </w:p>
                              </w:tc>
                            </w:tr>
                            <w:tr w:rsidR="008F72F3" w:rsidRPr="0092031D" w:rsidTr="00C629AF">
                              <w:trPr>
                                <w:trHeight w:val="255"/>
                              </w:trPr>
                              <w:tc>
                                <w:tcPr>
                                  <w:tcW w:w="907" w:type="dxa"/>
                                  <w:shd w:val="clear" w:color="auto" w:fill="C6D9F1" w:themeFill="text2" w:themeFillTint="33"/>
                                  <w:noWrap/>
                                  <w:vAlign w:val="center"/>
                                  <w:hideMark/>
                                </w:tcPr>
                                <w:p w:rsidR="008F72F3" w:rsidRPr="0092031D" w:rsidRDefault="008F72F3" w:rsidP="00511351">
                                  <w:pPr>
                                    <w:pStyle w:val="NoSpacing"/>
                                    <w:jc w:val="left"/>
                                    <w:rPr>
                                      <w:b/>
                                      <w:sz w:val="16"/>
                                    </w:rPr>
                                  </w:pPr>
                                  <w:r w:rsidRPr="0092031D">
                                    <w:rPr>
                                      <w:b/>
                                      <w:sz w:val="16"/>
                                    </w:rPr>
                                    <w:t>Average</w:t>
                                  </w:r>
                                </w:p>
                              </w:tc>
                              <w:tc>
                                <w:tcPr>
                                  <w:tcW w:w="850" w:type="dxa"/>
                                  <w:shd w:val="clear" w:color="auto" w:fill="C6D9F1" w:themeFill="text2" w:themeFillTint="33"/>
                                  <w:noWrap/>
                                  <w:vAlign w:val="center"/>
                                </w:tcPr>
                                <w:p w:rsidR="008F72F3" w:rsidRPr="0092031D" w:rsidRDefault="008F72F3" w:rsidP="00511351">
                                  <w:pPr>
                                    <w:pStyle w:val="NoSpacing"/>
                                    <w:jc w:val="right"/>
                                    <w:rPr>
                                      <w:b/>
                                      <w:sz w:val="16"/>
                                    </w:rPr>
                                  </w:pPr>
                                  <w:r>
                                    <w:rPr>
                                      <w:b/>
                                      <w:sz w:val="16"/>
                                    </w:rPr>
                                    <w:t>22.6</w:t>
                                  </w:r>
                                </w:p>
                              </w:tc>
                              <w:tc>
                                <w:tcPr>
                                  <w:tcW w:w="1077" w:type="dxa"/>
                                  <w:shd w:val="clear" w:color="auto" w:fill="C6D9F1" w:themeFill="text2" w:themeFillTint="33"/>
                                  <w:noWrap/>
                                  <w:vAlign w:val="center"/>
                                </w:tcPr>
                                <w:p w:rsidR="008F72F3" w:rsidRPr="0092031D" w:rsidRDefault="008F72F3" w:rsidP="00511351">
                                  <w:pPr>
                                    <w:pStyle w:val="NoSpacing"/>
                                    <w:jc w:val="right"/>
                                    <w:rPr>
                                      <w:b/>
                                      <w:sz w:val="16"/>
                                    </w:rPr>
                                  </w:pPr>
                                  <w:r>
                                    <w:rPr>
                                      <w:b/>
                                      <w:sz w:val="16"/>
                                    </w:rPr>
                                    <w:t>3.8</w:t>
                                  </w:r>
                                </w:p>
                              </w:tc>
                              <w:tc>
                                <w:tcPr>
                                  <w:tcW w:w="1566" w:type="dxa"/>
                                  <w:shd w:val="clear" w:color="auto" w:fill="C6D9F1" w:themeFill="text2" w:themeFillTint="33"/>
                                  <w:noWrap/>
                                  <w:vAlign w:val="center"/>
                                </w:tcPr>
                                <w:p w:rsidR="008F72F3" w:rsidRPr="0092031D" w:rsidRDefault="008F72F3" w:rsidP="00511351">
                                  <w:pPr>
                                    <w:pStyle w:val="NoSpacing"/>
                                    <w:jc w:val="right"/>
                                    <w:rPr>
                                      <w:b/>
                                      <w:sz w:val="16"/>
                                    </w:rPr>
                                  </w:pPr>
                                  <w:r>
                                    <w:rPr>
                                      <w:b/>
                                      <w:sz w:val="16"/>
                                    </w:rPr>
                                    <w:t>5</w:t>
                                  </w:r>
                                </w:p>
                              </w:tc>
                            </w:tr>
                          </w:tbl>
                          <w:p w:rsidR="008F72F3" w:rsidRDefault="008F72F3" w:rsidP="003343A7">
                            <w:pPr>
                              <w:pStyle w:val="NoSpacing"/>
                              <w:numPr>
                                <w:ilvl w:val="0"/>
                                <w:numId w:val="14"/>
                              </w:numPr>
                              <w:rPr>
                                <w:sz w:val="14"/>
                              </w:rPr>
                            </w:pPr>
                            <w:r>
                              <w:rPr>
                                <w:sz w:val="14"/>
                              </w:rPr>
                              <w:t>Figures include ACT residents only and do not include open coronial cases</w:t>
                            </w:r>
                          </w:p>
                          <w:p w:rsidR="008F72F3" w:rsidRPr="006E3862" w:rsidRDefault="008F72F3" w:rsidP="006E3862">
                            <w:pPr>
                              <w:pStyle w:val="ListParagraph"/>
                              <w:numPr>
                                <w:ilvl w:val="0"/>
                                <w:numId w:val="14"/>
                              </w:numPr>
                              <w:spacing w:before="0"/>
                              <w:rPr>
                                <w:rFonts w:ascii="Century Gothic" w:eastAsiaTheme="minorEastAsia" w:hAnsi="Century Gothic" w:cstheme="minorBidi"/>
                                <w:sz w:val="14"/>
                              </w:rPr>
                            </w:pPr>
                            <w:r w:rsidRPr="006E3862">
                              <w:rPr>
                                <w:rFonts w:ascii="Century Gothic" w:eastAsiaTheme="minorEastAsia" w:hAnsi="Century Gothic" w:cstheme="minorBidi"/>
                                <w:sz w:val="14"/>
                              </w:rPr>
                              <w:t>This figure has been revised from the 2016 annual report</w:t>
                            </w:r>
                          </w:p>
                          <w:p w:rsidR="008F72F3" w:rsidRPr="00404831" w:rsidRDefault="008F72F3" w:rsidP="006E3862">
                            <w:pPr>
                              <w:pStyle w:val="NoSpacing"/>
                              <w:ind w:left="720"/>
                              <w:rPr>
                                <w:sz w:val="1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318B7C" id="Text Box 16" o:spid="_x0000_s1037" type="#_x0000_t202" style="position:absolute;left:0;text-align:left;margin-left:253.05pt;margin-top:35.7pt;width:237.8pt;height:20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" stroked="f">
                <v:textbox>
                  <w:txbxContent>
                    <w:p w:rsidR="008F72F3" w:rsidRPr="00E871EB" w:rsidRDefault="008F72F3" w:rsidP="003343A7">
                      <w:pPr>
                        <w:pStyle w:val="TableFigure"/>
                      </w:pPr>
                      <w:r w:rsidRPr="00E871EB">
                        <w:t xml:space="preserve">Table </w:t>
                      </w:r>
                      <w:r>
                        <w:t>5</w:t>
                      </w:r>
                      <w:r w:rsidRPr="00E871EB">
                        <w:t>.</w:t>
                      </w:r>
                      <w:r>
                        <w:t>1</w:t>
                      </w:r>
                      <w:r w:rsidRPr="00E871EB">
                        <w:t xml:space="preserve">: ACT children </w:t>
                      </w:r>
                      <w:r>
                        <w:t>and young people who have died and were known to CYPS or ACT Policing</w:t>
                      </w:r>
                      <w:r w:rsidRPr="00E871EB">
                        <w:t xml:space="preserve">, </w:t>
                      </w:r>
                      <w:r>
                        <w:t>January 2013 – December 2017</w:t>
                      </w:r>
                      <w:r w:rsidRPr="0092031D">
                        <w:rPr>
                          <w:vertAlign w:val="superscript"/>
                        </w:rPr>
                        <w:t>a</w:t>
                      </w:r>
                    </w:p>
                    <w:tbl>
                      <w:tblPr>
                        <w:tblW w:w="440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7"/>
                        <w:gridCol w:w="850"/>
                        <w:gridCol w:w="1077"/>
                        <w:gridCol w:w="1566"/>
                      </w:tblGrid>
                      <w:tr w:rsidR="008F72F3" w:rsidRPr="00404831" w:rsidTr="00781BA4">
                        <w:trPr>
                          <w:cantSplit/>
                          <w:trHeight w:val="255"/>
                          <w:tblHeader/>
                        </w:trPr>
                        <w:tc>
                          <w:tcPr>
                            <w:tcW w:w="907" w:type="dxa"/>
                            <w:shd w:val="clear" w:color="auto" w:fill="1F497D" w:themeFill="text2"/>
                            <w:noWrap/>
                            <w:vAlign w:val="center"/>
                            <w:hideMark/>
                          </w:tcPr>
                          <w:p w:rsidR="008F72F3" w:rsidRPr="00404831" w:rsidRDefault="008F72F3" w:rsidP="00404831">
                            <w:pPr>
                              <w:pStyle w:val="NoSpacing"/>
                              <w:rPr>
                                <w:color w:val="FFFFFF" w:themeColor="background1"/>
                                <w:sz w:val="20"/>
                              </w:rPr>
                            </w:pPr>
                            <w:r w:rsidRPr="00404831">
                              <w:rPr>
                                <w:color w:val="FFFFFF" w:themeColor="background1"/>
                                <w:sz w:val="20"/>
                              </w:rPr>
                              <w:t>YEAR</w:t>
                            </w:r>
                          </w:p>
                        </w:tc>
                        <w:tc>
                          <w:tcPr>
                            <w:tcW w:w="850" w:type="dxa"/>
                            <w:shd w:val="clear" w:color="auto" w:fill="1F497D" w:themeFill="text2"/>
                            <w:noWrap/>
                            <w:vAlign w:val="center"/>
                            <w:hideMark/>
                          </w:tcPr>
                          <w:p w:rsidR="008F72F3" w:rsidRPr="00404831" w:rsidRDefault="008F72F3" w:rsidP="00404831">
                            <w:pPr>
                              <w:pStyle w:val="NoSpacing"/>
                              <w:jc w:val="right"/>
                              <w:rPr>
                                <w:color w:val="FFFFFF" w:themeColor="background1"/>
                                <w:sz w:val="20"/>
                              </w:rPr>
                            </w:pPr>
                            <w:r w:rsidRPr="00404831">
                              <w:rPr>
                                <w:color w:val="FFFFFF" w:themeColor="background1"/>
                                <w:sz w:val="20"/>
                              </w:rPr>
                              <w:t>TOTAL</w:t>
                            </w:r>
                          </w:p>
                        </w:tc>
                        <w:tc>
                          <w:tcPr>
                            <w:tcW w:w="1077" w:type="dxa"/>
                            <w:shd w:val="clear" w:color="auto" w:fill="1F497D" w:themeFill="text2"/>
                            <w:noWrap/>
                            <w:vAlign w:val="center"/>
                            <w:hideMark/>
                          </w:tcPr>
                          <w:p w:rsidR="008F72F3" w:rsidRPr="00404831" w:rsidRDefault="008F72F3" w:rsidP="00404831">
                            <w:pPr>
                              <w:pStyle w:val="NoSpacing"/>
                              <w:jc w:val="right"/>
                              <w:rPr>
                                <w:color w:val="FFFFFF" w:themeColor="background1"/>
                                <w:sz w:val="20"/>
                              </w:rPr>
                            </w:pPr>
                            <w:r w:rsidRPr="00404831">
                              <w:rPr>
                                <w:color w:val="FFFFFF" w:themeColor="background1"/>
                                <w:sz w:val="20"/>
                              </w:rPr>
                              <w:t>KNOWN TO CYPS</w:t>
                            </w:r>
                          </w:p>
                        </w:tc>
                        <w:tc>
                          <w:tcPr>
                            <w:tcW w:w="1566" w:type="dxa"/>
                            <w:shd w:val="clear" w:color="auto" w:fill="1F497D" w:themeFill="text2"/>
                            <w:noWrap/>
                            <w:vAlign w:val="center"/>
                            <w:hideMark/>
                          </w:tcPr>
                          <w:p w:rsidR="008F72F3" w:rsidRPr="00F50305" w:rsidRDefault="008F72F3" w:rsidP="00404831">
                            <w:pPr>
                              <w:pStyle w:val="NoSpacing"/>
                              <w:jc w:val="right"/>
                              <w:rPr>
                                <w:color w:val="FFFFFF" w:themeColor="background1"/>
                                <w:sz w:val="20"/>
                              </w:rPr>
                            </w:pPr>
                            <w:r w:rsidRPr="00F50305">
                              <w:rPr>
                                <w:color w:val="FFFFFF" w:themeColor="background1"/>
                                <w:sz w:val="20"/>
                              </w:rPr>
                              <w:t xml:space="preserve">KNOWN TO </w:t>
                            </w:r>
                          </w:p>
                          <w:p w:rsidR="008F72F3" w:rsidRPr="00404831" w:rsidRDefault="008F72F3" w:rsidP="00404831">
                            <w:pPr>
                              <w:pStyle w:val="NoSpacing"/>
                              <w:jc w:val="right"/>
                              <w:rPr>
                                <w:color w:val="FFFFFF" w:themeColor="background1"/>
                                <w:sz w:val="20"/>
                              </w:rPr>
                            </w:pPr>
                            <w:r w:rsidRPr="00F50305">
                              <w:rPr>
                                <w:color w:val="FFFFFF" w:themeColor="background1"/>
                              </w:rPr>
                              <w:t>ACT POLICING</w:t>
                            </w:r>
                          </w:p>
                        </w:tc>
                      </w:tr>
                      <w:tr w:rsidR="008F72F3" w:rsidRPr="00404831" w:rsidTr="00C629AF">
                        <w:trPr>
                          <w:cantSplit/>
                          <w:trHeight w:val="255"/>
                          <w:tblHeader/>
                        </w:trPr>
                        <w:tc>
                          <w:tcPr>
                            <w:tcW w:w="907" w:type="dxa"/>
                            <w:shd w:val="clear" w:color="auto" w:fill="C6D9F1" w:themeFill="text2" w:themeFillTint="33"/>
                            <w:noWrap/>
                            <w:vAlign w:val="center"/>
                            <w:hideMark/>
                          </w:tcPr>
                          <w:p w:rsidR="008F72F3" w:rsidRPr="00404831" w:rsidRDefault="008F72F3" w:rsidP="007C30B5">
                            <w:pPr>
                              <w:pStyle w:val="NoSpacing"/>
                              <w:jc w:val="left"/>
                              <w:rPr>
                                <w:b/>
                                <w:sz w:val="16"/>
                              </w:rPr>
                            </w:pPr>
                          </w:p>
                        </w:tc>
                        <w:tc>
                          <w:tcPr>
                            <w:tcW w:w="850" w:type="dxa"/>
                            <w:shd w:val="clear" w:color="auto" w:fill="C6D9F1" w:themeFill="text2" w:themeFillTint="33"/>
                            <w:noWrap/>
                            <w:vAlign w:val="center"/>
                            <w:hideMark/>
                          </w:tcPr>
                          <w:p w:rsidR="008F72F3" w:rsidRPr="00404831" w:rsidRDefault="008F72F3" w:rsidP="009876FA">
                            <w:pPr>
                              <w:pStyle w:val="NoSpacing"/>
                              <w:jc w:val="right"/>
                              <w:rPr>
                                <w:b/>
                                <w:sz w:val="16"/>
                              </w:rPr>
                            </w:pPr>
                            <w:r>
                              <w:rPr>
                                <w:b/>
                                <w:sz w:val="16"/>
                              </w:rPr>
                              <w:t>113</w:t>
                            </w:r>
                          </w:p>
                        </w:tc>
                        <w:tc>
                          <w:tcPr>
                            <w:tcW w:w="1077" w:type="dxa"/>
                            <w:shd w:val="clear" w:color="auto" w:fill="C6D9F1" w:themeFill="text2" w:themeFillTint="33"/>
                            <w:noWrap/>
                            <w:vAlign w:val="center"/>
                          </w:tcPr>
                          <w:p w:rsidR="008F72F3" w:rsidRPr="00404831" w:rsidRDefault="008F72F3" w:rsidP="007C30B5">
                            <w:pPr>
                              <w:pStyle w:val="NoSpacing"/>
                              <w:jc w:val="right"/>
                              <w:rPr>
                                <w:b/>
                                <w:sz w:val="16"/>
                              </w:rPr>
                            </w:pPr>
                            <w:r>
                              <w:rPr>
                                <w:b/>
                                <w:sz w:val="16"/>
                              </w:rPr>
                              <w:t>19</w:t>
                            </w:r>
                          </w:p>
                        </w:tc>
                        <w:tc>
                          <w:tcPr>
                            <w:tcW w:w="1566" w:type="dxa"/>
                            <w:shd w:val="clear" w:color="auto" w:fill="C6D9F1" w:themeFill="text2" w:themeFillTint="33"/>
                            <w:noWrap/>
                            <w:vAlign w:val="center"/>
                          </w:tcPr>
                          <w:p w:rsidR="008F72F3" w:rsidRPr="00404831" w:rsidRDefault="008F72F3" w:rsidP="00C35122">
                            <w:pPr>
                              <w:pStyle w:val="NoSpacing"/>
                              <w:jc w:val="right"/>
                              <w:rPr>
                                <w:b/>
                                <w:sz w:val="16"/>
                              </w:rPr>
                            </w:pPr>
                            <w:r>
                              <w:rPr>
                                <w:b/>
                                <w:sz w:val="16"/>
                              </w:rPr>
                              <w:t>31</w:t>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sidRPr="00404831">
                              <w:rPr>
                                <w:sz w:val="16"/>
                              </w:rPr>
                              <w:t>2013</w:t>
                            </w:r>
                          </w:p>
                        </w:tc>
                        <w:tc>
                          <w:tcPr>
                            <w:tcW w:w="850" w:type="dxa"/>
                            <w:shd w:val="clear" w:color="auto" w:fill="auto"/>
                            <w:noWrap/>
                            <w:vAlign w:val="center"/>
                          </w:tcPr>
                          <w:p w:rsidR="008F72F3" w:rsidRPr="007C30B5" w:rsidRDefault="008F72F3" w:rsidP="00511351">
                            <w:pPr>
                              <w:pStyle w:val="NoSpacing"/>
                              <w:jc w:val="right"/>
                              <w:rPr>
                                <w:sz w:val="16"/>
                              </w:rPr>
                            </w:pPr>
                            <w:r>
                              <w:rPr>
                                <w:sz w:val="16"/>
                              </w:rPr>
                              <w:t>21</w:t>
                            </w:r>
                          </w:p>
                        </w:tc>
                        <w:tc>
                          <w:tcPr>
                            <w:tcW w:w="1077" w:type="dxa"/>
                            <w:shd w:val="clear" w:color="auto" w:fill="auto"/>
                            <w:noWrap/>
                            <w:vAlign w:val="center"/>
                          </w:tcPr>
                          <w:p w:rsidR="008F72F3" w:rsidRPr="00404831" w:rsidRDefault="008F72F3" w:rsidP="00511351">
                            <w:pPr>
                              <w:pStyle w:val="NoSpacing"/>
                              <w:jc w:val="right"/>
                              <w:rPr>
                                <w:sz w:val="16"/>
                              </w:rPr>
                            </w:pPr>
                            <w:r w:rsidRPr="00404831">
                              <w:rPr>
                                <w:sz w:val="16"/>
                              </w:rPr>
                              <w:t>9</w:t>
                            </w:r>
                          </w:p>
                        </w:tc>
                        <w:tc>
                          <w:tcPr>
                            <w:tcW w:w="1566" w:type="dxa"/>
                            <w:shd w:val="clear" w:color="auto" w:fill="auto"/>
                            <w:noWrap/>
                            <w:vAlign w:val="center"/>
                          </w:tcPr>
                          <w:p w:rsidR="008F72F3" w:rsidRPr="007C30B5" w:rsidRDefault="008F72F3" w:rsidP="00511351">
                            <w:pPr>
                              <w:pStyle w:val="NoSpacing"/>
                              <w:jc w:val="right"/>
                              <w:rPr>
                                <w:sz w:val="16"/>
                              </w:rPr>
                            </w:pPr>
                            <w:r>
                              <w:rPr>
                                <w:sz w:val="16"/>
                              </w:rPr>
                              <w:t>8</w:t>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sidRPr="00404831">
                              <w:rPr>
                                <w:sz w:val="16"/>
                              </w:rPr>
                              <w:t>2014</w:t>
                            </w:r>
                          </w:p>
                        </w:tc>
                        <w:tc>
                          <w:tcPr>
                            <w:tcW w:w="850" w:type="dxa"/>
                            <w:shd w:val="clear" w:color="auto" w:fill="auto"/>
                            <w:noWrap/>
                            <w:vAlign w:val="center"/>
                          </w:tcPr>
                          <w:p w:rsidR="008F72F3" w:rsidRPr="007C30B5" w:rsidRDefault="008F72F3" w:rsidP="00511351">
                            <w:pPr>
                              <w:pStyle w:val="NoSpacing"/>
                              <w:jc w:val="right"/>
                              <w:rPr>
                                <w:sz w:val="16"/>
                              </w:rPr>
                            </w:pPr>
                            <w:r w:rsidRPr="007C30B5">
                              <w:rPr>
                                <w:sz w:val="16"/>
                              </w:rPr>
                              <w:t>22</w:t>
                            </w:r>
                          </w:p>
                        </w:tc>
                        <w:tc>
                          <w:tcPr>
                            <w:tcW w:w="1077" w:type="dxa"/>
                            <w:shd w:val="clear" w:color="auto" w:fill="auto"/>
                            <w:noWrap/>
                            <w:vAlign w:val="center"/>
                          </w:tcPr>
                          <w:p w:rsidR="008F72F3" w:rsidRPr="00404831" w:rsidRDefault="008F72F3" w:rsidP="00511351">
                            <w:pPr>
                              <w:pStyle w:val="NoSpacing"/>
                              <w:jc w:val="right"/>
                              <w:rPr>
                                <w:sz w:val="16"/>
                              </w:rPr>
                            </w:pPr>
                            <w:r w:rsidRPr="00404831">
                              <w:rPr>
                                <w:sz w:val="16"/>
                              </w:rPr>
                              <w:t>7</w:t>
                            </w:r>
                          </w:p>
                        </w:tc>
                        <w:tc>
                          <w:tcPr>
                            <w:tcW w:w="1566" w:type="dxa"/>
                            <w:shd w:val="clear" w:color="auto" w:fill="auto"/>
                            <w:noWrap/>
                            <w:vAlign w:val="center"/>
                          </w:tcPr>
                          <w:p w:rsidR="008F72F3" w:rsidRPr="007C30B5" w:rsidRDefault="008F72F3" w:rsidP="00DA40FE">
                            <w:pPr>
                              <w:pStyle w:val="NoSpacing"/>
                              <w:jc w:val="right"/>
                              <w:rPr>
                                <w:sz w:val="16"/>
                              </w:rPr>
                            </w:pPr>
                            <w:r>
                              <w:rPr>
                                <w:sz w:val="16"/>
                              </w:rPr>
                              <w:t>10</w:t>
                            </w:r>
                            <w:r w:rsidRPr="006E3862">
                              <w:rPr>
                                <w:sz w:val="10"/>
                              </w:rPr>
                              <w:t>b</w:t>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sidRPr="00404831">
                              <w:rPr>
                                <w:sz w:val="16"/>
                              </w:rPr>
                              <w:t>2015</w:t>
                            </w:r>
                          </w:p>
                        </w:tc>
                        <w:tc>
                          <w:tcPr>
                            <w:tcW w:w="850" w:type="dxa"/>
                            <w:shd w:val="clear" w:color="auto" w:fill="auto"/>
                            <w:noWrap/>
                            <w:vAlign w:val="center"/>
                          </w:tcPr>
                          <w:p w:rsidR="008F72F3" w:rsidRPr="007C30B5" w:rsidRDefault="008F72F3" w:rsidP="00511351">
                            <w:pPr>
                              <w:pStyle w:val="NoSpacing"/>
                              <w:jc w:val="right"/>
                              <w:rPr>
                                <w:sz w:val="16"/>
                              </w:rPr>
                            </w:pPr>
                            <w:r>
                              <w:rPr>
                                <w:sz w:val="16"/>
                              </w:rPr>
                              <w:t>26</w:t>
                            </w:r>
                          </w:p>
                        </w:tc>
                        <w:tc>
                          <w:tcPr>
                            <w:tcW w:w="1077" w:type="dxa"/>
                            <w:shd w:val="clear" w:color="auto" w:fill="auto"/>
                            <w:noWrap/>
                            <w:vAlign w:val="center"/>
                          </w:tcPr>
                          <w:p w:rsidR="008F72F3" w:rsidRPr="00404831" w:rsidRDefault="008F72F3" w:rsidP="00511351">
                            <w:pPr>
                              <w:pStyle w:val="NoSpacing"/>
                              <w:jc w:val="right"/>
                              <w:rPr>
                                <w:sz w:val="16"/>
                              </w:rPr>
                            </w:pPr>
                            <w:r w:rsidRPr="00404831">
                              <w:rPr>
                                <w:sz w:val="16"/>
                              </w:rPr>
                              <w:t>0</w:t>
                            </w:r>
                          </w:p>
                        </w:tc>
                        <w:tc>
                          <w:tcPr>
                            <w:tcW w:w="1566" w:type="dxa"/>
                            <w:shd w:val="clear" w:color="auto" w:fill="auto"/>
                            <w:noWrap/>
                            <w:vAlign w:val="center"/>
                          </w:tcPr>
                          <w:p w:rsidR="008F72F3" w:rsidRPr="007C30B5" w:rsidRDefault="008F72F3" w:rsidP="00511351">
                            <w:pPr>
                              <w:pStyle w:val="NoSpacing"/>
                              <w:jc w:val="right"/>
                              <w:rPr>
                                <w:sz w:val="16"/>
                              </w:rPr>
                            </w:pPr>
                            <w:r>
                              <w:rPr>
                                <w:sz w:val="16"/>
                              </w:rPr>
                              <w:t>7</w:t>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sidRPr="00404831">
                              <w:rPr>
                                <w:sz w:val="16"/>
                              </w:rPr>
                              <w:t>2016</w:t>
                            </w:r>
                          </w:p>
                        </w:tc>
                        <w:tc>
                          <w:tcPr>
                            <w:tcW w:w="850" w:type="dxa"/>
                            <w:shd w:val="clear" w:color="auto" w:fill="auto"/>
                            <w:noWrap/>
                            <w:vAlign w:val="center"/>
                          </w:tcPr>
                          <w:p w:rsidR="008F72F3" w:rsidRPr="007C30B5" w:rsidRDefault="008F72F3" w:rsidP="00511351">
                            <w:pPr>
                              <w:pStyle w:val="NoSpacing"/>
                              <w:jc w:val="right"/>
                              <w:rPr>
                                <w:sz w:val="16"/>
                              </w:rPr>
                            </w:pPr>
                            <w:r>
                              <w:rPr>
                                <w:sz w:val="16"/>
                              </w:rPr>
                              <w:t>26</w:t>
                            </w:r>
                          </w:p>
                        </w:tc>
                        <w:tc>
                          <w:tcPr>
                            <w:tcW w:w="1077" w:type="dxa"/>
                            <w:shd w:val="clear" w:color="auto" w:fill="auto"/>
                            <w:noWrap/>
                            <w:vAlign w:val="center"/>
                          </w:tcPr>
                          <w:p w:rsidR="008F72F3" w:rsidRPr="00404831" w:rsidRDefault="008F72F3" w:rsidP="00511351">
                            <w:pPr>
                              <w:pStyle w:val="NoSpacing"/>
                              <w:jc w:val="right"/>
                              <w:rPr>
                                <w:sz w:val="16"/>
                              </w:rPr>
                            </w:pPr>
                            <w:r w:rsidRPr="004F311B">
                              <w:sym w:font="Wingdings" w:char="F09F"/>
                            </w:r>
                          </w:p>
                        </w:tc>
                        <w:tc>
                          <w:tcPr>
                            <w:tcW w:w="1566" w:type="dxa"/>
                            <w:shd w:val="clear" w:color="auto" w:fill="auto"/>
                            <w:noWrap/>
                            <w:vAlign w:val="center"/>
                          </w:tcPr>
                          <w:p w:rsidR="008F72F3" w:rsidRPr="007C30B5" w:rsidRDefault="008F72F3" w:rsidP="00511351">
                            <w:pPr>
                              <w:pStyle w:val="NoSpacing"/>
                              <w:jc w:val="right"/>
                              <w:rPr>
                                <w:sz w:val="16"/>
                              </w:rPr>
                            </w:pPr>
                            <w:r w:rsidRPr="004F311B">
                              <w:rPr>
                                <w:sz w:val="16"/>
                              </w:rPr>
                              <w:sym w:font="Wingdings" w:char="F09F"/>
                            </w:r>
                          </w:p>
                        </w:tc>
                      </w:tr>
                      <w:tr w:rsidR="008F72F3" w:rsidRPr="00404831" w:rsidTr="00511351">
                        <w:trPr>
                          <w:trHeight w:val="255"/>
                        </w:trPr>
                        <w:tc>
                          <w:tcPr>
                            <w:tcW w:w="907" w:type="dxa"/>
                            <w:shd w:val="clear" w:color="auto" w:fill="auto"/>
                            <w:noWrap/>
                            <w:vAlign w:val="center"/>
                          </w:tcPr>
                          <w:p w:rsidR="008F72F3" w:rsidRPr="00404831" w:rsidRDefault="008F72F3" w:rsidP="00511351">
                            <w:pPr>
                              <w:pStyle w:val="NoSpacing"/>
                              <w:jc w:val="left"/>
                              <w:rPr>
                                <w:sz w:val="16"/>
                              </w:rPr>
                            </w:pPr>
                            <w:r>
                              <w:rPr>
                                <w:sz w:val="16"/>
                              </w:rPr>
                              <w:t>2017</w:t>
                            </w:r>
                          </w:p>
                        </w:tc>
                        <w:tc>
                          <w:tcPr>
                            <w:tcW w:w="850" w:type="dxa"/>
                            <w:shd w:val="clear" w:color="auto" w:fill="auto"/>
                            <w:noWrap/>
                            <w:vAlign w:val="center"/>
                          </w:tcPr>
                          <w:p w:rsidR="008F72F3" w:rsidRPr="007C30B5" w:rsidRDefault="008F72F3" w:rsidP="00511351">
                            <w:pPr>
                              <w:pStyle w:val="NoSpacing"/>
                              <w:jc w:val="right"/>
                              <w:rPr>
                                <w:sz w:val="16"/>
                              </w:rPr>
                            </w:pPr>
                            <w:r>
                              <w:rPr>
                                <w:sz w:val="16"/>
                              </w:rPr>
                              <w:t>18</w:t>
                            </w:r>
                          </w:p>
                        </w:tc>
                        <w:tc>
                          <w:tcPr>
                            <w:tcW w:w="1077" w:type="dxa"/>
                            <w:shd w:val="clear" w:color="auto" w:fill="auto"/>
                            <w:noWrap/>
                            <w:vAlign w:val="center"/>
                          </w:tcPr>
                          <w:p w:rsidR="008F72F3" w:rsidRPr="00404831" w:rsidRDefault="008F72F3" w:rsidP="00511351">
                            <w:pPr>
                              <w:pStyle w:val="NoSpacing"/>
                              <w:jc w:val="right"/>
                              <w:rPr>
                                <w:sz w:val="16"/>
                              </w:rPr>
                            </w:pPr>
                            <w:r>
                              <w:rPr>
                                <w:sz w:val="16"/>
                              </w:rPr>
                              <w:t>0</w:t>
                            </w:r>
                          </w:p>
                        </w:tc>
                        <w:tc>
                          <w:tcPr>
                            <w:tcW w:w="1566" w:type="dxa"/>
                            <w:shd w:val="clear" w:color="auto" w:fill="auto"/>
                            <w:noWrap/>
                            <w:vAlign w:val="center"/>
                          </w:tcPr>
                          <w:p w:rsidR="008F72F3" w:rsidRPr="007C30B5" w:rsidRDefault="008F72F3" w:rsidP="00511351">
                            <w:pPr>
                              <w:pStyle w:val="NoSpacing"/>
                              <w:jc w:val="right"/>
                              <w:rPr>
                                <w:sz w:val="16"/>
                              </w:rPr>
                            </w:pPr>
                            <w:r w:rsidRPr="004F311B">
                              <w:rPr>
                                <w:sz w:val="16"/>
                              </w:rPr>
                              <w:sym w:font="Wingdings" w:char="F09F"/>
                            </w:r>
                          </w:p>
                        </w:tc>
                      </w:tr>
                      <w:tr w:rsidR="008F72F3" w:rsidRPr="0092031D" w:rsidTr="00C629AF">
                        <w:trPr>
                          <w:trHeight w:val="255"/>
                        </w:trPr>
                        <w:tc>
                          <w:tcPr>
                            <w:tcW w:w="907" w:type="dxa"/>
                            <w:shd w:val="clear" w:color="auto" w:fill="C6D9F1" w:themeFill="text2" w:themeFillTint="33"/>
                            <w:noWrap/>
                            <w:vAlign w:val="center"/>
                            <w:hideMark/>
                          </w:tcPr>
                          <w:p w:rsidR="008F72F3" w:rsidRPr="0092031D" w:rsidRDefault="008F72F3" w:rsidP="00511351">
                            <w:pPr>
                              <w:pStyle w:val="NoSpacing"/>
                              <w:jc w:val="left"/>
                              <w:rPr>
                                <w:b/>
                                <w:sz w:val="16"/>
                              </w:rPr>
                            </w:pPr>
                            <w:r w:rsidRPr="0092031D">
                              <w:rPr>
                                <w:b/>
                                <w:sz w:val="16"/>
                              </w:rPr>
                              <w:t>Average</w:t>
                            </w:r>
                          </w:p>
                        </w:tc>
                        <w:tc>
                          <w:tcPr>
                            <w:tcW w:w="850" w:type="dxa"/>
                            <w:shd w:val="clear" w:color="auto" w:fill="C6D9F1" w:themeFill="text2" w:themeFillTint="33"/>
                            <w:noWrap/>
                            <w:vAlign w:val="center"/>
                          </w:tcPr>
                          <w:p w:rsidR="008F72F3" w:rsidRPr="0092031D" w:rsidRDefault="008F72F3" w:rsidP="00511351">
                            <w:pPr>
                              <w:pStyle w:val="NoSpacing"/>
                              <w:jc w:val="right"/>
                              <w:rPr>
                                <w:b/>
                                <w:sz w:val="16"/>
                              </w:rPr>
                            </w:pPr>
                            <w:r>
                              <w:rPr>
                                <w:b/>
                                <w:sz w:val="16"/>
                              </w:rPr>
                              <w:t>22.6</w:t>
                            </w:r>
                          </w:p>
                        </w:tc>
                        <w:tc>
                          <w:tcPr>
                            <w:tcW w:w="1077" w:type="dxa"/>
                            <w:shd w:val="clear" w:color="auto" w:fill="C6D9F1" w:themeFill="text2" w:themeFillTint="33"/>
                            <w:noWrap/>
                            <w:vAlign w:val="center"/>
                          </w:tcPr>
                          <w:p w:rsidR="008F72F3" w:rsidRPr="0092031D" w:rsidRDefault="008F72F3" w:rsidP="00511351">
                            <w:pPr>
                              <w:pStyle w:val="NoSpacing"/>
                              <w:jc w:val="right"/>
                              <w:rPr>
                                <w:b/>
                                <w:sz w:val="16"/>
                              </w:rPr>
                            </w:pPr>
                            <w:r>
                              <w:rPr>
                                <w:b/>
                                <w:sz w:val="16"/>
                              </w:rPr>
                              <w:t>3.8</w:t>
                            </w:r>
                          </w:p>
                        </w:tc>
                        <w:tc>
                          <w:tcPr>
                            <w:tcW w:w="1566" w:type="dxa"/>
                            <w:shd w:val="clear" w:color="auto" w:fill="C6D9F1" w:themeFill="text2" w:themeFillTint="33"/>
                            <w:noWrap/>
                            <w:vAlign w:val="center"/>
                          </w:tcPr>
                          <w:p w:rsidR="008F72F3" w:rsidRPr="0092031D" w:rsidRDefault="008F72F3" w:rsidP="00511351">
                            <w:pPr>
                              <w:pStyle w:val="NoSpacing"/>
                              <w:jc w:val="right"/>
                              <w:rPr>
                                <w:b/>
                                <w:sz w:val="16"/>
                              </w:rPr>
                            </w:pPr>
                            <w:r>
                              <w:rPr>
                                <w:b/>
                                <w:sz w:val="16"/>
                              </w:rPr>
                              <w:t>5</w:t>
                            </w:r>
                          </w:p>
                        </w:tc>
                      </w:tr>
                    </w:tbl>
                    <w:p w:rsidR="008F72F3" w:rsidRDefault="008F72F3" w:rsidP="003343A7">
                      <w:pPr>
                        <w:pStyle w:val="NoSpacing"/>
                        <w:numPr>
                          <w:ilvl w:val="0"/>
                          <w:numId w:val="14"/>
                        </w:numPr>
                        <w:rPr>
                          <w:sz w:val="14"/>
                        </w:rPr>
                      </w:pPr>
                      <w:r>
                        <w:rPr>
                          <w:sz w:val="14"/>
                        </w:rPr>
                        <w:t>Figures include ACT residents only and do not include open coronial cases</w:t>
                      </w:r>
                    </w:p>
                    <w:p w:rsidR="008F72F3" w:rsidRPr="006E3862" w:rsidRDefault="008F72F3" w:rsidP="006E3862">
                      <w:pPr>
                        <w:pStyle w:val="ListParagraph"/>
                        <w:numPr>
                          <w:ilvl w:val="0"/>
                          <w:numId w:val="14"/>
                        </w:numPr>
                        <w:spacing w:before="0"/>
                        <w:rPr>
                          <w:rFonts w:ascii="Century Gothic" w:eastAsiaTheme="minorEastAsia" w:hAnsi="Century Gothic" w:cstheme="minorBidi"/>
                          <w:sz w:val="14"/>
                        </w:rPr>
                      </w:pPr>
                      <w:r w:rsidRPr="006E3862">
                        <w:rPr>
                          <w:rFonts w:ascii="Century Gothic" w:eastAsiaTheme="minorEastAsia" w:hAnsi="Century Gothic" w:cstheme="minorBidi"/>
                          <w:sz w:val="14"/>
                        </w:rPr>
                        <w:t>This figure has been revised from the 2016 annual report</w:t>
                      </w:r>
                    </w:p>
                    <w:p w:rsidR="008F72F3" w:rsidRPr="00404831" w:rsidRDefault="008F72F3" w:rsidP="006E3862">
                      <w:pPr>
                        <w:pStyle w:val="NoSpacing"/>
                        <w:ind w:left="720"/>
                        <w:rPr>
                          <w:sz w:val="14"/>
                        </w:rPr>
                      </w:pPr>
                    </w:p>
                  </w:txbxContent>
                </v:textbox>
                <w10:wrap type="square"/>
              </v:shape>
            </w:pict>
          </mc:Fallback>
        </mc:AlternateContent>
      </w:r>
      <w:r w:rsidR="003343A7">
        <w:t xml:space="preserve">There are several reasons why the Committee focuses on child protective services and the justice system in particular: firstly, it is a requirement of the legislation but more importantly, these are the systems that often come into play when difficulties arise in a child’s life and therefore are indicators of unusual vulnerability. </w:t>
      </w:r>
      <w:r w:rsidR="005D4F7D">
        <w:t xml:space="preserve">This and other </w:t>
      </w:r>
      <w:r w:rsidR="008238BC">
        <w:t>jurisdictions</w:t>
      </w:r>
      <w:r w:rsidR="005D4F7D">
        <w:t xml:space="preserve"> have also found an </w:t>
      </w:r>
      <w:r w:rsidR="003343A7">
        <w:t>over-representation of Aboriginal and Torres Strait Isl</w:t>
      </w:r>
      <w:r w:rsidR="005D4F7D">
        <w:t>ander children in these systems.</w:t>
      </w:r>
    </w:p>
    <w:p w:rsidR="003343A7" w:rsidRDefault="003343A7" w:rsidP="003343A7">
      <w:pPr>
        <w:pStyle w:val="Heading2"/>
      </w:pPr>
      <w:bookmarkStart w:id="37" w:name="_Toc480308679"/>
      <w:r w:rsidRPr="004D3A5B">
        <w:t xml:space="preserve">Distribution across </w:t>
      </w:r>
      <w:r>
        <w:t>characteristics</w:t>
      </w:r>
      <w:r w:rsidRPr="004D3A5B">
        <w:t xml:space="preserve">: </w:t>
      </w:r>
      <w:r>
        <w:t>sex</w:t>
      </w:r>
      <w:r w:rsidRPr="004D3A5B">
        <w:t>,</w:t>
      </w:r>
      <w:r>
        <w:t xml:space="preserve"> age </w:t>
      </w:r>
      <w:r w:rsidRPr="004D3A5B">
        <w:t xml:space="preserve">and </w:t>
      </w:r>
      <w:r>
        <w:t>c</w:t>
      </w:r>
      <w:r w:rsidRPr="004D3A5B">
        <w:t xml:space="preserve">ause of </w:t>
      </w:r>
      <w:r>
        <w:t>d</w:t>
      </w:r>
      <w:r w:rsidRPr="004D3A5B">
        <w:t>eath</w:t>
      </w:r>
      <w:r>
        <w:t xml:space="preserve"> by engagement with protective services</w:t>
      </w:r>
      <w:bookmarkEnd w:id="37"/>
    </w:p>
    <w:p w:rsidR="003A5ED6" w:rsidRDefault="003A5ED6" w:rsidP="003A5ED6">
      <w:pPr>
        <w:rPr>
          <w:b/>
          <w:color w:val="548DD4" w:themeColor="text2" w:themeTint="99"/>
          <w:szCs w:val="24"/>
        </w:rPr>
      </w:pPr>
      <w:r>
        <w:t xml:space="preserve">Table 5.1 outlines the number of children and young people or their families who were known to CYPS or </w:t>
      </w:r>
      <w:r w:rsidR="00DB7C99">
        <w:t>the police</w:t>
      </w:r>
      <w:r>
        <w:t xml:space="preserve">. In the five years between January 2013 and December 2017, </w:t>
      </w:r>
      <w:proofErr w:type="gramStart"/>
      <w:r>
        <w:t>113  residents</w:t>
      </w:r>
      <w:proofErr w:type="gramEnd"/>
      <w:r>
        <w:t xml:space="preserve"> of the ACT under the age of 18 years died. Overall, 19 children and young people were known to child protective services and 31 were known to police either due to the death of the child or due to a previous or current criminal conviction of a parent. It is important to note that these broad figures do not account for the extent to which the child or their family was involved with these protective systems.</w:t>
      </w:r>
      <w:r w:rsidRPr="008007B7">
        <w:rPr>
          <w:b/>
          <w:color w:val="548DD4" w:themeColor="text2" w:themeTint="99"/>
          <w:szCs w:val="24"/>
        </w:rPr>
        <w:t xml:space="preserve"> </w:t>
      </w:r>
    </w:p>
    <w:p w:rsidR="003A5ED6" w:rsidRDefault="003A5ED6" w:rsidP="003A5ED6">
      <w:r>
        <w:t xml:space="preserve">Fifteen </w:t>
      </w:r>
      <w:r w:rsidRPr="00511351">
        <w:t xml:space="preserve">ACT children and young people who died in the last five years were known both to </w:t>
      </w:r>
      <w:r>
        <w:t>CYPS</w:t>
      </w:r>
      <w:r w:rsidRPr="00511351">
        <w:t xml:space="preserve"> and the police (noting that in regard to police, the majority are through the death incident only). </w:t>
      </w:r>
      <w:r>
        <w:t xml:space="preserve"> Over two thirds of</w:t>
      </w:r>
      <w:r w:rsidRPr="00511351">
        <w:t xml:space="preserve"> children and young people (n</w:t>
      </w:r>
      <w:r>
        <w:t>=78</w:t>
      </w:r>
      <w:r w:rsidRPr="00511351">
        <w:t>) were known</w:t>
      </w:r>
      <w:r>
        <w:t xml:space="preserve"> neither by CYPS nor the police. This remains consistent with previous annual reports.</w:t>
      </w:r>
    </w:p>
    <w:p w:rsidR="003343A7" w:rsidRDefault="003343A7" w:rsidP="003343A7">
      <w:r>
        <w:t>Table 5.2 below shows the number of children and young people under the age of 18 years who normally reside in the ACT and who died in the</w:t>
      </w:r>
      <w:r w:rsidR="00511351">
        <w:t xml:space="preserve"> five years between January 2013 and December 2017</w:t>
      </w:r>
      <w:r>
        <w:t xml:space="preserve">. It also shows the number of those children and young people who were known to either—or both—CYPS and </w:t>
      </w:r>
      <w:r w:rsidR="00DB7C99">
        <w:t>the police</w:t>
      </w:r>
      <w:r>
        <w:t xml:space="preserve"> by age. </w:t>
      </w:r>
    </w:p>
    <w:p w:rsidR="003343A7" w:rsidRDefault="003343A7" w:rsidP="003343A7">
      <w:pPr>
        <w:pStyle w:val="TableFigure"/>
      </w:pPr>
    </w:p>
    <w:p w:rsidR="003343A7" w:rsidRPr="00627743" w:rsidRDefault="003343A7" w:rsidP="003343A7">
      <w:pPr>
        <w:pStyle w:val="TableFigure"/>
      </w:pPr>
      <w:r w:rsidRPr="00627743">
        <w:lastRenderedPageBreak/>
        <w:t xml:space="preserve">Table 5.2: Number of deaths by </w:t>
      </w:r>
      <w:r>
        <w:t>system engagement risk factors and</w:t>
      </w:r>
      <w:r w:rsidRPr="00627743">
        <w:t xml:space="preserve"> age</w:t>
      </w:r>
      <w:r>
        <w:t xml:space="preserve"> for the five years between January </w:t>
      </w:r>
      <w:r w:rsidR="00511351">
        <w:t>2013</w:t>
      </w:r>
      <w:r>
        <w:t xml:space="preserve"> and December</w:t>
      </w:r>
      <w:r w:rsidRPr="00627743">
        <w:t xml:space="preserve"> </w:t>
      </w:r>
      <w:r>
        <w:t>201</w:t>
      </w:r>
      <w:r w:rsidR="00511351">
        <w:t>7</w:t>
      </w:r>
    </w:p>
    <w:tbl>
      <w:tblPr>
        <w:tblStyle w:val="TableGrid"/>
        <w:tblW w:w="9688" w:type="dxa"/>
        <w:tblBorders>
          <w:insideH w:val="none" w:sz="0" w:space="0" w:color="auto"/>
          <w:insideV w:val="none" w:sz="0" w:space="0" w:color="auto"/>
        </w:tblBorders>
        <w:tblLayout w:type="fixed"/>
        <w:tblLook w:val="04A0" w:firstRow="1" w:lastRow="0" w:firstColumn="1" w:lastColumn="0" w:noHBand="0" w:noVBand="1"/>
        <w:tblCaption w:val="Number of deaths by system engagement risk factors and age for the five years between January 2013 and December 2017"/>
        <w:tblDescription w:val="Number of deaths by system engagement risk factors and age for the five years between January 2013 and December 2017. "/>
      </w:tblPr>
      <w:tblGrid>
        <w:gridCol w:w="2744"/>
        <w:gridCol w:w="1232"/>
        <w:gridCol w:w="1232"/>
        <w:gridCol w:w="1232"/>
        <w:gridCol w:w="1232"/>
        <w:gridCol w:w="1232"/>
        <w:gridCol w:w="784"/>
      </w:tblGrid>
      <w:tr w:rsidR="003343A7" w:rsidRPr="0092031D" w:rsidTr="00020A44">
        <w:trPr>
          <w:cantSplit/>
          <w:trHeight w:val="340"/>
          <w:tblHeader/>
        </w:trPr>
        <w:tc>
          <w:tcPr>
            <w:tcW w:w="2744" w:type="dxa"/>
            <w:shd w:val="clear" w:color="auto" w:fill="1F497D" w:themeFill="text2"/>
            <w:vAlign w:val="center"/>
          </w:tcPr>
          <w:p w:rsidR="003343A7" w:rsidRPr="0092031D" w:rsidRDefault="003343A7" w:rsidP="00511351">
            <w:pPr>
              <w:pStyle w:val="NoSpacing"/>
              <w:jc w:val="left"/>
              <w:rPr>
                <w:color w:val="FFFFFF" w:themeColor="background1"/>
                <w:sz w:val="20"/>
              </w:rPr>
            </w:pPr>
          </w:p>
        </w:tc>
        <w:tc>
          <w:tcPr>
            <w:tcW w:w="1232" w:type="dxa"/>
            <w:shd w:val="clear" w:color="auto" w:fill="1F497D" w:themeFill="text2"/>
            <w:vAlign w:val="center"/>
          </w:tcPr>
          <w:p w:rsidR="003343A7" w:rsidRPr="0092031D" w:rsidRDefault="003343A7" w:rsidP="00511351">
            <w:pPr>
              <w:pStyle w:val="NoSpacing"/>
              <w:ind w:left="-84" w:right="-18"/>
              <w:jc w:val="right"/>
              <w:rPr>
                <w:color w:val="FFFFFF" w:themeColor="background1"/>
                <w:sz w:val="20"/>
              </w:rPr>
            </w:pPr>
            <w:r w:rsidRPr="0092031D">
              <w:rPr>
                <w:color w:val="FFFFFF" w:themeColor="background1"/>
                <w:sz w:val="20"/>
              </w:rPr>
              <w:t>0–1 YEARS</w:t>
            </w:r>
          </w:p>
        </w:tc>
        <w:tc>
          <w:tcPr>
            <w:tcW w:w="1232" w:type="dxa"/>
            <w:shd w:val="clear" w:color="auto" w:fill="1F497D" w:themeFill="text2"/>
            <w:vAlign w:val="center"/>
          </w:tcPr>
          <w:p w:rsidR="003343A7" w:rsidRPr="0092031D" w:rsidRDefault="003343A7" w:rsidP="00511351">
            <w:pPr>
              <w:pStyle w:val="NoSpacing"/>
              <w:ind w:left="-84" w:right="-18"/>
              <w:jc w:val="right"/>
              <w:rPr>
                <w:color w:val="FFFFFF" w:themeColor="background1"/>
                <w:sz w:val="20"/>
              </w:rPr>
            </w:pPr>
            <w:r w:rsidRPr="0092031D">
              <w:rPr>
                <w:color w:val="FFFFFF" w:themeColor="background1"/>
                <w:sz w:val="20"/>
              </w:rPr>
              <w:t>1–4 YEARS</w:t>
            </w:r>
          </w:p>
        </w:tc>
        <w:tc>
          <w:tcPr>
            <w:tcW w:w="1232" w:type="dxa"/>
            <w:shd w:val="clear" w:color="auto" w:fill="1F497D" w:themeFill="text2"/>
            <w:vAlign w:val="center"/>
          </w:tcPr>
          <w:p w:rsidR="003343A7" w:rsidRPr="0092031D" w:rsidRDefault="003343A7" w:rsidP="00511351">
            <w:pPr>
              <w:pStyle w:val="NoSpacing"/>
              <w:ind w:left="-84" w:right="-18"/>
              <w:jc w:val="right"/>
              <w:rPr>
                <w:color w:val="FFFFFF" w:themeColor="background1"/>
                <w:sz w:val="20"/>
              </w:rPr>
            </w:pPr>
            <w:r w:rsidRPr="0092031D">
              <w:rPr>
                <w:color w:val="FFFFFF" w:themeColor="background1"/>
                <w:sz w:val="20"/>
              </w:rPr>
              <w:t>5–9 YEARS</w:t>
            </w:r>
          </w:p>
        </w:tc>
        <w:tc>
          <w:tcPr>
            <w:tcW w:w="1232" w:type="dxa"/>
            <w:shd w:val="clear" w:color="auto" w:fill="1F497D" w:themeFill="text2"/>
            <w:vAlign w:val="center"/>
          </w:tcPr>
          <w:p w:rsidR="003343A7" w:rsidRPr="0092031D" w:rsidRDefault="003343A7" w:rsidP="00511351">
            <w:pPr>
              <w:pStyle w:val="NoSpacing"/>
              <w:ind w:left="-84" w:right="-18"/>
              <w:jc w:val="right"/>
              <w:rPr>
                <w:color w:val="FFFFFF" w:themeColor="background1"/>
                <w:sz w:val="20"/>
              </w:rPr>
            </w:pPr>
            <w:r w:rsidRPr="002C303D">
              <w:rPr>
                <w:color w:val="FFFFFF" w:themeColor="background1"/>
              </w:rPr>
              <w:t xml:space="preserve">10–14 </w:t>
            </w:r>
            <w:r w:rsidRPr="0092031D">
              <w:rPr>
                <w:color w:val="FFFFFF" w:themeColor="background1"/>
                <w:sz w:val="20"/>
              </w:rPr>
              <w:t>YEARS</w:t>
            </w:r>
          </w:p>
        </w:tc>
        <w:tc>
          <w:tcPr>
            <w:tcW w:w="1232" w:type="dxa"/>
            <w:shd w:val="clear" w:color="auto" w:fill="1F497D" w:themeFill="text2"/>
            <w:vAlign w:val="center"/>
          </w:tcPr>
          <w:p w:rsidR="003343A7" w:rsidRPr="0092031D" w:rsidRDefault="003343A7" w:rsidP="00511351">
            <w:pPr>
              <w:pStyle w:val="NoSpacing"/>
              <w:ind w:left="-84" w:right="-18"/>
              <w:jc w:val="right"/>
              <w:rPr>
                <w:color w:val="FFFFFF" w:themeColor="background1"/>
                <w:sz w:val="20"/>
              </w:rPr>
            </w:pPr>
            <w:r w:rsidRPr="003A07DF">
              <w:rPr>
                <w:color w:val="FFFFFF" w:themeColor="background1"/>
                <w:sz w:val="20"/>
              </w:rPr>
              <w:t xml:space="preserve">15–17 </w:t>
            </w:r>
            <w:r w:rsidRPr="0092031D">
              <w:rPr>
                <w:color w:val="FFFFFF" w:themeColor="background1"/>
                <w:sz w:val="20"/>
              </w:rPr>
              <w:t>YEARS</w:t>
            </w:r>
          </w:p>
        </w:tc>
        <w:tc>
          <w:tcPr>
            <w:tcW w:w="784" w:type="dxa"/>
            <w:shd w:val="clear" w:color="auto" w:fill="1F497D" w:themeFill="text2"/>
            <w:vAlign w:val="center"/>
          </w:tcPr>
          <w:p w:rsidR="003343A7" w:rsidRPr="0092031D" w:rsidRDefault="003343A7" w:rsidP="00511351">
            <w:pPr>
              <w:pStyle w:val="NoSpacing"/>
              <w:ind w:left="-84" w:right="-18"/>
              <w:jc w:val="right"/>
              <w:rPr>
                <w:color w:val="FFFFFF" w:themeColor="background1"/>
                <w:sz w:val="20"/>
              </w:rPr>
            </w:pPr>
            <w:r w:rsidRPr="0092031D">
              <w:rPr>
                <w:color w:val="FFFFFF" w:themeColor="background1"/>
                <w:sz w:val="20"/>
              </w:rPr>
              <w:t>TOTAL</w:t>
            </w:r>
          </w:p>
        </w:tc>
      </w:tr>
      <w:tr w:rsidR="003343A7" w:rsidRPr="0092031D" w:rsidTr="00020A44">
        <w:trPr>
          <w:trHeight w:val="283"/>
        </w:trPr>
        <w:tc>
          <w:tcPr>
            <w:tcW w:w="2744" w:type="dxa"/>
            <w:shd w:val="clear" w:color="auto" w:fill="C6D9F1" w:themeFill="text2" w:themeFillTint="33"/>
            <w:vAlign w:val="center"/>
          </w:tcPr>
          <w:p w:rsidR="003343A7" w:rsidRPr="0092031D" w:rsidRDefault="003343A7" w:rsidP="00511351">
            <w:pPr>
              <w:pStyle w:val="NoSpacing"/>
              <w:jc w:val="left"/>
              <w:rPr>
                <w:b/>
                <w:sz w:val="16"/>
                <w:szCs w:val="16"/>
              </w:rPr>
            </w:pPr>
            <w:r w:rsidRPr="0092031D">
              <w:rPr>
                <w:b/>
                <w:sz w:val="16"/>
                <w:szCs w:val="16"/>
              </w:rPr>
              <w:t>Known to CYPS</w:t>
            </w:r>
          </w:p>
        </w:tc>
        <w:tc>
          <w:tcPr>
            <w:tcW w:w="1232" w:type="dxa"/>
            <w:shd w:val="clear" w:color="auto" w:fill="C6D9F1" w:themeFill="text2" w:themeFillTint="33"/>
            <w:vAlign w:val="center"/>
          </w:tcPr>
          <w:p w:rsidR="003343A7" w:rsidRPr="0092031D" w:rsidRDefault="004800EA" w:rsidP="00511351">
            <w:pPr>
              <w:pStyle w:val="NoSpacing"/>
              <w:ind w:left="-84" w:right="-18"/>
              <w:jc w:val="right"/>
              <w:rPr>
                <w:b/>
                <w:sz w:val="16"/>
                <w:szCs w:val="16"/>
              </w:rPr>
            </w:pPr>
            <w:r>
              <w:rPr>
                <w:b/>
                <w:sz w:val="16"/>
                <w:szCs w:val="16"/>
              </w:rPr>
              <w:t>12</w:t>
            </w:r>
          </w:p>
        </w:tc>
        <w:tc>
          <w:tcPr>
            <w:tcW w:w="1232" w:type="dxa"/>
            <w:shd w:val="clear" w:color="auto" w:fill="C6D9F1" w:themeFill="text2" w:themeFillTint="33"/>
            <w:vAlign w:val="center"/>
          </w:tcPr>
          <w:p w:rsidR="003343A7" w:rsidRPr="0092031D" w:rsidRDefault="00BE2100" w:rsidP="00511351">
            <w:pPr>
              <w:pStyle w:val="NoSpacing"/>
              <w:ind w:left="-84" w:right="-18"/>
              <w:jc w:val="right"/>
              <w:rPr>
                <w:b/>
                <w:sz w:val="16"/>
                <w:szCs w:val="16"/>
              </w:rPr>
            </w:pPr>
            <w:r w:rsidRPr="000658D0">
              <w:rPr>
                <w:rFonts w:eastAsia="Times New Roman" w:cs="Times New Roman"/>
                <w:color w:val="000000"/>
                <w:sz w:val="16"/>
                <w:szCs w:val="16"/>
              </w:rPr>
              <w:sym w:font="Wingdings" w:char="F09F"/>
            </w:r>
          </w:p>
        </w:tc>
        <w:tc>
          <w:tcPr>
            <w:tcW w:w="1232" w:type="dxa"/>
            <w:shd w:val="clear" w:color="auto" w:fill="C6D9F1" w:themeFill="text2" w:themeFillTint="33"/>
            <w:vAlign w:val="center"/>
          </w:tcPr>
          <w:p w:rsidR="003343A7" w:rsidRPr="0092031D" w:rsidRDefault="00022577" w:rsidP="00511351">
            <w:pPr>
              <w:pStyle w:val="NoSpacing"/>
              <w:ind w:left="-84" w:right="-18"/>
              <w:jc w:val="right"/>
              <w:rPr>
                <w:b/>
                <w:sz w:val="16"/>
                <w:szCs w:val="16"/>
              </w:rPr>
            </w:pPr>
            <w:r w:rsidRPr="004F311B">
              <w:rPr>
                <w:rFonts w:eastAsia="Times New Roman" w:cs="Times New Roman"/>
                <w:color w:val="000000"/>
                <w:szCs w:val="18"/>
              </w:rPr>
              <w:sym w:font="Wingdings" w:char="F09F"/>
            </w:r>
          </w:p>
        </w:tc>
        <w:tc>
          <w:tcPr>
            <w:tcW w:w="1232" w:type="dxa"/>
            <w:shd w:val="clear" w:color="auto" w:fill="C6D9F1" w:themeFill="text2" w:themeFillTint="33"/>
            <w:vAlign w:val="center"/>
          </w:tcPr>
          <w:p w:rsidR="003343A7" w:rsidRPr="0092031D" w:rsidRDefault="00022577" w:rsidP="00511351">
            <w:pPr>
              <w:pStyle w:val="NoSpacing"/>
              <w:ind w:left="-84" w:right="-18"/>
              <w:jc w:val="right"/>
              <w:rPr>
                <w:b/>
                <w:sz w:val="16"/>
                <w:szCs w:val="16"/>
              </w:rPr>
            </w:pPr>
            <w:r w:rsidRPr="004F311B">
              <w:rPr>
                <w:rFonts w:eastAsia="Times New Roman" w:cs="Times New Roman"/>
                <w:color w:val="000000"/>
                <w:szCs w:val="18"/>
              </w:rPr>
              <w:sym w:font="Wingdings" w:char="F09F"/>
            </w:r>
          </w:p>
        </w:tc>
        <w:tc>
          <w:tcPr>
            <w:tcW w:w="1232" w:type="dxa"/>
            <w:shd w:val="clear" w:color="auto" w:fill="C6D9F1" w:themeFill="text2" w:themeFillTint="33"/>
            <w:vAlign w:val="center"/>
          </w:tcPr>
          <w:p w:rsidR="003343A7" w:rsidRPr="0092031D" w:rsidRDefault="00022577" w:rsidP="00511351">
            <w:pPr>
              <w:pStyle w:val="NoSpacing"/>
              <w:ind w:left="-84" w:right="-18"/>
              <w:jc w:val="right"/>
              <w:rPr>
                <w:b/>
                <w:sz w:val="16"/>
                <w:szCs w:val="16"/>
              </w:rPr>
            </w:pPr>
            <w:r w:rsidRPr="004F311B">
              <w:rPr>
                <w:rFonts w:eastAsia="Times New Roman" w:cs="Times New Roman"/>
                <w:color w:val="000000"/>
                <w:szCs w:val="18"/>
              </w:rPr>
              <w:sym w:font="Wingdings" w:char="F09F"/>
            </w:r>
          </w:p>
        </w:tc>
        <w:tc>
          <w:tcPr>
            <w:tcW w:w="784" w:type="dxa"/>
            <w:shd w:val="clear" w:color="auto" w:fill="C6D9F1" w:themeFill="text2" w:themeFillTint="33"/>
            <w:vAlign w:val="center"/>
          </w:tcPr>
          <w:p w:rsidR="003343A7" w:rsidRPr="0092031D" w:rsidRDefault="004800EA" w:rsidP="00511351">
            <w:pPr>
              <w:pStyle w:val="NoSpacing"/>
              <w:ind w:left="-84" w:right="-18"/>
              <w:jc w:val="right"/>
              <w:rPr>
                <w:b/>
                <w:sz w:val="16"/>
                <w:szCs w:val="16"/>
              </w:rPr>
            </w:pPr>
            <w:r>
              <w:rPr>
                <w:b/>
                <w:sz w:val="16"/>
                <w:szCs w:val="16"/>
              </w:rPr>
              <w:t>19</w:t>
            </w:r>
          </w:p>
        </w:tc>
      </w:tr>
      <w:tr w:rsidR="003343A7" w:rsidRPr="0092031D" w:rsidTr="00020A44">
        <w:trPr>
          <w:trHeight w:val="283"/>
        </w:trPr>
        <w:tc>
          <w:tcPr>
            <w:tcW w:w="2744" w:type="dxa"/>
            <w:vAlign w:val="center"/>
          </w:tcPr>
          <w:p w:rsidR="003343A7" w:rsidRPr="0092031D" w:rsidRDefault="003343A7" w:rsidP="00511351">
            <w:pPr>
              <w:pStyle w:val="NoSpacing"/>
              <w:jc w:val="left"/>
              <w:rPr>
                <w:sz w:val="16"/>
                <w:szCs w:val="16"/>
              </w:rPr>
            </w:pPr>
            <w:r w:rsidRPr="0092031D">
              <w:rPr>
                <w:sz w:val="16"/>
                <w:szCs w:val="16"/>
              </w:rPr>
              <w:t xml:space="preserve">Police involved </w:t>
            </w:r>
          </w:p>
        </w:tc>
        <w:tc>
          <w:tcPr>
            <w:tcW w:w="1232" w:type="dxa"/>
            <w:shd w:val="clear" w:color="auto" w:fill="auto"/>
            <w:vAlign w:val="center"/>
          </w:tcPr>
          <w:p w:rsidR="003343A7" w:rsidRPr="0092031D" w:rsidRDefault="004800EA" w:rsidP="007D6157">
            <w:pPr>
              <w:pStyle w:val="NoSpacing"/>
              <w:ind w:left="-84" w:right="-18"/>
              <w:jc w:val="right"/>
              <w:rPr>
                <w:sz w:val="16"/>
                <w:szCs w:val="16"/>
              </w:rPr>
            </w:pPr>
            <w:r>
              <w:rPr>
                <w:sz w:val="16"/>
                <w:szCs w:val="16"/>
              </w:rPr>
              <w:t>10</w:t>
            </w:r>
          </w:p>
        </w:tc>
        <w:tc>
          <w:tcPr>
            <w:tcW w:w="1232" w:type="dxa"/>
            <w:shd w:val="clear" w:color="auto" w:fill="auto"/>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c>
          <w:tcPr>
            <w:tcW w:w="1232" w:type="dxa"/>
            <w:shd w:val="clear" w:color="auto" w:fill="auto"/>
            <w:vAlign w:val="center"/>
          </w:tcPr>
          <w:p w:rsidR="003343A7" w:rsidRPr="0092031D" w:rsidRDefault="003343A7" w:rsidP="00511351">
            <w:pPr>
              <w:pStyle w:val="NoSpacing"/>
              <w:ind w:left="-84" w:right="-18"/>
              <w:jc w:val="right"/>
              <w:rPr>
                <w:sz w:val="16"/>
                <w:szCs w:val="16"/>
              </w:rPr>
            </w:pPr>
          </w:p>
        </w:tc>
        <w:tc>
          <w:tcPr>
            <w:tcW w:w="1232" w:type="dxa"/>
            <w:shd w:val="clear" w:color="auto" w:fill="auto"/>
            <w:vAlign w:val="center"/>
          </w:tcPr>
          <w:p w:rsidR="003343A7" w:rsidRPr="0092031D" w:rsidRDefault="003343A7" w:rsidP="00511351">
            <w:pPr>
              <w:pStyle w:val="NoSpacing"/>
              <w:ind w:left="-84" w:right="-18"/>
              <w:jc w:val="right"/>
              <w:rPr>
                <w:sz w:val="16"/>
                <w:szCs w:val="16"/>
              </w:rPr>
            </w:pPr>
          </w:p>
        </w:tc>
        <w:tc>
          <w:tcPr>
            <w:tcW w:w="1232" w:type="dxa"/>
            <w:shd w:val="clear" w:color="auto" w:fill="auto"/>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c>
          <w:tcPr>
            <w:tcW w:w="784" w:type="dxa"/>
            <w:vAlign w:val="center"/>
          </w:tcPr>
          <w:p w:rsidR="003343A7" w:rsidRPr="0092031D" w:rsidRDefault="00BC40A7" w:rsidP="00EC5D0E">
            <w:pPr>
              <w:pStyle w:val="NoSpacing"/>
              <w:ind w:left="-84" w:right="-18"/>
              <w:jc w:val="right"/>
              <w:rPr>
                <w:sz w:val="16"/>
                <w:szCs w:val="16"/>
              </w:rPr>
            </w:pPr>
            <w:r>
              <w:rPr>
                <w:sz w:val="16"/>
                <w:szCs w:val="16"/>
              </w:rPr>
              <w:t>1</w:t>
            </w:r>
            <w:r w:rsidR="00EC5D0E">
              <w:rPr>
                <w:sz w:val="16"/>
                <w:szCs w:val="16"/>
              </w:rPr>
              <w:t>5</w:t>
            </w:r>
          </w:p>
        </w:tc>
      </w:tr>
      <w:tr w:rsidR="003343A7" w:rsidRPr="0092031D" w:rsidTr="00020A44">
        <w:trPr>
          <w:trHeight w:val="283"/>
        </w:trPr>
        <w:tc>
          <w:tcPr>
            <w:tcW w:w="2744" w:type="dxa"/>
            <w:vAlign w:val="center"/>
          </w:tcPr>
          <w:p w:rsidR="003343A7" w:rsidRPr="0092031D" w:rsidRDefault="003343A7" w:rsidP="00511351">
            <w:pPr>
              <w:pStyle w:val="NoSpacing"/>
              <w:jc w:val="left"/>
              <w:rPr>
                <w:sz w:val="16"/>
                <w:szCs w:val="16"/>
              </w:rPr>
            </w:pPr>
            <w:r w:rsidRPr="0092031D">
              <w:rPr>
                <w:sz w:val="16"/>
                <w:szCs w:val="16"/>
              </w:rPr>
              <w:t>Police not involved</w:t>
            </w:r>
          </w:p>
        </w:tc>
        <w:tc>
          <w:tcPr>
            <w:tcW w:w="1232" w:type="dxa"/>
            <w:shd w:val="clear" w:color="auto" w:fill="auto"/>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c>
          <w:tcPr>
            <w:tcW w:w="1232" w:type="dxa"/>
            <w:shd w:val="clear" w:color="auto" w:fill="auto"/>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c>
          <w:tcPr>
            <w:tcW w:w="1232" w:type="dxa"/>
            <w:shd w:val="clear" w:color="auto" w:fill="auto"/>
            <w:vAlign w:val="center"/>
          </w:tcPr>
          <w:p w:rsidR="003343A7" w:rsidRPr="0092031D" w:rsidRDefault="003343A7" w:rsidP="00511351">
            <w:pPr>
              <w:pStyle w:val="NoSpacing"/>
              <w:ind w:left="-84" w:right="-18"/>
              <w:jc w:val="right"/>
              <w:rPr>
                <w:sz w:val="16"/>
                <w:szCs w:val="16"/>
              </w:rPr>
            </w:pPr>
          </w:p>
        </w:tc>
        <w:tc>
          <w:tcPr>
            <w:tcW w:w="1232" w:type="dxa"/>
            <w:shd w:val="clear" w:color="auto" w:fill="auto"/>
            <w:vAlign w:val="center"/>
          </w:tcPr>
          <w:p w:rsidR="003343A7" w:rsidRPr="0092031D" w:rsidRDefault="003343A7" w:rsidP="00511351">
            <w:pPr>
              <w:pStyle w:val="NoSpacing"/>
              <w:ind w:left="-84" w:right="-18"/>
              <w:jc w:val="right"/>
              <w:rPr>
                <w:sz w:val="16"/>
                <w:szCs w:val="16"/>
              </w:rPr>
            </w:pPr>
          </w:p>
        </w:tc>
        <w:tc>
          <w:tcPr>
            <w:tcW w:w="1232" w:type="dxa"/>
            <w:shd w:val="clear" w:color="auto" w:fill="auto"/>
            <w:vAlign w:val="center"/>
          </w:tcPr>
          <w:p w:rsidR="003343A7" w:rsidRPr="0092031D" w:rsidRDefault="003343A7" w:rsidP="00511351">
            <w:pPr>
              <w:pStyle w:val="NoSpacing"/>
              <w:ind w:left="-84" w:right="-18"/>
              <w:jc w:val="right"/>
              <w:rPr>
                <w:sz w:val="16"/>
                <w:szCs w:val="16"/>
              </w:rPr>
            </w:pPr>
          </w:p>
        </w:tc>
        <w:tc>
          <w:tcPr>
            <w:tcW w:w="784" w:type="dxa"/>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r>
      <w:tr w:rsidR="003343A7" w:rsidRPr="0092031D" w:rsidTr="00020A44">
        <w:trPr>
          <w:trHeight w:val="283"/>
        </w:trPr>
        <w:tc>
          <w:tcPr>
            <w:tcW w:w="2744" w:type="dxa"/>
            <w:shd w:val="clear" w:color="auto" w:fill="C6D9F1" w:themeFill="text2" w:themeFillTint="33"/>
            <w:vAlign w:val="center"/>
          </w:tcPr>
          <w:p w:rsidR="003343A7" w:rsidRPr="0092031D" w:rsidRDefault="003343A7" w:rsidP="00511351">
            <w:pPr>
              <w:pStyle w:val="NoSpacing"/>
              <w:jc w:val="left"/>
              <w:rPr>
                <w:b/>
                <w:sz w:val="16"/>
                <w:szCs w:val="16"/>
              </w:rPr>
            </w:pPr>
            <w:r w:rsidRPr="0092031D">
              <w:rPr>
                <w:b/>
                <w:sz w:val="16"/>
                <w:szCs w:val="16"/>
              </w:rPr>
              <w:t>Not known to CYPS</w:t>
            </w:r>
          </w:p>
        </w:tc>
        <w:tc>
          <w:tcPr>
            <w:tcW w:w="1232" w:type="dxa"/>
            <w:shd w:val="clear" w:color="auto" w:fill="C6D9F1" w:themeFill="text2" w:themeFillTint="33"/>
            <w:vAlign w:val="center"/>
          </w:tcPr>
          <w:p w:rsidR="003343A7" w:rsidRPr="0092031D" w:rsidRDefault="006B492B" w:rsidP="00511351">
            <w:pPr>
              <w:pStyle w:val="NoSpacing"/>
              <w:ind w:left="-84" w:right="-18"/>
              <w:jc w:val="right"/>
              <w:rPr>
                <w:b/>
                <w:sz w:val="16"/>
                <w:szCs w:val="16"/>
              </w:rPr>
            </w:pPr>
            <w:r>
              <w:rPr>
                <w:b/>
                <w:sz w:val="16"/>
                <w:szCs w:val="16"/>
              </w:rPr>
              <w:t>66</w:t>
            </w:r>
          </w:p>
        </w:tc>
        <w:tc>
          <w:tcPr>
            <w:tcW w:w="1232" w:type="dxa"/>
            <w:shd w:val="clear" w:color="auto" w:fill="C6D9F1" w:themeFill="text2" w:themeFillTint="33"/>
            <w:vAlign w:val="center"/>
          </w:tcPr>
          <w:p w:rsidR="003343A7" w:rsidRPr="0092031D" w:rsidRDefault="004800EA" w:rsidP="00511351">
            <w:pPr>
              <w:pStyle w:val="NoSpacing"/>
              <w:ind w:left="-84" w:right="-18"/>
              <w:jc w:val="right"/>
              <w:rPr>
                <w:b/>
                <w:sz w:val="16"/>
                <w:szCs w:val="16"/>
              </w:rPr>
            </w:pPr>
            <w:r>
              <w:rPr>
                <w:b/>
                <w:sz w:val="16"/>
                <w:szCs w:val="16"/>
              </w:rPr>
              <w:t>7</w:t>
            </w:r>
          </w:p>
        </w:tc>
        <w:tc>
          <w:tcPr>
            <w:tcW w:w="1232" w:type="dxa"/>
            <w:shd w:val="clear" w:color="auto" w:fill="C6D9F1" w:themeFill="text2" w:themeFillTint="33"/>
            <w:vAlign w:val="center"/>
          </w:tcPr>
          <w:p w:rsidR="003343A7" w:rsidRPr="0092031D" w:rsidRDefault="004800EA" w:rsidP="00511351">
            <w:pPr>
              <w:pStyle w:val="NoSpacing"/>
              <w:ind w:left="-84" w:right="-18"/>
              <w:jc w:val="right"/>
              <w:rPr>
                <w:b/>
                <w:sz w:val="16"/>
                <w:szCs w:val="16"/>
              </w:rPr>
            </w:pPr>
            <w:r>
              <w:rPr>
                <w:b/>
                <w:sz w:val="16"/>
                <w:szCs w:val="16"/>
              </w:rPr>
              <w:t>6</w:t>
            </w:r>
          </w:p>
        </w:tc>
        <w:tc>
          <w:tcPr>
            <w:tcW w:w="1232" w:type="dxa"/>
            <w:shd w:val="clear" w:color="auto" w:fill="C6D9F1" w:themeFill="text2" w:themeFillTint="33"/>
            <w:vAlign w:val="center"/>
          </w:tcPr>
          <w:p w:rsidR="003343A7" w:rsidRPr="0092031D" w:rsidRDefault="004800EA" w:rsidP="00511351">
            <w:pPr>
              <w:pStyle w:val="NoSpacing"/>
              <w:ind w:left="-84" w:right="-18"/>
              <w:jc w:val="right"/>
              <w:rPr>
                <w:b/>
                <w:sz w:val="16"/>
                <w:szCs w:val="16"/>
              </w:rPr>
            </w:pPr>
            <w:r>
              <w:rPr>
                <w:b/>
                <w:sz w:val="16"/>
                <w:szCs w:val="16"/>
              </w:rPr>
              <w:t>7</w:t>
            </w:r>
          </w:p>
        </w:tc>
        <w:tc>
          <w:tcPr>
            <w:tcW w:w="1232" w:type="dxa"/>
            <w:shd w:val="clear" w:color="auto" w:fill="C6D9F1" w:themeFill="text2" w:themeFillTint="33"/>
            <w:vAlign w:val="center"/>
          </w:tcPr>
          <w:p w:rsidR="003343A7" w:rsidRPr="0092031D" w:rsidRDefault="004800EA" w:rsidP="00511351">
            <w:pPr>
              <w:pStyle w:val="NoSpacing"/>
              <w:ind w:left="-84" w:right="-18"/>
              <w:jc w:val="right"/>
              <w:rPr>
                <w:b/>
                <w:sz w:val="16"/>
                <w:szCs w:val="16"/>
              </w:rPr>
            </w:pPr>
            <w:r>
              <w:rPr>
                <w:b/>
                <w:sz w:val="16"/>
                <w:szCs w:val="16"/>
              </w:rPr>
              <w:t>8</w:t>
            </w:r>
          </w:p>
        </w:tc>
        <w:tc>
          <w:tcPr>
            <w:tcW w:w="784" w:type="dxa"/>
            <w:shd w:val="clear" w:color="auto" w:fill="C6D9F1" w:themeFill="text2" w:themeFillTint="33"/>
            <w:vAlign w:val="center"/>
          </w:tcPr>
          <w:p w:rsidR="003343A7" w:rsidRPr="0092031D" w:rsidRDefault="006B492B" w:rsidP="006B492B">
            <w:pPr>
              <w:pStyle w:val="NoSpacing"/>
              <w:ind w:left="-84" w:right="-18"/>
              <w:jc w:val="right"/>
              <w:rPr>
                <w:b/>
                <w:sz w:val="16"/>
                <w:szCs w:val="16"/>
              </w:rPr>
            </w:pPr>
            <w:r>
              <w:rPr>
                <w:b/>
                <w:sz w:val="16"/>
                <w:szCs w:val="16"/>
              </w:rPr>
              <w:t>94</w:t>
            </w:r>
          </w:p>
        </w:tc>
      </w:tr>
      <w:tr w:rsidR="003343A7" w:rsidRPr="0092031D" w:rsidTr="00020A44">
        <w:trPr>
          <w:trHeight w:val="283"/>
        </w:trPr>
        <w:tc>
          <w:tcPr>
            <w:tcW w:w="2744" w:type="dxa"/>
            <w:vAlign w:val="center"/>
          </w:tcPr>
          <w:p w:rsidR="003343A7" w:rsidRPr="0092031D" w:rsidRDefault="003343A7" w:rsidP="00511351">
            <w:pPr>
              <w:pStyle w:val="NoSpacing"/>
              <w:jc w:val="left"/>
              <w:rPr>
                <w:sz w:val="16"/>
                <w:szCs w:val="16"/>
              </w:rPr>
            </w:pPr>
            <w:r w:rsidRPr="0092031D">
              <w:rPr>
                <w:sz w:val="16"/>
                <w:szCs w:val="16"/>
              </w:rPr>
              <w:t>Police involved</w:t>
            </w:r>
          </w:p>
        </w:tc>
        <w:tc>
          <w:tcPr>
            <w:tcW w:w="1232" w:type="dxa"/>
            <w:shd w:val="clear" w:color="auto" w:fill="auto"/>
            <w:vAlign w:val="center"/>
          </w:tcPr>
          <w:p w:rsidR="003343A7" w:rsidRPr="0092031D" w:rsidRDefault="008228A6" w:rsidP="00511351">
            <w:pPr>
              <w:pStyle w:val="NoSpacing"/>
              <w:ind w:left="-84" w:right="-18"/>
              <w:jc w:val="right"/>
              <w:rPr>
                <w:sz w:val="16"/>
                <w:szCs w:val="16"/>
              </w:rPr>
            </w:pPr>
            <w:r>
              <w:rPr>
                <w:sz w:val="16"/>
                <w:szCs w:val="16"/>
              </w:rPr>
              <w:t>8</w:t>
            </w:r>
          </w:p>
        </w:tc>
        <w:tc>
          <w:tcPr>
            <w:tcW w:w="1232" w:type="dxa"/>
            <w:shd w:val="clear" w:color="auto" w:fill="auto"/>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c>
          <w:tcPr>
            <w:tcW w:w="1232" w:type="dxa"/>
            <w:shd w:val="clear" w:color="auto" w:fill="auto"/>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c>
          <w:tcPr>
            <w:tcW w:w="1232" w:type="dxa"/>
            <w:shd w:val="clear" w:color="auto" w:fill="auto"/>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c>
          <w:tcPr>
            <w:tcW w:w="1232" w:type="dxa"/>
            <w:shd w:val="clear" w:color="auto" w:fill="auto"/>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c>
          <w:tcPr>
            <w:tcW w:w="784" w:type="dxa"/>
            <w:vAlign w:val="center"/>
          </w:tcPr>
          <w:p w:rsidR="003343A7" w:rsidRPr="0092031D" w:rsidRDefault="008228A6" w:rsidP="00511351">
            <w:pPr>
              <w:pStyle w:val="NoSpacing"/>
              <w:ind w:left="-84" w:right="-18"/>
              <w:jc w:val="right"/>
              <w:rPr>
                <w:sz w:val="16"/>
                <w:szCs w:val="16"/>
              </w:rPr>
            </w:pPr>
            <w:r>
              <w:rPr>
                <w:sz w:val="16"/>
                <w:szCs w:val="16"/>
              </w:rPr>
              <w:t>16</w:t>
            </w:r>
          </w:p>
        </w:tc>
      </w:tr>
      <w:tr w:rsidR="003343A7" w:rsidRPr="0092031D" w:rsidTr="00020A44">
        <w:trPr>
          <w:trHeight w:val="283"/>
        </w:trPr>
        <w:tc>
          <w:tcPr>
            <w:tcW w:w="2744" w:type="dxa"/>
            <w:vAlign w:val="center"/>
          </w:tcPr>
          <w:p w:rsidR="003343A7" w:rsidRPr="0092031D" w:rsidRDefault="003343A7" w:rsidP="00511351">
            <w:pPr>
              <w:pStyle w:val="NoSpacing"/>
              <w:jc w:val="left"/>
              <w:rPr>
                <w:sz w:val="16"/>
                <w:szCs w:val="16"/>
              </w:rPr>
            </w:pPr>
            <w:r w:rsidRPr="0092031D">
              <w:rPr>
                <w:sz w:val="16"/>
                <w:szCs w:val="16"/>
              </w:rPr>
              <w:t>Police not involved</w:t>
            </w:r>
          </w:p>
        </w:tc>
        <w:tc>
          <w:tcPr>
            <w:tcW w:w="1232" w:type="dxa"/>
            <w:shd w:val="clear" w:color="auto" w:fill="auto"/>
            <w:vAlign w:val="center"/>
          </w:tcPr>
          <w:p w:rsidR="003343A7" w:rsidRPr="0092031D" w:rsidRDefault="00EC5D0E" w:rsidP="00511351">
            <w:pPr>
              <w:pStyle w:val="NoSpacing"/>
              <w:ind w:left="-84" w:right="-18"/>
              <w:jc w:val="right"/>
              <w:rPr>
                <w:sz w:val="16"/>
                <w:szCs w:val="16"/>
              </w:rPr>
            </w:pPr>
            <w:r>
              <w:rPr>
                <w:sz w:val="16"/>
                <w:szCs w:val="16"/>
              </w:rPr>
              <w:t>58</w:t>
            </w:r>
          </w:p>
        </w:tc>
        <w:tc>
          <w:tcPr>
            <w:tcW w:w="1232" w:type="dxa"/>
            <w:shd w:val="clear" w:color="auto" w:fill="auto"/>
            <w:vAlign w:val="center"/>
          </w:tcPr>
          <w:p w:rsidR="003343A7" w:rsidRPr="0092031D" w:rsidRDefault="0041637A" w:rsidP="00511351">
            <w:pPr>
              <w:pStyle w:val="NoSpacing"/>
              <w:ind w:left="-84" w:right="-18"/>
              <w:jc w:val="right"/>
              <w:rPr>
                <w:sz w:val="16"/>
                <w:szCs w:val="16"/>
              </w:rPr>
            </w:pPr>
            <w:r>
              <w:rPr>
                <w:sz w:val="16"/>
                <w:szCs w:val="16"/>
              </w:rPr>
              <w:t>6</w:t>
            </w:r>
          </w:p>
        </w:tc>
        <w:tc>
          <w:tcPr>
            <w:tcW w:w="1232" w:type="dxa"/>
            <w:shd w:val="clear" w:color="auto" w:fill="auto"/>
            <w:vAlign w:val="center"/>
          </w:tcPr>
          <w:p w:rsidR="003343A7" w:rsidRPr="0092031D" w:rsidRDefault="004F311B" w:rsidP="00511351">
            <w:pPr>
              <w:pStyle w:val="NoSpacing"/>
              <w:ind w:left="-84" w:right="-18"/>
              <w:jc w:val="right"/>
              <w:rPr>
                <w:sz w:val="16"/>
                <w:szCs w:val="16"/>
              </w:rPr>
            </w:pPr>
            <w:r w:rsidRPr="004F311B">
              <w:rPr>
                <w:sz w:val="16"/>
                <w:szCs w:val="16"/>
              </w:rPr>
              <w:sym w:font="Wingdings" w:char="F09F"/>
            </w:r>
          </w:p>
        </w:tc>
        <w:tc>
          <w:tcPr>
            <w:tcW w:w="1232" w:type="dxa"/>
            <w:shd w:val="clear" w:color="auto" w:fill="auto"/>
            <w:vAlign w:val="center"/>
          </w:tcPr>
          <w:p w:rsidR="003343A7" w:rsidRPr="0092031D" w:rsidRDefault="0041637A" w:rsidP="00511351">
            <w:pPr>
              <w:pStyle w:val="NoSpacing"/>
              <w:ind w:left="-84" w:right="-18"/>
              <w:jc w:val="right"/>
              <w:rPr>
                <w:sz w:val="16"/>
                <w:szCs w:val="16"/>
              </w:rPr>
            </w:pPr>
            <w:r>
              <w:rPr>
                <w:sz w:val="16"/>
                <w:szCs w:val="16"/>
              </w:rPr>
              <w:t>5</w:t>
            </w:r>
          </w:p>
        </w:tc>
        <w:tc>
          <w:tcPr>
            <w:tcW w:w="1232" w:type="dxa"/>
            <w:shd w:val="clear" w:color="auto" w:fill="auto"/>
            <w:vAlign w:val="center"/>
          </w:tcPr>
          <w:p w:rsidR="003343A7" w:rsidRPr="0092031D" w:rsidRDefault="0041637A" w:rsidP="00511351">
            <w:pPr>
              <w:pStyle w:val="NoSpacing"/>
              <w:ind w:left="-84" w:right="-18"/>
              <w:jc w:val="right"/>
              <w:rPr>
                <w:sz w:val="16"/>
                <w:szCs w:val="16"/>
              </w:rPr>
            </w:pPr>
            <w:r>
              <w:rPr>
                <w:sz w:val="16"/>
                <w:szCs w:val="16"/>
              </w:rPr>
              <w:t>5</w:t>
            </w:r>
          </w:p>
        </w:tc>
        <w:tc>
          <w:tcPr>
            <w:tcW w:w="784" w:type="dxa"/>
            <w:vAlign w:val="center"/>
          </w:tcPr>
          <w:p w:rsidR="003343A7" w:rsidRPr="0092031D" w:rsidRDefault="008228A6" w:rsidP="00511351">
            <w:pPr>
              <w:pStyle w:val="NoSpacing"/>
              <w:ind w:left="-84" w:right="-18"/>
              <w:jc w:val="right"/>
              <w:rPr>
                <w:sz w:val="16"/>
                <w:szCs w:val="16"/>
              </w:rPr>
            </w:pPr>
            <w:r>
              <w:rPr>
                <w:sz w:val="16"/>
                <w:szCs w:val="16"/>
              </w:rPr>
              <w:t>78</w:t>
            </w:r>
          </w:p>
        </w:tc>
      </w:tr>
      <w:tr w:rsidR="003343A7" w:rsidRPr="0092031D" w:rsidTr="00020A44">
        <w:trPr>
          <w:trHeight w:val="283"/>
        </w:trPr>
        <w:tc>
          <w:tcPr>
            <w:tcW w:w="2744" w:type="dxa"/>
            <w:shd w:val="clear" w:color="auto" w:fill="C6D9F1" w:themeFill="text2" w:themeFillTint="33"/>
            <w:vAlign w:val="center"/>
          </w:tcPr>
          <w:p w:rsidR="003343A7" w:rsidRPr="0092031D" w:rsidRDefault="003343A7" w:rsidP="00511351">
            <w:pPr>
              <w:pStyle w:val="NoSpacing"/>
              <w:jc w:val="left"/>
              <w:rPr>
                <w:b/>
                <w:sz w:val="16"/>
                <w:szCs w:val="16"/>
              </w:rPr>
            </w:pPr>
            <w:r w:rsidRPr="0092031D">
              <w:rPr>
                <w:b/>
                <w:sz w:val="16"/>
                <w:szCs w:val="16"/>
              </w:rPr>
              <w:t>TOTAL</w:t>
            </w:r>
          </w:p>
        </w:tc>
        <w:tc>
          <w:tcPr>
            <w:tcW w:w="1232" w:type="dxa"/>
            <w:shd w:val="clear" w:color="auto" w:fill="C6D9F1" w:themeFill="text2" w:themeFillTint="33"/>
            <w:vAlign w:val="center"/>
          </w:tcPr>
          <w:p w:rsidR="003343A7" w:rsidRPr="0092031D" w:rsidRDefault="0041637A" w:rsidP="00511351">
            <w:pPr>
              <w:pStyle w:val="NoSpacing"/>
              <w:ind w:left="-84" w:right="-18"/>
              <w:jc w:val="right"/>
              <w:rPr>
                <w:b/>
                <w:sz w:val="16"/>
                <w:szCs w:val="16"/>
              </w:rPr>
            </w:pPr>
            <w:r>
              <w:rPr>
                <w:b/>
                <w:sz w:val="16"/>
                <w:szCs w:val="16"/>
              </w:rPr>
              <w:t>78</w:t>
            </w:r>
          </w:p>
        </w:tc>
        <w:tc>
          <w:tcPr>
            <w:tcW w:w="1232" w:type="dxa"/>
            <w:shd w:val="clear" w:color="auto" w:fill="C6D9F1" w:themeFill="text2" w:themeFillTint="33"/>
            <w:vAlign w:val="center"/>
          </w:tcPr>
          <w:p w:rsidR="003343A7" w:rsidRPr="0092031D" w:rsidRDefault="0041637A" w:rsidP="00511351">
            <w:pPr>
              <w:pStyle w:val="NoSpacing"/>
              <w:ind w:left="-84" w:right="-18"/>
              <w:jc w:val="right"/>
              <w:rPr>
                <w:b/>
                <w:sz w:val="16"/>
                <w:szCs w:val="16"/>
              </w:rPr>
            </w:pPr>
            <w:r>
              <w:rPr>
                <w:b/>
                <w:sz w:val="16"/>
                <w:szCs w:val="16"/>
              </w:rPr>
              <w:t>11</w:t>
            </w:r>
          </w:p>
        </w:tc>
        <w:tc>
          <w:tcPr>
            <w:tcW w:w="1232" w:type="dxa"/>
            <w:shd w:val="clear" w:color="auto" w:fill="C6D9F1" w:themeFill="text2" w:themeFillTint="33"/>
            <w:vAlign w:val="center"/>
          </w:tcPr>
          <w:p w:rsidR="003343A7" w:rsidRPr="0092031D" w:rsidRDefault="0041637A" w:rsidP="00511351">
            <w:pPr>
              <w:pStyle w:val="NoSpacing"/>
              <w:ind w:left="-84" w:right="-18"/>
              <w:jc w:val="right"/>
              <w:rPr>
                <w:b/>
                <w:sz w:val="16"/>
                <w:szCs w:val="16"/>
              </w:rPr>
            </w:pPr>
            <w:r>
              <w:rPr>
                <w:b/>
                <w:sz w:val="16"/>
                <w:szCs w:val="16"/>
              </w:rPr>
              <w:t>6</w:t>
            </w:r>
          </w:p>
        </w:tc>
        <w:tc>
          <w:tcPr>
            <w:tcW w:w="1232" w:type="dxa"/>
            <w:shd w:val="clear" w:color="auto" w:fill="C6D9F1" w:themeFill="text2" w:themeFillTint="33"/>
            <w:vAlign w:val="center"/>
          </w:tcPr>
          <w:p w:rsidR="003343A7" w:rsidRPr="0092031D" w:rsidRDefault="0041637A" w:rsidP="00511351">
            <w:pPr>
              <w:pStyle w:val="NoSpacing"/>
              <w:ind w:left="-84" w:right="-18"/>
              <w:jc w:val="right"/>
              <w:rPr>
                <w:b/>
                <w:sz w:val="16"/>
                <w:szCs w:val="16"/>
              </w:rPr>
            </w:pPr>
            <w:r>
              <w:rPr>
                <w:b/>
                <w:sz w:val="16"/>
                <w:szCs w:val="16"/>
              </w:rPr>
              <w:t>7</w:t>
            </w:r>
          </w:p>
        </w:tc>
        <w:tc>
          <w:tcPr>
            <w:tcW w:w="1232" w:type="dxa"/>
            <w:shd w:val="clear" w:color="auto" w:fill="C6D9F1" w:themeFill="text2" w:themeFillTint="33"/>
            <w:vAlign w:val="center"/>
          </w:tcPr>
          <w:p w:rsidR="003343A7" w:rsidRPr="0092031D" w:rsidRDefault="0041637A" w:rsidP="00511351">
            <w:pPr>
              <w:pStyle w:val="NoSpacing"/>
              <w:ind w:left="-84" w:right="-18"/>
              <w:jc w:val="right"/>
              <w:rPr>
                <w:b/>
                <w:sz w:val="16"/>
                <w:szCs w:val="16"/>
              </w:rPr>
            </w:pPr>
            <w:r>
              <w:rPr>
                <w:b/>
                <w:sz w:val="16"/>
                <w:szCs w:val="16"/>
              </w:rPr>
              <w:t>11</w:t>
            </w:r>
          </w:p>
        </w:tc>
        <w:tc>
          <w:tcPr>
            <w:tcW w:w="784" w:type="dxa"/>
            <w:shd w:val="clear" w:color="auto" w:fill="C6D9F1" w:themeFill="text2" w:themeFillTint="33"/>
            <w:vAlign w:val="center"/>
          </w:tcPr>
          <w:p w:rsidR="003343A7" w:rsidRPr="0092031D" w:rsidRDefault="004800EA" w:rsidP="00511351">
            <w:pPr>
              <w:pStyle w:val="NoSpacing"/>
              <w:ind w:left="-84" w:right="-18"/>
              <w:jc w:val="right"/>
              <w:rPr>
                <w:b/>
                <w:sz w:val="16"/>
                <w:szCs w:val="16"/>
              </w:rPr>
            </w:pPr>
            <w:r>
              <w:rPr>
                <w:b/>
                <w:sz w:val="16"/>
                <w:szCs w:val="16"/>
              </w:rPr>
              <w:t>113</w:t>
            </w:r>
          </w:p>
        </w:tc>
      </w:tr>
    </w:tbl>
    <w:p w:rsidR="003343A7" w:rsidRDefault="003343A7" w:rsidP="003343A7">
      <w:pPr>
        <w:ind w:left="1701" w:hanging="1701"/>
      </w:pPr>
      <w:r w:rsidRPr="00D32E56">
        <w:rPr>
          <w:i/>
        </w:rPr>
        <w:t>Known to CYPS</w:t>
      </w:r>
      <w:r>
        <w:tab/>
      </w:r>
      <w:proofErr w:type="gramStart"/>
      <w:r w:rsidRPr="00207CD9">
        <w:t>When</w:t>
      </w:r>
      <w:proofErr w:type="gramEnd"/>
      <w:r w:rsidRPr="00207CD9">
        <w:t xml:space="preserve"> a report is initially made to </w:t>
      </w:r>
      <w:r>
        <w:t>CYPS</w:t>
      </w:r>
      <w:r w:rsidRPr="00207CD9">
        <w:t xml:space="preserve"> it is known as a </w:t>
      </w:r>
      <w:r>
        <w:t>‘</w:t>
      </w:r>
      <w:r w:rsidRPr="00A86235">
        <w:t>Child Concern Report</w:t>
      </w:r>
      <w:r>
        <w:t>’,</w:t>
      </w:r>
      <w:r w:rsidRPr="00207CD9">
        <w:t xml:space="preserve"> which is a record of information regarding the child or young person made by either a voluntary or mandatory reporter. </w:t>
      </w:r>
      <w:r>
        <w:t>CYPS</w:t>
      </w:r>
      <w:r w:rsidRPr="00207CD9">
        <w:t xml:space="preserve"> then conduct</w:t>
      </w:r>
      <w:r>
        <w:t>s</w:t>
      </w:r>
      <w:r w:rsidRPr="00207CD9">
        <w:t xml:space="preserve"> an initial assessment of the issues raised in the Child Concern Report and if this assessment allows the Director-General to form a reasonable belief that a child or young person is in need of protection then a </w:t>
      </w:r>
      <w:r>
        <w:t>‘</w:t>
      </w:r>
      <w:r w:rsidRPr="00A86235">
        <w:t>Child Protection Report’</w:t>
      </w:r>
      <w:r w:rsidRPr="00207CD9">
        <w:t xml:space="preserve"> is recorded in accordance with section 360(5) of the legislation</w:t>
      </w:r>
      <w:r>
        <w:t xml:space="preserve">. It is under this same legislation that the Committee is required to provide this report to the Minister each </w:t>
      </w:r>
      <w:r w:rsidR="00A65EA2">
        <w:t>calendar</w:t>
      </w:r>
      <w:r>
        <w:t xml:space="preserve"> year about the deaths of children and young people with particular demographic and individual characteristics and trends relating to such (s727S). </w:t>
      </w:r>
    </w:p>
    <w:p w:rsidR="003343A7" w:rsidRDefault="003343A7" w:rsidP="003343A7">
      <w:pPr>
        <w:ind w:left="1701" w:hanging="1701"/>
      </w:pPr>
      <w:r w:rsidRPr="00D32E56">
        <w:rPr>
          <w:i/>
        </w:rPr>
        <w:t>Police involved</w:t>
      </w:r>
      <w:r>
        <w:tab/>
      </w:r>
      <w:proofErr w:type="gramStart"/>
      <w:r>
        <w:t>Not</w:t>
      </w:r>
      <w:proofErr w:type="gramEnd"/>
      <w:r>
        <w:t xml:space="preserve"> all deaths of children and young people require the involvement of police. Where a child or young person clearly dies as a result of medical causes in a setting where professionals are able to make a determination of death, such as a hospital, police are not necessarily informed or called. Police often become involved in a death where people aware of the death call emergency services, where the coroner makes a determination that further inquiries are required or where the individual or persons associated with the individual have current or previous histories with police. </w:t>
      </w:r>
    </w:p>
    <w:p w:rsidR="003343A7" w:rsidRDefault="003343A7" w:rsidP="003343A7">
      <w:pPr>
        <w:pStyle w:val="Heading3"/>
      </w:pPr>
      <w:bookmarkStart w:id="38" w:name="_Toc480308680"/>
      <w:r w:rsidRPr="00947C15">
        <w:t>Sex</w:t>
      </w:r>
      <w:bookmarkEnd w:id="38"/>
    </w:p>
    <w:p w:rsidR="003343A7" w:rsidRPr="00E62AF7" w:rsidRDefault="003343A7" w:rsidP="003343A7">
      <w:r>
        <w:t xml:space="preserve">Table 5.3 shows the number of children and young people who were known to CYPS or </w:t>
      </w:r>
      <w:r w:rsidR="00DB7C99">
        <w:t>the police</w:t>
      </w:r>
      <w:r>
        <w:t xml:space="preserve"> broken down by sex and level of knowledge of the child or young person by the relevant agency. </w:t>
      </w:r>
    </w:p>
    <w:p w:rsidR="003343A7" w:rsidRPr="00E871EB" w:rsidRDefault="003343A7" w:rsidP="003343A7">
      <w:pPr>
        <w:pStyle w:val="TableFigure"/>
      </w:pPr>
      <w:r w:rsidRPr="00E871EB">
        <w:t xml:space="preserve">Table </w:t>
      </w:r>
      <w:r>
        <w:t>5</w:t>
      </w:r>
      <w:r w:rsidRPr="00E871EB">
        <w:t>.</w:t>
      </w:r>
      <w:r>
        <w:t>3</w:t>
      </w:r>
      <w:r w:rsidRPr="00E871EB">
        <w:t xml:space="preserve">: ACT children </w:t>
      </w:r>
      <w:r>
        <w:t>and young people who have died by child protection reports, police involvement and by sex for the five years between January 201</w:t>
      </w:r>
      <w:r w:rsidR="00511351">
        <w:t>3</w:t>
      </w:r>
      <w:r>
        <w:t xml:space="preserve"> and December 201</w:t>
      </w:r>
      <w:r w:rsidR="00511351">
        <w:t>7</w:t>
      </w:r>
      <w:r w:rsidR="00A21DE7" w:rsidRPr="00A21DE7">
        <w:rPr>
          <w:sz w:val="14"/>
        </w:rPr>
        <w:t xml:space="preserve"> </w:t>
      </w:r>
      <w:r w:rsidR="00A21DE7" w:rsidRPr="00E62AF7">
        <w:rPr>
          <w:sz w:val="14"/>
        </w:rPr>
        <w:t>a</w:t>
      </w:r>
    </w:p>
    <w:tbl>
      <w:tblPr>
        <w:tblW w:w="9329" w:type="dxa"/>
        <w:tblInd w:w="108" w:type="dxa"/>
        <w:tblBorders>
          <w:top w:val="single" w:sz="4" w:space="0" w:color="auto"/>
          <w:left w:val="dashed" w:sz="4" w:space="0" w:color="1F497D" w:themeColor="text2"/>
          <w:bottom w:val="single" w:sz="4" w:space="0" w:color="auto"/>
          <w:right w:val="single" w:sz="4" w:space="0" w:color="auto"/>
        </w:tblBorders>
        <w:tblLayout w:type="fixed"/>
        <w:tblLook w:val="04A0" w:firstRow="1" w:lastRow="0" w:firstColumn="1" w:lastColumn="0" w:noHBand="0" w:noVBand="1"/>
      </w:tblPr>
      <w:tblGrid>
        <w:gridCol w:w="1996"/>
        <w:gridCol w:w="1047"/>
        <w:gridCol w:w="1047"/>
        <w:gridCol w:w="1609"/>
        <w:gridCol w:w="487"/>
        <w:gridCol w:w="1356"/>
        <w:gridCol w:w="738"/>
        <w:gridCol w:w="1049"/>
      </w:tblGrid>
      <w:tr w:rsidR="00D02677" w:rsidRPr="00E62AF7" w:rsidTr="00CE7F46">
        <w:trPr>
          <w:cantSplit/>
          <w:trHeight w:val="350"/>
          <w:tblHeader/>
        </w:trPr>
        <w:tc>
          <w:tcPr>
            <w:tcW w:w="6186" w:type="dxa"/>
            <w:gridSpan w:val="5"/>
            <w:tcBorders>
              <w:top w:val="single" w:sz="4" w:space="0" w:color="auto"/>
              <w:left w:val="single" w:sz="4" w:space="0" w:color="auto"/>
              <w:bottom w:val="nil"/>
              <w:right w:val="dashed" w:sz="4" w:space="0" w:color="1F497D" w:themeColor="text2"/>
            </w:tcBorders>
            <w:shd w:val="clear" w:color="auto" w:fill="1F497D" w:themeFill="text2"/>
            <w:noWrap/>
            <w:vAlign w:val="center"/>
            <w:hideMark/>
          </w:tcPr>
          <w:p w:rsidR="00D02677" w:rsidRPr="00E62AF7" w:rsidRDefault="00D02677" w:rsidP="00511351">
            <w:pPr>
              <w:pStyle w:val="NoSpacing"/>
              <w:jc w:val="center"/>
              <w:rPr>
                <w:color w:val="FFFFFF" w:themeColor="background1"/>
                <w:sz w:val="20"/>
              </w:rPr>
            </w:pPr>
            <w:r w:rsidRPr="00E62AF7">
              <w:rPr>
                <w:color w:val="FFFFFF" w:themeColor="background1"/>
                <w:sz w:val="20"/>
              </w:rPr>
              <w:t xml:space="preserve">CHILD </w:t>
            </w:r>
            <w:r>
              <w:rPr>
                <w:color w:val="FFFFFF" w:themeColor="background1"/>
                <w:sz w:val="20"/>
              </w:rPr>
              <w:t>&amp;</w:t>
            </w:r>
            <w:r w:rsidRPr="00E62AF7">
              <w:rPr>
                <w:color w:val="FFFFFF" w:themeColor="background1"/>
                <w:sz w:val="20"/>
              </w:rPr>
              <w:t>YOUTH PROTECTION SERVICES</w:t>
            </w:r>
          </w:p>
        </w:tc>
        <w:tc>
          <w:tcPr>
            <w:tcW w:w="3143" w:type="dxa"/>
            <w:gridSpan w:val="3"/>
            <w:tcBorders>
              <w:top w:val="single" w:sz="4" w:space="0" w:color="auto"/>
              <w:left w:val="dashed" w:sz="4" w:space="0" w:color="1F497D" w:themeColor="text2"/>
              <w:bottom w:val="nil"/>
            </w:tcBorders>
            <w:shd w:val="clear" w:color="auto" w:fill="1F497D" w:themeFill="text2"/>
            <w:vAlign w:val="center"/>
          </w:tcPr>
          <w:p w:rsidR="00D02677" w:rsidRPr="00E62AF7" w:rsidRDefault="00D02677" w:rsidP="00511351">
            <w:pPr>
              <w:pStyle w:val="NoSpacing"/>
              <w:jc w:val="center"/>
              <w:rPr>
                <w:color w:val="FFFFFF" w:themeColor="background1"/>
                <w:sz w:val="20"/>
              </w:rPr>
            </w:pPr>
            <w:r w:rsidRPr="00E62AF7">
              <w:rPr>
                <w:color w:val="FFFFFF" w:themeColor="background1"/>
                <w:sz w:val="20"/>
              </w:rPr>
              <w:t>ACT POLICING</w:t>
            </w:r>
          </w:p>
        </w:tc>
      </w:tr>
      <w:tr w:rsidR="00D02677" w:rsidRPr="00E62AF7" w:rsidTr="00D02677">
        <w:trPr>
          <w:cantSplit/>
          <w:trHeight w:val="292"/>
          <w:tblHeader/>
        </w:trPr>
        <w:tc>
          <w:tcPr>
            <w:tcW w:w="1996" w:type="dxa"/>
            <w:tcBorders>
              <w:top w:val="nil"/>
              <w:left w:val="single" w:sz="4" w:space="0" w:color="auto"/>
              <w:bottom w:val="nil"/>
            </w:tcBorders>
            <w:shd w:val="clear" w:color="auto" w:fill="548DD4" w:themeFill="text2" w:themeFillTint="99"/>
            <w:noWrap/>
            <w:vAlign w:val="center"/>
            <w:hideMark/>
          </w:tcPr>
          <w:p w:rsidR="00D02677" w:rsidRPr="00E62AF7" w:rsidRDefault="00D02677" w:rsidP="00511351">
            <w:pPr>
              <w:pStyle w:val="NoSpacing"/>
              <w:jc w:val="right"/>
              <w:rPr>
                <w:color w:val="FFFFFF" w:themeColor="background1"/>
              </w:rPr>
            </w:pPr>
          </w:p>
        </w:tc>
        <w:tc>
          <w:tcPr>
            <w:tcW w:w="1047" w:type="dxa"/>
            <w:shd w:val="clear" w:color="auto" w:fill="548DD4" w:themeFill="text2" w:themeFillTint="99"/>
            <w:vAlign w:val="center"/>
          </w:tcPr>
          <w:p w:rsidR="00D02677" w:rsidRPr="00E62AF7" w:rsidRDefault="00D02677" w:rsidP="00D02677">
            <w:pPr>
              <w:pStyle w:val="NoSpacing"/>
              <w:jc w:val="center"/>
              <w:rPr>
                <w:color w:val="FFFFFF" w:themeColor="background1"/>
              </w:rPr>
            </w:pPr>
            <w:r>
              <w:rPr>
                <w:color w:val="FFFFFF" w:themeColor="background1"/>
              </w:rPr>
              <w:t>Prenatal</w:t>
            </w:r>
          </w:p>
        </w:tc>
        <w:tc>
          <w:tcPr>
            <w:tcW w:w="1047" w:type="dxa"/>
            <w:shd w:val="clear" w:color="auto" w:fill="548DD4" w:themeFill="text2" w:themeFillTint="99"/>
            <w:noWrap/>
            <w:vAlign w:val="center"/>
            <w:hideMark/>
          </w:tcPr>
          <w:p w:rsidR="00D02677" w:rsidRPr="00E62AF7" w:rsidRDefault="00D02677" w:rsidP="00D02677">
            <w:pPr>
              <w:pStyle w:val="NoSpacing"/>
              <w:jc w:val="center"/>
              <w:rPr>
                <w:color w:val="FFFFFF" w:themeColor="background1"/>
              </w:rPr>
            </w:pPr>
            <w:r>
              <w:rPr>
                <w:color w:val="FFFFFF" w:themeColor="background1"/>
              </w:rPr>
              <w:t>C</w:t>
            </w:r>
            <w:r w:rsidRPr="00E62AF7">
              <w:rPr>
                <w:color w:val="FFFFFF" w:themeColor="background1"/>
              </w:rPr>
              <w:t>oncern</w:t>
            </w:r>
          </w:p>
        </w:tc>
        <w:tc>
          <w:tcPr>
            <w:tcW w:w="1609" w:type="dxa"/>
            <w:shd w:val="clear" w:color="auto" w:fill="548DD4" w:themeFill="text2" w:themeFillTint="99"/>
            <w:noWrap/>
            <w:vAlign w:val="center"/>
            <w:hideMark/>
          </w:tcPr>
          <w:p w:rsidR="00D02677" w:rsidRPr="00E62AF7" w:rsidRDefault="00D02677" w:rsidP="00D02677">
            <w:pPr>
              <w:pStyle w:val="NoSpacing"/>
              <w:jc w:val="center"/>
              <w:rPr>
                <w:color w:val="FFFFFF" w:themeColor="background1"/>
              </w:rPr>
            </w:pPr>
            <w:r w:rsidRPr="00E62AF7">
              <w:rPr>
                <w:color w:val="FFFFFF" w:themeColor="background1"/>
              </w:rPr>
              <w:t>protection</w:t>
            </w:r>
          </w:p>
        </w:tc>
        <w:tc>
          <w:tcPr>
            <w:tcW w:w="487" w:type="dxa"/>
            <w:tcBorders>
              <w:right w:val="dashed" w:sz="4" w:space="0" w:color="1F497D" w:themeColor="text2"/>
            </w:tcBorders>
            <w:shd w:val="clear" w:color="auto" w:fill="548DD4" w:themeFill="text2" w:themeFillTint="99"/>
            <w:noWrap/>
            <w:vAlign w:val="center"/>
            <w:hideMark/>
          </w:tcPr>
          <w:p w:rsidR="00D02677" w:rsidRPr="00E62AF7" w:rsidRDefault="00D02677" w:rsidP="00511351">
            <w:pPr>
              <w:pStyle w:val="NoSpacing"/>
              <w:jc w:val="right"/>
              <w:rPr>
                <w:color w:val="FFFFFF" w:themeColor="background1"/>
              </w:rPr>
            </w:pPr>
          </w:p>
        </w:tc>
        <w:tc>
          <w:tcPr>
            <w:tcW w:w="1356" w:type="dxa"/>
            <w:tcBorders>
              <w:top w:val="nil"/>
              <w:left w:val="dashed" w:sz="4" w:space="0" w:color="1F497D" w:themeColor="text2"/>
              <w:bottom w:val="nil"/>
            </w:tcBorders>
            <w:shd w:val="clear" w:color="auto" w:fill="548DD4" w:themeFill="text2" w:themeFillTint="99"/>
            <w:vAlign w:val="center"/>
          </w:tcPr>
          <w:p w:rsidR="00D02677" w:rsidRPr="00E62AF7" w:rsidRDefault="00D02677" w:rsidP="00511351">
            <w:pPr>
              <w:pStyle w:val="NoSpacing"/>
              <w:jc w:val="right"/>
              <w:rPr>
                <w:color w:val="FFFFFF" w:themeColor="background1"/>
              </w:rPr>
            </w:pPr>
            <w:r w:rsidRPr="00E62AF7">
              <w:rPr>
                <w:color w:val="FFFFFF" w:themeColor="background1"/>
              </w:rPr>
              <w:t xml:space="preserve">significant </w:t>
            </w:r>
            <w:proofErr w:type="spellStart"/>
            <w:r w:rsidRPr="00E62AF7">
              <w:rPr>
                <w:color w:val="FFFFFF" w:themeColor="background1"/>
              </w:rPr>
              <w:t>adult</w:t>
            </w:r>
            <w:r w:rsidRPr="00E62AF7">
              <w:rPr>
                <w:color w:val="FFFFFF" w:themeColor="background1"/>
                <w:vertAlign w:val="superscript"/>
              </w:rPr>
              <w:t>a</w:t>
            </w:r>
            <w:proofErr w:type="spellEnd"/>
          </w:p>
        </w:tc>
        <w:tc>
          <w:tcPr>
            <w:tcW w:w="1787" w:type="dxa"/>
            <w:gridSpan w:val="2"/>
            <w:tcBorders>
              <w:top w:val="nil"/>
            </w:tcBorders>
            <w:shd w:val="clear" w:color="auto" w:fill="548DD4" w:themeFill="text2" w:themeFillTint="99"/>
            <w:vAlign w:val="center"/>
          </w:tcPr>
          <w:p w:rsidR="00D02677" w:rsidRPr="00E62AF7" w:rsidRDefault="00D02677" w:rsidP="00D02677">
            <w:pPr>
              <w:pStyle w:val="NoSpacing"/>
              <w:jc w:val="center"/>
              <w:rPr>
                <w:color w:val="FFFFFF" w:themeColor="background1"/>
              </w:rPr>
            </w:pPr>
            <w:r w:rsidRPr="00E62AF7">
              <w:rPr>
                <w:color w:val="FFFFFF" w:themeColor="background1"/>
              </w:rPr>
              <w:t>death incident only</w:t>
            </w:r>
          </w:p>
        </w:tc>
      </w:tr>
      <w:tr w:rsidR="007605FA" w:rsidRPr="00E62AF7" w:rsidTr="00D02677">
        <w:trPr>
          <w:trHeight w:val="292"/>
        </w:trPr>
        <w:tc>
          <w:tcPr>
            <w:tcW w:w="1996" w:type="dxa"/>
            <w:tcBorders>
              <w:top w:val="nil"/>
              <w:left w:val="single" w:sz="4" w:space="0" w:color="auto"/>
              <w:bottom w:val="nil"/>
            </w:tcBorders>
            <w:shd w:val="clear" w:color="auto" w:fill="C6D9F1" w:themeFill="text2" w:themeFillTint="33"/>
            <w:noWrap/>
            <w:vAlign w:val="center"/>
            <w:hideMark/>
          </w:tcPr>
          <w:p w:rsidR="007605FA" w:rsidRPr="00E62AF7" w:rsidRDefault="007605FA" w:rsidP="00511351">
            <w:pPr>
              <w:pStyle w:val="NoSpacing"/>
              <w:jc w:val="left"/>
              <w:rPr>
                <w:b/>
                <w:sz w:val="16"/>
                <w:szCs w:val="16"/>
              </w:rPr>
            </w:pPr>
            <w:r w:rsidRPr="00E62AF7">
              <w:rPr>
                <w:b/>
                <w:sz w:val="16"/>
                <w:szCs w:val="16"/>
              </w:rPr>
              <w:t>Deaths</w:t>
            </w:r>
          </w:p>
        </w:tc>
        <w:tc>
          <w:tcPr>
            <w:tcW w:w="1047" w:type="dxa"/>
            <w:shd w:val="clear" w:color="auto" w:fill="C6D9F1" w:themeFill="text2" w:themeFillTint="33"/>
            <w:vAlign w:val="center"/>
          </w:tcPr>
          <w:p w:rsidR="007605FA" w:rsidRPr="00E62AF7" w:rsidRDefault="007605FA" w:rsidP="00D02677">
            <w:pPr>
              <w:pStyle w:val="NoSpacing"/>
              <w:jc w:val="center"/>
              <w:rPr>
                <w:b/>
                <w:sz w:val="16"/>
                <w:szCs w:val="16"/>
              </w:rPr>
            </w:pPr>
          </w:p>
        </w:tc>
        <w:tc>
          <w:tcPr>
            <w:tcW w:w="1047" w:type="dxa"/>
            <w:shd w:val="clear" w:color="auto" w:fill="C6D9F1" w:themeFill="text2" w:themeFillTint="33"/>
            <w:noWrap/>
            <w:vAlign w:val="center"/>
            <w:hideMark/>
          </w:tcPr>
          <w:p w:rsidR="007605FA" w:rsidRPr="00E62AF7" w:rsidRDefault="007605FA" w:rsidP="00D02677">
            <w:pPr>
              <w:pStyle w:val="NoSpacing"/>
              <w:jc w:val="center"/>
              <w:rPr>
                <w:b/>
                <w:sz w:val="16"/>
                <w:szCs w:val="16"/>
              </w:rPr>
            </w:pPr>
          </w:p>
        </w:tc>
        <w:tc>
          <w:tcPr>
            <w:tcW w:w="1609" w:type="dxa"/>
            <w:shd w:val="clear" w:color="auto" w:fill="C6D9F1" w:themeFill="text2" w:themeFillTint="33"/>
            <w:noWrap/>
            <w:vAlign w:val="center"/>
            <w:hideMark/>
          </w:tcPr>
          <w:p w:rsidR="007605FA" w:rsidRPr="00E62AF7" w:rsidRDefault="007605FA" w:rsidP="00D02677">
            <w:pPr>
              <w:pStyle w:val="NoSpacing"/>
              <w:jc w:val="center"/>
              <w:rPr>
                <w:b/>
                <w:sz w:val="16"/>
                <w:szCs w:val="16"/>
              </w:rPr>
            </w:pPr>
          </w:p>
        </w:tc>
        <w:tc>
          <w:tcPr>
            <w:tcW w:w="487" w:type="dxa"/>
            <w:tcBorders>
              <w:right w:val="dashed" w:sz="4" w:space="0" w:color="1F497D" w:themeColor="text2"/>
            </w:tcBorders>
            <w:shd w:val="clear" w:color="auto" w:fill="C6D9F1" w:themeFill="text2" w:themeFillTint="33"/>
            <w:noWrap/>
            <w:vAlign w:val="center"/>
            <w:hideMark/>
          </w:tcPr>
          <w:p w:rsidR="007605FA" w:rsidRPr="00E62AF7" w:rsidRDefault="007605FA" w:rsidP="00511351">
            <w:pPr>
              <w:pStyle w:val="NoSpacing"/>
              <w:jc w:val="right"/>
              <w:rPr>
                <w:b/>
                <w:sz w:val="16"/>
                <w:szCs w:val="16"/>
              </w:rPr>
            </w:pPr>
          </w:p>
        </w:tc>
        <w:tc>
          <w:tcPr>
            <w:tcW w:w="1356" w:type="dxa"/>
            <w:tcBorders>
              <w:top w:val="nil"/>
              <w:left w:val="dashed" w:sz="4" w:space="0" w:color="1F497D" w:themeColor="text2"/>
              <w:bottom w:val="nil"/>
            </w:tcBorders>
            <w:shd w:val="clear" w:color="auto" w:fill="C6D9F1" w:themeFill="text2" w:themeFillTint="33"/>
            <w:vAlign w:val="center"/>
          </w:tcPr>
          <w:p w:rsidR="007605FA" w:rsidRPr="00E62AF7" w:rsidRDefault="007605FA" w:rsidP="00511351">
            <w:pPr>
              <w:pStyle w:val="NoSpacing"/>
              <w:jc w:val="right"/>
              <w:rPr>
                <w:b/>
                <w:sz w:val="16"/>
                <w:szCs w:val="16"/>
              </w:rPr>
            </w:pPr>
          </w:p>
        </w:tc>
        <w:tc>
          <w:tcPr>
            <w:tcW w:w="738" w:type="dxa"/>
            <w:shd w:val="clear" w:color="auto" w:fill="C6D9F1" w:themeFill="text2" w:themeFillTint="33"/>
            <w:vAlign w:val="center"/>
          </w:tcPr>
          <w:p w:rsidR="007605FA" w:rsidRPr="00E62AF7" w:rsidRDefault="007605FA" w:rsidP="00D02677">
            <w:pPr>
              <w:pStyle w:val="NoSpacing"/>
              <w:jc w:val="center"/>
              <w:rPr>
                <w:b/>
                <w:sz w:val="16"/>
                <w:szCs w:val="16"/>
              </w:rPr>
            </w:pPr>
          </w:p>
        </w:tc>
        <w:tc>
          <w:tcPr>
            <w:tcW w:w="1049" w:type="dxa"/>
            <w:shd w:val="clear" w:color="auto" w:fill="C6D9F1" w:themeFill="text2" w:themeFillTint="33"/>
            <w:vAlign w:val="center"/>
          </w:tcPr>
          <w:p w:rsidR="007605FA" w:rsidRPr="00E62AF7" w:rsidRDefault="007605FA" w:rsidP="00D02677">
            <w:pPr>
              <w:pStyle w:val="NoSpacing"/>
              <w:jc w:val="center"/>
              <w:rPr>
                <w:b/>
                <w:sz w:val="16"/>
                <w:szCs w:val="16"/>
              </w:rPr>
            </w:pPr>
          </w:p>
        </w:tc>
      </w:tr>
      <w:tr w:rsidR="00D02677" w:rsidRPr="00BE28CB" w:rsidTr="00D02677">
        <w:trPr>
          <w:trHeight w:val="292"/>
        </w:trPr>
        <w:tc>
          <w:tcPr>
            <w:tcW w:w="1996" w:type="dxa"/>
            <w:tcBorders>
              <w:top w:val="nil"/>
              <w:left w:val="single" w:sz="4" w:space="0" w:color="auto"/>
              <w:bottom w:val="nil"/>
            </w:tcBorders>
            <w:shd w:val="clear" w:color="auto" w:fill="auto"/>
            <w:noWrap/>
            <w:vAlign w:val="center"/>
            <w:hideMark/>
          </w:tcPr>
          <w:p w:rsidR="00D02677" w:rsidRPr="00E62AF7" w:rsidRDefault="00D02677" w:rsidP="00511351">
            <w:pPr>
              <w:pStyle w:val="NoSpacing"/>
              <w:jc w:val="left"/>
              <w:rPr>
                <w:sz w:val="16"/>
                <w:szCs w:val="16"/>
              </w:rPr>
            </w:pPr>
            <w:r w:rsidRPr="005F3BE0">
              <w:rPr>
                <w:sz w:val="16"/>
                <w:szCs w:val="16"/>
              </w:rPr>
              <w:t>Persons 0–1</w:t>
            </w:r>
            <w:r>
              <w:rPr>
                <w:sz w:val="16"/>
                <w:szCs w:val="16"/>
              </w:rPr>
              <w:t>7</w:t>
            </w:r>
            <w:r w:rsidRPr="005F3BE0">
              <w:rPr>
                <w:sz w:val="16"/>
                <w:szCs w:val="16"/>
              </w:rPr>
              <w:t xml:space="preserve"> years of age</w:t>
            </w:r>
          </w:p>
        </w:tc>
        <w:tc>
          <w:tcPr>
            <w:tcW w:w="1047" w:type="dxa"/>
            <w:vAlign w:val="center"/>
          </w:tcPr>
          <w:p w:rsidR="00D02677" w:rsidRPr="00E62AF7" w:rsidRDefault="00D02677" w:rsidP="00D02677">
            <w:pPr>
              <w:pStyle w:val="NoSpacing"/>
              <w:jc w:val="center"/>
              <w:rPr>
                <w:sz w:val="16"/>
                <w:szCs w:val="16"/>
              </w:rPr>
            </w:pPr>
            <w:r>
              <w:rPr>
                <w:sz w:val="16"/>
                <w:szCs w:val="16"/>
              </w:rPr>
              <w:t>6</w:t>
            </w:r>
          </w:p>
        </w:tc>
        <w:tc>
          <w:tcPr>
            <w:tcW w:w="1047" w:type="dxa"/>
            <w:shd w:val="clear" w:color="auto" w:fill="auto"/>
            <w:noWrap/>
            <w:vAlign w:val="center"/>
          </w:tcPr>
          <w:p w:rsidR="00D02677" w:rsidRPr="00E62AF7" w:rsidRDefault="00D02677" w:rsidP="00D02677">
            <w:pPr>
              <w:pStyle w:val="NoSpacing"/>
              <w:jc w:val="center"/>
              <w:rPr>
                <w:sz w:val="16"/>
                <w:szCs w:val="16"/>
              </w:rPr>
            </w:pPr>
            <w:r>
              <w:rPr>
                <w:sz w:val="16"/>
                <w:szCs w:val="16"/>
              </w:rPr>
              <w:t>11</w:t>
            </w:r>
          </w:p>
        </w:tc>
        <w:tc>
          <w:tcPr>
            <w:tcW w:w="1609" w:type="dxa"/>
            <w:shd w:val="clear" w:color="auto" w:fill="auto"/>
            <w:noWrap/>
            <w:vAlign w:val="center"/>
          </w:tcPr>
          <w:p w:rsidR="00D02677" w:rsidRPr="00E62AF7" w:rsidRDefault="00D02677" w:rsidP="00D02677">
            <w:pPr>
              <w:pStyle w:val="NoSpacing"/>
              <w:jc w:val="center"/>
              <w:rPr>
                <w:sz w:val="16"/>
                <w:szCs w:val="16"/>
              </w:rPr>
            </w:pPr>
            <w:r>
              <w:rPr>
                <w:sz w:val="16"/>
                <w:szCs w:val="16"/>
              </w:rPr>
              <w:t>8</w:t>
            </w:r>
          </w:p>
        </w:tc>
        <w:tc>
          <w:tcPr>
            <w:tcW w:w="487" w:type="dxa"/>
            <w:tcBorders>
              <w:right w:val="dashed" w:sz="4" w:space="0" w:color="1F497D" w:themeColor="text2"/>
            </w:tcBorders>
            <w:shd w:val="clear" w:color="auto" w:fill="auto"/>
            <w:noWrap/>
            <w:vAlign w:val="center"/>
          </w:tcPr>
          <w:p w:rsidR="00D02677" w:rsidRPr="00E62AF7" w:rsidRDefault="00D02677" w:rsidP="00511351">
            <w:pPr>
              <w:pStyle w:val="NoSpacing"/>
              <w:jc w:val="right"/>
              <w:rPr>
                <w:sz w:val="16"/>
                <w:szCs w:val="16"/>
              </w:rPr>
            </w:pPr>
          </w:p>
        </w:tc>
        <w:tc>
          <w:tcPr>
            <w:tcW w:w="1356" w:type="dxa"/>
            <w:tcBorders>
              <w:top w:val="nil"/>
              <w:left w:val="dashed" w:sz="4" w:space="0" w:color="1F497D" w:themeColor="text2"/>
              <w:bottom w:val="nil"/>
            </w:tcBorders>
            <w:shd w:val="clear" w:color="auto" w:fill="auto"/>
            <w:vAlign w:val="center"/>
          </w:tcPr>
          <w:p w:rsidR="00D02677" w:rsidRPr="00E62AF7" w:rsidRDefault="00D02677" w:rsidP="00511351">
            <w:pPr>
              <w:pStyle w:val="NoSpacing"/>
              <w:jc w:val="right"/>
              <w:rPr>
                <w:sz w:val="16"/>
                <w:szCs w:val="16"/>
              </w:rPr>
            </w:pPr>
            <w:r>
              <w:rPr>
                <w:sz w:val="16"/>
                <w:szCs w:val="16"/>
              </w:rPr>
              <w:t>13</w:t>
            </w:r>
          </w:p>
        </w:tc>
        <w:tc>
          <w:tcPr>
            <w:tcW w:w="1787" w:type="dxa"/>
            <w:gridSpan w:val="2"/>
            <w:vAlign w:val="center"/>
          </w:tcPr>
          <w:p w:rsidR="00D02677" w:rsidRPr="00E62AF7" w:rsidRDefault="00D02677" w:rsidP="00D02677">
            <w:pPr>
              <w:pStyle w:val="NoSpacing"/>
              <w:jc w:val="center"/>
              <w:rPr>
                <w:sz w:val="16"/>
                <w:szCs w:val="16"/>
              </w:rPr>
            </w:pPr>
            <w:r>
              <w:rPr>
                <w:sz w:val="16"/>
                <w:szCs w:val="16"/>
              </w:rPr>
              <w:t>17</w:t>
            </w:r>
          </w:p>
        </w:tc>
      </w:tr>
      <w:tr w:rsidR="007605FA" w:rsidRPr="00E62AF7" w:rsidTr="00D02677">
        <w:trPr>
          <w:trHeight w:val="292"/>
        </w:trPr>
        <w:tc>
          <w:tcPr>
            <w:tcW w:w="1996" w:type="dxa"/>
            <w:tcBorders>
              <w:top w:val="nil"/>
              <w:left w:val="single" w:sz="4" w:space="0" w:color="auto"/>
              <w:bottom w:val="nil"/>
            </w:tcBorders>
            <w:shd w:val="clear" w:color="auto" w:fill="C6D9F1" w:themeFill="text2" w:themeFillTint="33"/>
            <w:noWrap/>
            <w:vAlign w:val="center"/>
            <w:hideMark/>
          </w:tcPr>
          <w:p w:rsidR="007605FA" w:rsidRPr="00E62AF7" w:rsidRDefault="007605FA" w:rsidP="00511351">
            <w:pPr>
              <w:pStyle w:val="NoSpacing"/>
              <w:jc w:val="left"/>
              <w:rPr>
                <w:b/>
                <w:sz w:val="16"/>
                <w:szCs w:val="16"/>
              </w:rPr>
            </w:pPr>
            <w:r w:rsidRPr="00E62AF7">
              <w:rPr>
                <w:b/>
                <w:sz w:val="16"/>
                <w:szCs w:val="16"/>
              </w:rPr>
              <w:t>Sex</w:t>
            </w:r>
          </w:p>
        </w:tc>
        <w:tc>
          <w:tcPr>
            <w:tcW w:w="1047" w:type="dxa"/>
            <w:shd w:val="clear" w:color="auto" w:fill="C6D9F1" w:themeFill="text2" w:themeFillTint="33"/>
            <w:vAlign w:val="center"/>
          </w:tcPr>
          <w:p w:rsidR="007605FA" w:rsidRPr="00E62AF7" w:rsidRDefault="007605FA" w:rsidP="00D02677">
            <w:pPr>
              <w:pStyle w:val="NoSpacing"/>
              <w:jc w:val="center"/>
              <w:rPr>
                <w:b/>
                <w:sz w:val="16"/>
                <w:szCs w:val="16"/>
              </w:rPr>
            </w:pPr>
          </w:p>
        </w:tc>
        <w:tc>
          <w:tcPr>
            <w:tcW w:w="1047" w:type="dxa"/>
            <w:shd w:val="clear" w:color="auto" w:fill="C6D9F1" w:themeFill="text2" w:themeFillTint="33"/>
            <w:noWrap/>
            <w:vAlign w:val="center"/>
          </w:tcPr>
          <w:p w:rsidR="007605FA" w:rsidRPr="00E62AF7" w:rsidRDefault="007605FA" w:rsidP="00D02677">
            <w:pPr>
              <w:pStyle w:val="NoSpacing"/>
              <w:jc w:val="center"/>
              <w:rPr>
                <w:b/>
                <w:sz w:val="16"/>
                <w:szCs w:val="16"/>
              </w:rPr>
            </w:pPr>
          </w:p>
        </w:tc>
        <w:tc>
          <w:tcPr>
            <w:tcW w:w="1609" w:type="dxa"/>
            <w:shd w:val="clear" w:color="auto" w:fill="C6D9F1" w:themeFill="text2" w:themeFillTint="33"/>
            <w:noWrap/>
            <w:vAlign w:val="center"/>
          </w:tcPr>
          <w:p w:rsidR="007605FA" w:rsidRPr="00E62AF7" w:rsidRDefault="007605FA" w:rsidP="00D02677">
            <w:pPr>
              <w:pStyle w:val="NoSpacing"/>
              <w:jc w:val="center"/>
              <w:rPr>
                <w:b/>
                <w:sz w:val="16"/>
                <w:szCs w:val="16"/>
              </w:rPr>
            </w:pPr>
          </w:p>
        </w:tc>
        <w:tc>
          <w:tcPr>
            <w:tcW w:w="487" w:type="dxa"/>
            <w:tcBorders>
              <w:right w:val="dashed" w:sz="4" w:space="0" w:color="1F497D" w:themeColor="text2"/>
            </w:tcBorders>
            <w:shd w:val="clear" w:color="auto" w:fill="C6D9F1" w:themeFill="text2" w:themeFillTint="33"/>
            <w:noWrap/>
            <w:vAlign w:val="center"/>
          </w:tcPr>
          <w:p w:rsidR="007605FA" w:rsidRPr="00E62AF7" w:rsidRDefault="007605FA" w:rsidP="00511351">
            <w:pPr>
              <w:pStyle w:val="NoSpacing"/>
              <w:jc w:val="right"/>
              <w:rPr>
                <w:b/>
                <w:sz w:val="16"/>
                <w:szCs w:val="16"/>
              </w:rPr>
            </w:pPr>
          </w:p>
        </w:tc>
        <w:tc>
          <w:tcPr>
            <w:tcW w:w="1356" w:type="dxa"/>
            <w:tcBorders>
              <w:top w:val="nil"/>
              <w:left w:val="dashed" w:sz="4" w:space="0" w:color="1F497D" w:themeColor="text2"/>
              <w:bottom w:val="nil"/>
            </w:tcBorders>
            <w:shd w:val="clear" w:color="auto" w:fill="C6D9F1" w:themeFill="text2" w:themeFillTint="33"/>
            <w:vAlign w:val="center"/>
          </w:tcPr>
          <w:p w:rsidR="007605FA" w:rsidRPr="00E62AF7" w:rsidRDefault="007605FA" w:rsidP="00511351">
            <w:pPr>
              <w:pStyle w:val="NoSpacing"/>
              <w:jc w:val="right"/>
              <w:rPr>
                <w:b/>
                <w:sz w:val="16"/>
                <w:szCs w:val="16"/>
              </w:rPr>
            </w:pPr>
          </w:p>
        </w:tc>
        <w:tc>
          <w:tcPr>
            <w:tcW w:w="738" w:type="dxa"/>
            <w:shd w:val="clear" w:color="auto" w:fill="C6D9F1" w:themeFill="text2" w:themeFillTint="33"/>
            <w:vAlign w:val="center"/>
          </w:tcPr>
          <w:p w:rsidR="007605FA" w:rsidRPr="00E62AF7" w:rsidRDefault="007605FA" w:rsidP="00D02677">
            <w:pPr>
              <w:pStyle w:val="NoSpacing"/>
              <w:jc w:val="center"/>
              <w:rPr>
                <w:b/>
                <w:sz w:val="16"/>
                <w:szCs w:val="16"/>
              </w:rPr>
            </w:pPr>
          </w:p>
        </w:tc>
        <w:tc>
          <w:tcPr>
            <w:tcW w:w="1049" w:type="dxa"/>
            <w:shd w:val="clear" w:color="auto" w:fill="C6D9F1" w:themeFill="text2" w:themeFillTint="33"/>
            <w:vAlign w:val="center"/>
          </w:tcPr>
          <w:p w:rsidR="007605FA" w:rsidRPr="00E62AF7" w:rsidRDefault="007605FA" w:rsidP="00D02677">
            <w:pPr>
              <w:pStyle w:val="NoSpacing"/>
              <w:jc w:val="center"/>
              <w:rPr>
                <w:b/>
                <w:sz w:val="16"/>
                <w:szCs w:val="16"/>
              </w:rPr>
            </w:pPr>
          </w:p>
        </w:tc>
      </w:tr>
      <w:tr w:rsidR="00D02677" w:rsidRPr="00BE28CB" w:rsidTr="00D02677">
        <w:trPr>
          <w:trHeight w:val="292"/>
        </w:trPr>
        <w:tc>
          <w:tcPr>
            <w:tcW w:w="1996" w:type="dxa"/>
            <w:tcBorders>
              <w:top w:val="nil"/>
              <w:left w:val="single" w:sz="4" w:space="0" w:color="auto"/>
              <w:bottom w:val="nil"/>
            </w:tcBorders>
            <w:shd w:val="clear" w:color="auto" w:fill="auto"/>
            <w:noWrap/>
            <w:vAlign w:val="center"/>
            <w:hideMark/>
          </w:tcPr>
          <w:p w:rsidR="00D02677" w:rsidRPr="00E62AF7" w:rsidRDefault="00D02677" w:rsidP="004D3806">
            <w:pPr>
              <w:pStyle w:val="NoSpacing"/>
              <w:jc w:val="left"/>
              <w:rPr>
                <w:sz w:val="16"/>
                <w:szCs w:val="16"/>
              </w:rPr>
            </w:pPr>
            <w:r w:rsidRPr="00E62AF7">
              <w:rPr>
                <w:sz w:val="16"/>
                <w:szCs w:val="16"/>
              </w:rPr>
              <w:t>Female</w:t>
            </w:r>
          </w:p>
        </w:tc>
        <w:tc>
          <w:tcPr>
            <w:tcW w:w="1047" w:type="dxa"/>
            <w:tcBorders>
              <w:bottom w:val="nil"/>
            </w:tcBorders>
            <w:vAlign w:val="center"/>
          </w:tcPr>
          <w:p w:rsidR="00D02677" w:rsidRPr="00E62AF7" w:rsidRDefault="00D02677" w:rsidP="00D02677">
            <w:pPr>
              <w:pStyle w:val="NoSpacing"/>
              <w:jc w:val="center"/>
              <w:rPr>
                <w:sz w:val="16"/>
                <w:szCs w:val="16"/>
              </w:rPr>
            </w:pPr>
            <w:r w:rsidRPr="004F311B">
              <w:rPr>
                <w:sz w:val="16"/>
                <w:szCs w:val="16"/>
              </w:rPr>
              <w:sym w:font="Wingdings" w:char="F09F"/>
            </w:r>
          </w:p>
        </w:tc>
        <w:tc>
          <w:tcPr>
            <w:tcW w:w="1047" w:type="dxa"/>
            <w:tcBorders>
              <w:bottom w:val="nil"/>
            </w:tcBorders>
            <w:shd w:val="clear" w:color="auto" w:fill="auto"/>
            <w:noWrap/>
            <w:vAlign w:val="center"/>
          </w:tcPr>
          <w:p w:rsidR="00D02677" w:rsidRPr="00E62AF7" w:rsidRDefault="00D02677" w:rsidP="00D02677">
            <w:pPr>
              <w:pStyle w:val="NoSpacing"/>
              <w:jc w:val="center"/>
              <w:rPr>
                <w:sz w:val="16"/>
                <w:szCs w:val="16"/>
              </w:rPr>
            </w:pPr>
            <w:r>
              <w:rPr>
                <w:sz w:val="16"/>
                <w:szCs w:val="16"/>
              </w:rPr>
              <w:t>7</w:t>
            </w:r>
          </w:p>
        </w:tc>
        <w:tc>
          <w:tcPr>
            <w:tcW w:w="1609" w:type="dxa"/>
            <w:tcBorders>
              <w:bottom w:val="nil"/>
            </w:tcBorders>
            <w:shd w:val="clear" w:color="auto" w:fill="auto"/>
            <w:noWrap/>
            <w:vAlign w:val="center"/>
          </w:tcPr>
          <w:p w:rsidR="00D02677" w:rsidRPr="00E62AF7" w:rsidRDefault="00D02677" w:rsidP="00D02677">
            <w:pPr>
              <w:pStyle w:val="NoSpacing"/>
              <w:jc w:val="center"/>
              <w:rPr>
                <w:sz w:val="16"/>
                <w:szCs w:val="16"/>
              </w:rPr>
            </w:pPr>
            <w:r>
              <w:rPr>
                <w:sz w:val="16"/>
                <w:szCs w:val="16"/>
              </w:rPr>
              <w:t>5</w:t>
            </w:r>
          </w:p>
        </w:tc>
        <w:tc>
          <w:tcPr>
            <w:tcW w:w="487" w:type="dxa"/>
            <w:tcBorders>
              <w:bottom w:val="nil"/>
              <w:right w:val="dashed" w:sz="4" w:space="0" w:color="1F497D" w:themeColor="text2"/>
            </w:tcBorders>
            <w:shd w:val="clear" w:color="auto" w:fill="auto"/>
            <w:noWrap/>
            <w:vAlign w:val="center"/>
          </w:tcPr>
          <w:p w:rsidR="00D02677" w:rsidRPr="00E62AF7" w:rsidRDefault="00D02677" w:rsidP="004D3806">
            <w:pPr>
              <w:pStyle w:val="NoSpacing"/>
              <w:jc w:val="right"/>
              <w:rPr>
                <w:sz w:val="16"/>
                <w:szCs w:val="16"/>
              </w:rPr>
            </w:pPr>
          </w:p>
        </w:tc>
        <w:tc>
          <w:tcPr>
            <w:tcW w:w="1356" w:type="dxa"/>
            <w:tcBorders>
              <w:top w:val="nil"/>
              <w:left w:val="dashed" w:sz="4" w:space="0" w:color="1F497D" w:themeColor="text2"/>
              <w:bottom w:val="nil"/>
            </w:tcBorders>
            <w:vAlign w:val="center"/>
          </w:tcPr>
          <w:p w:rsidR="00D02677" w:rsidRPr="00E62AF7" w:rsidRDefault="00D02677" w:rsidP="004D3806">
            <w:pPr>
              <w:pStyle w:val="NoSpacing"/>
              <w:jc w:val="right"/>
              <w:rPr>
                <w:sz w:val="16"/>
                <w:szCs w:val="16"/>
              </w:rPr>
            </w:pPr>
            <w:r>
              <w:rPr>
                <w:sz w:val="16"/>
                <w:szCs w:val="16"/>
              </w:rPr>
              <w:t>9</w:t>
            </w:r>
          </w:p>
        </w:tc>
        <w:tc>
          <w:tcPr>
            <w:tcW w:w="1787" w:type="dxa"/>
            <w:gridSpan w:val="2"/>
            <w:tcBorders>
              <w:bottom w:val="nil"/>
            </w:tcBorders>
            <w:vAlign w:val="center"/>
          </w:tcPr>
          <w:p w:rsidR="00D02677" w:rsidRPr="00E62AF7" w:rsidRDefault="00D02677" w:rsidP="00D02677">
            <w:pPr>
              <w:pStyle w:val="NoSpacing"/>
              <w:jc w:val="center"/>
              <w:rPr>
                <w:sz w:val="16"/>
                <w:szCs w:val="16"/>
              </w:rPr>
            </w:pPr>
            <w:r>
              <w:rPr>
                <w:sz w:val="16"/>
                <w:szCs w:val="16"/>
              </w:rPr>
              <w:t>6</w:t>
            </w:r>
          </w:p>
        </w:tc>
      </w:tr>
      <w:tr w:rsidR="00D02677" w:rsidRPr="00BE28CB" w:rsidTr="00D02677">
        <w:trPr>
          <w:trHeight w:val="292"/>
        </w:trPr>
        <w:tc>
          <w:tcPr>
            <w:tcW w:w="1996" w:type="dxa"/>
            <w:tcBorders>
              <w:top w:val="nil"/>
              <w:left w:val="single" w:sz="4" w:space="0" w:color="auto"/>
              <w:bottom w:val="single" w:sz="4" w:space="0" w:color="auto"/>
            </w:tcBorders>
            <w:shd w:val="clear" w:color="auto" w:fill="auto"/>
            <w:noWrap/>
            <w:vAlign w:val="center"/>
            <w:hideMark/>
          </w:tcPr>
          <w:p w:rsidR="00D02677" w:rsidRPr="00E62AF7" w:rsidRDefault="00D02677" w:rsidP="004D3806">
            <w:pPr>
              <w:pStyle w:val="NoSpacing"/>
              <w:jc w:val="left"/>
              <w:rPr>
                <w:sz w:val="16"/>
                <w:szCs w:val="16"/>
              </w:rPr>
            </w:pPr>
            <w:r w:rsidRPr="00E62AF7">
              <w:rPr>
                <w:sz w:val="16"/>
                <w:szCs w:val="16"/>
              </w:rPr>
              <w:t>Male</w:t>
            </w:r>
          </w:p>
        </w:tc>
        <w:tc>
          <w:tcPr>
            <w:tcW w:w="1047" w:type="dxa"/>
            <w:tcBorders>
              <w:top w:val="nil"/>
              <w:bottom w:val="single" w:sz="4" w:space="0" w:color="auto"/>
            </w:tcBorders>
            <w:vAlign w:val="center"/>
          </w:tcPr>
          <w:p w:rsidR="00D02677" w:rsidRPr="00E62AF7" w:rsidRDefault="00D02677" w:rsidP="00D02677">
            <w:pPr>
              <w:pStyle w:val="NoSpacing"/>
              <w:jc w:val="center"/>
              <w:rPr>
                <w:sz w:val="16"/>
                <w:szCs w:val="16"/>
              </w:rPr>
            </w:pPr>
            <w:r w:rsidRPr="004F311B">
              <w:rPr>
                <w:sz w:val="16"/>
                <w:szCs w:val="16"/>
              </w:rPr>
              <w:sym w:font="Wingdings" w:char="F09F"/>
            </w:r>
          </w:p>
        </w:tc>
        <w:tc>
          <w:tcPr>
            <w:tcW w:w="1047" w:type="dxa"/>
            <w:tcBorders>
              <w:top w:val="nil"/>
              <w:bottom w:val="single" w:sz="4" w:space="0" w:color="auto"/>
            </w:tcBorders>
            <w:shd w:val="clear" w:color="auto" w:fill="auto"/>
            <w:noWrap/>
            <w:vAlign w:val="center"/>
          </w:tcPr>
          <w:p w:rsidR="00D02677" w:rsidRPr="00E62AF7" w:rsidRDefault="00D02677" w:rsidP="00D02677">
            <w:pPr>
              <w:pStyle w:val="NoSpacing"/>
              <w:jc w:val="center"/>
              <w:rPr>
                <w:sz w:val="16"/>
                <w:szCs w:val="16"/>
              </w:rPr>
            </w:pPr>
            <w:r w:rsidRPr="004F311B">
              <w:rPr>
                <w:sz w:val="16"/>
                <w:szCs w:val="16"/>
              </w:rPr>
              <w:sym w:font="Wingdings" w:char="F09F"/>
            </w:r>
          </w:p>
        </w:tc>
        <w:tc>
          <w:tcPr>
            <w:tcW w:w="1609" w:type="dxa"/>
            <w:tcBorders>
              <w:top w:val="nil"/>
              <w:bottom w:val="single" w:sz="4" w:space="0" w:color="auto"/>
            </w:tcBorders>
            <w:shd w:val="clear" w:color="auto" w:fill="auto"/>
            <w:noWrap/>
            <w:vAlign w:val="center"/>
          </w:tcPr>
          <w:p w:rsidR="00D02677" w:rsidRPr="00E62AF7" w:rsidRDefault="00D02677" w:rsidP="00D02677">
            <w:pPr>
              <w:pStyle w:val="NoSpacing"/>
              <w:jc w:val="center"/>
              <w:rPr>
                <w:sz w:val="16"/>
                <w:szCs w:val="16"/>
              </w:rPr>
            </w:pPr>
            <w:r w:rsidRPr="004F311B">
              <w:rPr>
                <w:sz w:val="16"/>
                <w:szCs w:val="16"/>
              </w:rPr>
              <w:sym w:font="Wingdings" w:char="F09F"/>
            </w:r>
          </w:p>
        </w:tc>
        <w:tc>
          <w:tcPr>
            <w:tcW w:w="487" w:type="dxa"/>
            <w:tcBorders>
              <w:top w:val="nil"/>
              <w:bottom w:val="single" w:sz="4" w:space="0" w:color="auto"/>
              <w:right w:val="dashed" w:sz="4" w:space="0" w:color="1F497D" w:themeColor="text2"/>
            </w:tcBorders>
            <w:shd w:val="clear" w:color="auto" w:fill="auto"/>
            <w:noWrap/>
            <w:vAlign w:val="center"/>
          </w:tcPr>
          <w:p w:rsidR="00D02677" w:rsidRPr="00E62AF7" w:rsidRDefault="00D02677" w:rsidP="004D3806">
            <w:pPr>
              <w:pStyle w:val="NoSpacing"/>
              <w:jc w:val="right"/>
              <w:rPr>
                <w:sz w:val="16"/>
                <w:szCs w:val="16"/>
              </w:rPr>
            </w:pPr>
          </w:p>
        </w:tc>
        <w:tc>
          <w:tcPr>
            <w:tcW w:w="1356" w:type="dxa"/>
            <w:tcBorders>
              <w:top w:val="nil"/>
              <w:left w:val="dashed" w:sz="4" w:space="0" w:color="1F497D" w:themeColor="text2"/>
              <w:bottom w:val="single" w:sz="4" w:space="0" w:color="auto"/>
            </w:tcBorders>
            <w:vAlign w:val="center"/>
          </w:tcPr>
          <w:p w:rsidR="00D02677" w:rsidRPr="00E62AF7" w:rsidRDefault="00D02677" w:rsidP="004D3806">
            <w:pPr>
              <w:pStyle w:val="NoSpacing"/>
              <w:jc w:val="right"/>
              <w:rPr>
                <w:sz w:val="16"/>
                <w:szCs w:val="16"/>
              </w:rPr>
            </w:pPr>
            <w:r w:rsidRPr="004F311B">
              <w:rPr>
                <w:sz w:val="16"/>
                <w:szCs w:val="16"/>
              </w:rPr>
              <w:sym w:font="Wingdings" w:char="F09F"/>
            </w:r>
          </w:p>
        </w:tc>
        <w:tc>
          <w:tcPr>
            <w:tcW w:w="1787" w:type="dxa"/>
            <w:gridSpan w:val="2"/>
            <w:tcBorders>
              <w:top w:val="nil"/>
              <w:bottom w:val="single" w:sz="4" w:space="0" w:color="auto"/>
            </w:tcBorders>
            <w:vAlign w:val="center"/>
          </w:tcPr>
          <w:p w:rsidR="00D02677" w:rsidRPr="00E62AF7" w:rsidRDefault="00D02677" w:rsidP="00D02677">
            <w:pPr>
              <w:pStyle w:val="NoSpacing"/>
              <w:jc w:val="center"/>
              <w:rPr>
                <w:sz w:val="16"/>
                <w:szCs w:val="16"/>
              </w:rPr>
            </w:pPr>
            <w:r>
              <w:rPr>
                <w:sz w:val="16"/>
                <w:szCs w:val="16"/>
              </w:rPr>
              <w:t>11</w:t>
            </w:r>
          </w:p>
        </w:tc>
      </w:tr>
    </w:tbl>
    <w:p w:rsidR="00A21DE7" w:rsidRPr="00E62AF7" w:rsidRDefault="00A21DE7" w:rsidP="00A21DE7">
      <w:pPr>
        <w:pStyle w:val="NoSpacing"/>
        <w:ind w:left="426"/>
        <w:rPr>
          <w:b/>
          <w:sz w:val="14"/>
        </w:rPr>
      </w:pPr>
      <w:proofErr w:type="spellStart"/>
      <w:proofErr w:type="gramStart"/>
      <w:r w:rsidRPr="00E62AF7">
        <w:rPr>
          <w:sz w:val="14"/>
        </w:rPr>
        <w:t>a</w:t>
      </w:r>
      <w:proofErr w:type="spellEnd"/>
      <w:r w:rsidRPr="00E62AF7">
        <w:rPr>
          <w:sz w:val="14"/>
        </w:rPr>
        <w:t xml:space="preserve">  </w:t>
      </w:r>
      <w:r w:rsidRPr="007C30B5">
        <w:rPr>
          <w:sz w:val="14"/>
        </w:rPr>
        <w:t>Figures</w:t>
      </w:r>
      <w:proofErr w:type="gramEnd"/>
      <w:r w:rsidRPr="007C30B5">
        <w:rPr>
          <w:sz w:val="14"/>
        </w:rPr>
        <w:t xml:space="preserve"> do not sum as cases can be included in more than one </w:t>
      </w:r>
      <w:r w:rsidR="008228A6">
        <w:rPr>
          <w:sz w:val="14"/>
        </w:rPr>
        <w:t>row</w:t>
      </w:r>
    </w:p>
    <w:p w:rsidR="003343A7" w:rsidRDefault="002C37CC" w:rsidP="003343A7">
      <w:r>
        <w:t>F</w:t>
      </w:r>
      <w:r w:rsidR="003343A7">
        <w:t>emales experienced higher representation than males in regard to deaths of children known to the protection and justice systems. The only exception to this pattern in this period is the police involvement in death incidents only, which is higher for males (n=</w:t>
      </w:r>
      <w:r>
        <w:t>1</w:t>
      </w:r>
      <w:r w:rsidR="004D3806">
        <w:t>1</w:t>
      </w:r>
      <w:r w:rsidR="003343A7">
        <w:t>) than females (n=</w:t>
      </w:r>
      <w:r>
        <w:t>6</w:t>
      </w:r>
      <w:r w:rsidR="003343A7">
        <w:t>). This is consistent with the pattern reported in previous reports.</w:t>
      </w:r>
    </w:p>
    <w:p w:rsidR="003343A7" w:rsidRDefault="00D7109B" w:rsidP="003343A7">
      <w:r>
        <w:t>The previous A</w:t>
      </w:r>
      <w:r w:rsidR="00A65EA2">
        <w:t>nnual R</w:t>
      </w:r>
      <w:r w:rsidR="004D3806">
        <w:t xml:space="preserve">eport </w:t>
      </w:r>
      <w:r w:rsidR="008238BC">
        <w:t>identified</w:t>
      </w:r>
      <w:r>
        <w:t xml:space="preserve"> that t</w:t>
      </w:r>
      <w:r w:rsidR="003343A7">
        <w:t xml:space="preserve">he distribution of </w:t>
      </w:r>
      <w:r w:rsidR="004D3806">
        <w:t xml:space="preserve">concern and protection </w:t>
      </w:r>
      <w:r w:rsidR="003343A7">
        <w:t>reports</w:t>
      </w:r>
      <w:r w:rsidR="004D3806">
        <w:t xml:space="preserve"> was</w:t>
      </w:r>
      <w:r w:rsidR="002C37CC">
        <w:t xml:space="preserve"> even.</w:t>
      </w:r>
      <w:r w:rsidR="003343A7">
        <w:t xml:space="preserve"> </w:t>
      </w:r>
      <w:r w:rsidR="004D3806">
        <w:t xml:space="preserve">However, this year there is a slight increase in the number of females being the subject of concern and protection reports. </w:t>
      </w:r>
      <w:r w:rsidR="004D3806">
        <w:lastRenderedPageBreak/>
        <w:t xml:space="preserve">Although this is most likely due to year-on-year fluctuations. </w:t>
      </w:r>
      <w:r w:rsidR="003343A7">
        <w:t>Females were twice as likely to have a significant adult in their life, known to the police. This could be one or both parents, or a close relative.</w:t>
      </w:r>
    </w:p>
    <w:p w:rsidR="003343A7" w:rsidRDefault="003343A7" w:rsidP="003343A7">
      <w:pPr>
        <w:pStyle w:val="Heading3"/>
      </w:pPr>
      <w:bookmarkStart w:id="39" w:name="_Toc480308681"/>
      <w:r w:rsidRPr="00947C15">
        <w:t>Age</w:t>
      </w:r>
      <w:bookmarkEnd w:id="39"/>
    </w:p>
    <w:p w:rsidR="003343A7" w:rsidRDefault="003343A7" w:rsidP="003343A7">
      <w:r>
        <w:t xml:space="preserve">Table 5.4 presents the number of children and young people who died that were also the subject of a Child Concern or Child Protection report, noting the different definitions above. The number of individuals who were not the subject of a report was at </w:t>
      </w:r>
      <w:r w:rsidR="00A21DE7">
        <w:t>83.2%,</w:t>
      </w:r>
      <w:r>
        <w:t xml:space="preserve"> up from previous reports. The proportion of Child Concern reports has </w:t>
      </w:r>
      <w:r w:rsidR="00A21DE7">
        <w:t xml:space="preserve">remained consistent </w:t>
      </w:r>
      <w:r>
        <w:t xml:space="preserve">and Child Protection reports have decreased since the last annual review (down </w:t>
      </w:r>
      <w:r w:rsidRPr="00A21DE7">
        <w:t xml:space="preserve">from </w:t>
      </w:r>
      <w:r w:rsidR="008607A8" w:rsidRPr="00A21DE7">
        <w:t>8</w:t>
      </w:r>
      <w:proofErr w:type="gramStart"/>
      <w:r w:rsidR="008607A8" w:rsidRPr="00A21DE7">
        <w:t>%</w:t>
      </w:r>
      <w:r w:rsidR="008607A8">
        <w:t xml:space="preserve">  in</w:t>
      </w:r>
      <w:proofErr w:type="gramEnd"/>
      <w:r w:rsidR="008607A8">
        <w:t xml:space="preserve"> 2016</w:t>
      </w:r>
      <w:r>
        <w:t>). Given the already low numbers in the ACT these changes are li</w:t>
      </w:r>
      <w:r w:rsidR="00AD697D">
        <w:t>kely due to normal fluctuations.</w:t>
      </w:r>
    </w:p>
    <w:p w:rsidR="003343A7" w:rsidRPr="00E871EB" w:rsidRDefault="003343A7" w:rsidP="003343A7">
      <w:pPr>
        <w:pStyle w:val="TableFigure"/>
      </w:pPr>
      <w:r w:rsidRPr="00E871EB">
        <w:t xml:space="preserve">Table </w:t>
      </w:r>
      <w:r>
        <w:t>5</w:t>
      </w:r>
      <w:r w:rsidRPr="00E871EB">
        <w:t>.</w:t>
      </w:r>
      <w:r>
        <w:t>4</w:t>
      </w:r>
      <w:r w:rsidRPr="00E871EB">
        <w:t xml:space="preserve">: </w:t>
      </w:r>
      <w:r>
        <w:t xml:space="preserve">Number of </w:t>
      </w:r>
      <w:r w:rsidRPr="00E871EB">
        <w:t xml:space="preserve">ACT </w:t>
      </w:r>
      <w:r>
        <w:t>notification reports of children who have died by age in the</w:t>
      </w:r>
      <w:r w:rsidR="002C37CC">
        <w:t xml:space="preserve"> five years between January 2013</w:t>
      </w:r>
      <w:r>
        <w:t xml:space="preserve"> and December 201</w:t>
      </w:r>
      <w:r w:rsidR="002C37CC">
        <w:t>7</w:t>
      </w:r>
    </w:p>
    <w:tbl>
      <w:tblPr>
        <w:tblW w:w="9691"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494"/>
        <w:gridCol w:w="1020"/>
        <w:gridCol w:w="1020"/>
        <w:gridCol w:w="1020"/>
        <w:gridCol w:w="1020"/>
        <w:gridCol w:w="1020"/>
        <w:gridCol w:w="1020"/>
        <w:gridCol w:w="1077"/>
      </w:tblGrid>
      <w:tr w:rsidR="003343A7" w:rsidRPr="00C00C35" w:rsidTr="00511351">
        <w:trPr>
          <w:cantSplit/>
          <w:trHeight w:val="340"/>
          <w:tblHeader/>
        </w:trPr>
        <w:tc>
          <w:tcPr>
            <w:tcW w:w="2494" w:type="dxa"/>
            <w:shd w:val="clear" w:color="auto" w:fill="1F497D" w:themeFill="text2"/>
            <w:noWrap/>
            <w:vAlign w:val="center"/>
            <w:hideMark/>
          </w:tcPr>
          <w:p w:rsidR="003343A7" w:rsidRPr="00C00C35" w:rsidRDefault="003343A7" w:rsidP="00511351">
            <w:pPr>
              <w:pStyle w:val="NoSpacing"/>
              <w:jc w:val="left"/>
              <w:rPr>
                <w:color w:val="FFFFFF" w:themeColor="background1"/>
                <w:sz w:val="20"/>
              </w:rPr>
            </w:pPr>
            <w:r w:rsidRPr="00C00C35">
              <w:rPr>
                <w:color w:val="FFFFFF" w:themeColor="background1"/>
                <w:sz w:val="20"/>
              </w:rPr>
              <w:t>CHILD NOTIFICATION</w:t>
            </w:r>
          </w:p>
        </w:tc>
        <w:tc>
          <w:tcPr>
            <w:tcW w:w="1020" w:type="dxa"/>
            <w:shd w:val="clear" w:color="auto" w:fill="1F497D" w:themeFill="text2"/>
            <w:vAlign w:val="center"/>
          </w:tcPr>
          <w:p w:rsidR="003343A7" w:rsidRPr="00C00C35" w:rsidRDefault="003343A7" w:rsidP="00511351">
            <w:pPr>
              <w:pStyle w:val="NoSpacing"/>
              <w:jc w:val="right"/>
              <w:rPr>
                <w:color w:val="FFFFFF" w:themeColor="background1"/>
                <w:sz w:val="20"/>
              </w:rPr>
            </w:pPr>
            <w:r w:rsidRPr="00C00C35">
              <w:rPr>
                <w:color w:val="FFFFFF" w:themeColor="background1"/>
                <w:sz w:val="20"/>
              </w:rPr>
              <w:t>&lt;1 YEAR</w:t>
            </w:r>
          </w:p>
        </w:tc>
        <w:tc>
          <w:tcPr>
            <w:tcW w:w="1020" w:type="dxa"/>
            <w:shd w:val="clear" w:color="auto" w:fill="1F497D" w:themeFill="text2"/>
            <w:noWrap/>
            <w:vAlign w:val="center"/>
            <w:hideMark/>
          </w:tcPr>
          <w:p w:rsidR="003343A7" w:rsidRPr="00C00C35" w:rsidRDefault="003343A7" w:rsidP="00511351">
            <w:pPr>
              <w:pStyle w:val="NoSpacing"/>
              <w:jc w:val="right"/>
              <w:rPr>
                <w:color w:val="FFFFFF" w:themeColor="background1"/>
                <w:sz w:val="20"/>
              </w:rPr>
            </w:pPr>
            <w:r w:rsidRPr="00C00C35">
              <w:rPr>
                <w:color w:val="FFFFFF" w:themeColor="background1"/>
                <w:sz w:val="20"/>
              </w:rPr>
              <w:t>1–4 YEARS</w:t>
            </w:r>
          </w:p>
        </w:tc>
        <w:tc>
          <w:tcPr>
            <w:tcW w:w="1020" w:type="dxa"/>
            <w:shd w:val="clear" w:color="auto" w:fill="1F497D" w:themeFill="text2"/>
            <w:vAlign w:val="center"/>
          </w:tcPr>
          <w:p w:rsidR="003343A7" w:rsidRPr="00C00C35" w:rsidRDefault="003343A7" w:rsidP="00511351">
            <w:pPr>
              <w:pStyle w:val="NoSpacing"/>
              <w:jc w:val="right"/>
              <w:rPr>
                <w:color w:val="FFFFFF" w:themeColor="background1"/>
                <w:sz w:val="20"/>
              </w:rPr>
            </w:pPr>
            <w:r w:rsidRPr="00C00C35">
              <w:rPr>
                <w:color w:val="FFFFFF" w:themeColor="background1"/>
                <w:sz w:val="20"/>
              </w:rPr>
              <w:t>5–9 YEARS</w:t>
            </w:r>
          </w:p>
        </w:tc>
        <w:tc>
          <w:tcPr>
            <w:tcW w:w="1020" w:type="dxa"/>
            <w:shd w:val="clear" w:color="auto" w:fill="1F497D" w:themeFill="text2"/>
            <w:noWrap/>
            <w:vAlign w:val="center"/>
            <w:hideMark/>
          </w:tcPr>
          <w:p w:rsidR="003343A7" w:rsidRPr="00C00C35" w:rsidRDefault="003343A7" w:rsidP="00511351">
            <w:pPr>
              <w:pStyle w:val="NoSpacing"/>
              <w:jc w:val="right"/>
              <w:rPr>
                <w:color w:val="FFFFFF" w:themeColor="background1"/>
                <w:sz w:val="20"/>
              </w:rPr>
            </w:pPr>
            <w:r w:rsidRPr="00C00C35">
              <w:rPr>
                <w:color w:val="FFFFFF" w:themeColor="background1"/>
                <w:sz w:val="20"/>
              </w:rPr>
              <w:t>10–14 YEARS</w:t>
            </w:r>
          </w:p>
        </w:tc>
        <w:tc>
          <w:tcPr>
            <w:tcW w:w="1020" w:type="dxa"/>
            <w:shd w:val="clear" w:color="auto" w:fill="1F497D" w:themeFill="text2"/>
            <w:noWrap/>
            <w:vAlign w:val="center"/>
            <w:hideMark/>
          </w:tcPr>
          <w:p w:rsidR="003343A7" w:rsidRPr="00C00C35" w:rsidRDefault="003343A7" w:rsidP="00511351">
            <w:pPr>
              <w:pStyle w:val="NoSpacing"/>
              <w:jc w:val="right"/>
              <w:rPr>
                <w:color w:val="FFFFFF" w:themeColor="background1"/>
                <w:sz w:val="20"/>
              </w:rPr>
            </w:pPr>
            <w:r w:rsidRPr="00C00C35">
              <w:rPr>
                <w:color w:val="FFFFFF" w:themeColor="background1"/>
                <w:sz w:val="20"/>
              </w:rPr>
              <w:t>15–17 YEARS</w:t>
            </w:r>
          </w:p>
        </w:tc>
        <w:tc>
          <w:tcPr>
            <w:tcW w:w="1020" w:type="dxa"/>
            <w:shd w:val="clear" w:color="auto" w:fill="1F497D" w:themeFill="text2"/>
            <w:noWrap/>
            <w:vAlign w:val="center"/>
            <w:hideMark/>
          </w:tcPr>
          <w:p w:rsidR="003343A7" w:rsidRPr="00C00C35" w:rsidRDefault="003343A7" w:rsidP="00511351">
            <w:pPr>
              <w:pStyle w:val="NoSpacing"/>
              <w:jc w:val="right"/>
              <w:rPr>
                <w:color w:val="FFFFFF" w:themeColor="background1"/>
                <w:sz w:val="20"/>
              </w:rPr>
            </w:pPr>
            <w:r w:rsidRPr="00C00C35">
              <w:rPr>
                <w:color w:val="FFFFFF" w:themeColor="background1"/>
                <w:sz w:val="20"/>
              </w:rPr>
              <w:t>TOTAL</w:t>
            </w:r>
          </w:p>
        </w:tc>
        <w:tc>
          <w:tcPr>
            <w:tcW w:w="1077" w:type="dxa"/>
            <w:shd w:val="clear" w:color="auto" w:fill="1F497D" w:themeFill="text2"/>
            <w:vAlign w:val="center"/>
          </w:tcPr>
          <w:p w:rsidR="003343A7" w:rsidRPr="00C00C35" w:rsidRDefault="003343A7" w:rsidP="00511351">
            <w:pPr>
              <w:pStyle w:val="NoSpacing"/>
              <w:jc w:val="right"/>
              <w:rPr>
                <w:color w:val="FFFFFF" w:themeColor="background1"/>
                <w:sz w:val="20"/>
              </w:rPr>
            </w:pPr>
            <w:r w:rsidRPr="00C00C35">
              <w:rPr>
                <w:color w:val="FFFFFF" w:themeColor="background1"/>
              </w:rPr>
              <w:t>PER CENT</w:t>
            </w:r>
          </w:p>
        </w:tc>
      </w:tr>
      <w:tr w:rsidR="003343A7" w:rsidRPr="00C00C35" w:rsidTr="002C37CC">
        <w:trPr>
          <w:cantSplit/>
          <w:trHeight w:val="283"/>
          <w:tblHeader/>
        </w:trPr>
        <w:tc>
          <w:tcPr>
            <w:tcW w:w="2494" w:type="dxa"/>
            <w:shd w:val="clear" w:color="auto" w:fill="C6D9F1" w:themeFill="text2" w:themeFillTint="33"/>
            <w:noWrap/>
            <w:vAlign w:val="center"/>
            <w:hideMark/>
          </w:tcPr>
          <w:p w:rsidR="003343A7" w:rsidRPr="00C00C35" w:rsidRDefault="003343A7" w:rsidP="00511351">
            <w:pPr>
              <w:pStyle w:val="NoSpacing"/>
              <w:jc w:val="left"/>
              <w:rPr>
                <w:b/>
                <w:sz w:val="16"/>
              </w:rPr>
            </w:pPr>
            <w:r>
              <w:rPr>
                <w:b/>
                <w:sz w:val="16"/>
              </w:rPr>
              <w:t>Total</w:t>
            </w:r>
          </w:p>
        </w:tc>
        <w:tc>
          <w:tcPr>
            <w:tcW w:w="1020" w:type="dxa"/>
            <w:shd w:val="clear" w:color="auto" w:fill="C6D9F1" w:themeFill="text2" w:themeFillTint="33"/>
            <w:vAlign w:val="center"/>
          </w:tcPr>
          <w:p w:rsidR="003343A7" w:rsidRPr="00C00C35" w:rsidRDefault="001304BD" w:rsidP="00511351">
            <w:pPr>
              <w:pStyle w:val="NoSpacing"/>
              <w:jc w:val="right"/>
              <w:rPr>
                <w:b/>
                <w:sz w:val="16"/>
              </w:rPr>
            </w:pPr>
            <w:r>
              <w:rPr>
                <w:b/>
                <w:sz w:val="16"/>
              </w:rPr>
              <w:t>78</w:t>
            </w:r>
          </w:p>
        </w:tc>
        <w:tc>
          <w:tcPr>
            <w:tcW w:w="1020" w:type="dxa"/>
            <w:shd w:val="clear" w:color="auto" w:fill="C6D9F1" w:themeFill="text2" w:themeFillTint="33"/>
            <w:noWrap/>
            <w:vAlign w:val="center"/>
          </w:tcPr>
          <w:p w:rsidR="003343A7" w:rsidRPr="00C00C35" w:rsidRDefault="001304BD" w:rsidP="00511351">
            <w:pPr>
              <w:pStyle w:val="NoSpacing"/>
              <w:jc w:val="right"/>
              <w:rPr>
                <w:b/>
                <w:sz w:val="16"/>
              </w:rPr>
            </w:pPr>
            <w:r>
              <w:rPr>
                <w:b/>
                <w:sz w:val="16"/>
              </w:rPr>
              <w:t>11</w:t>
            </w:r>
          </w:p>
        </w:tc>
        <w:tc>
          <w:tcPr>
            <w:tcW w:w="1020" w:type="dxa"/>
            <w:shd w:val="clear" w:color="auto" w:fill="C6D9F1" w:themeFill="text2" w:themeFillTint="33"/>
            <w:vAlign w:val="center"/>
          </w:tcPr>
          <w:p w:rsidR="003343A7" w:rsidRPr="00C00C35" w:rsidRDefault="001304BD" w:rsidP="00511351">
            <w:pPr>
              <w:pStyle w:val="NoSpacing"/>
              <w:jc w:val="right"/>
              <w:rPr>
                <w:b/>
                <w:sz w:val="16"/>
              </w:rPr>
            </w:pPr>
            <w:r>
              <w:rPr>
                <w:b/>
                <w:sz w:val="16"/>
              </w:rPr>
              <w:t>6</w:t>
            </w:r>
          </w:p>
        </w:tc>
        <w:tc>
          <w:tcPr>
            <w:tcW w:w="1020" w:type="dxa"/>
            <w:shd w:val="clear" w:color="auto" w:fill="C6D9F1" w:themeFill="text2" w:themeFillTint="33"/>
            <w:noWrap/>
            <w:vAlign w:val="center"/>
          </w:tcPr>
          <w:p w:rsidR="003343A7" w:rsidRPr="00C00C35" w:rsidRDefault="001304BD" w:rsidP="00511351">
            <w:pPr>
              <w:pStyle w:val="NoSpacing"/>
              <w:jc w:val="right"/>
              <w:rPr>
                <w:b/>
                <w:sz w:val="16"/>
              </w:rPr>
            </w:pPr>
            <w:r>
              <w:rPr>
                <w:b/>
                <w:sz w:val="16"/>
              </w:rPr>
              <w:t>7</w:t>
            </w:r>
          </w:p>
        </w:tc>
        <w:tc>
          <w:tcPr>
            <w:tcW w:w="1020" w:type="dxa"/>
            <w:shd w:val="clear" w:color="auto" w:fill="C6D9F1" w:themeFill="text2" w:themeFillTint="33"/>
            <w:noWrap/>
            <w:vAlign w:val="center"/>
          </w:tcPr>
          <w:p w:rsidR="003343A7" w:rsidRPr="00C00C35" w:rsidRDefault="001304BD" w:rsidP="00511351">
            <w:pPr>
              <w:pStyle w:val="NoSpacing"/>
              <w:jc w:val="right"/>
              <w:rPr>
                <w:b/>
                <w:sz w:val="16"/>
              </w:rPr>
            </w:pPr>
            <w:r>
              <w:rPr>
                <w:b/>
                <w:sz w:val="16"/>
              </w:rPr>
              <w:t>11</w:t>
            </w:r>
          </w:p>
        </w:tc>
        <w:tc>
          <w:tcPr>
            <w:tcW w:w="1020" w:type="dxa"/>
            <w:shd w:val="clear" w:color="auto" w:fill="C6D9F1" w:themeFill="text2" w:themeFillTint="33"/>
            <w:noWrap/>
            <w:vAlign w:val="center"/>
          </w:tcPr>
          <w:p w:rsidR="003343A7" w:rsidRPr="00C00C35" w:rsidRDefault="004D3806" w:rsidP="00511351">
            <w:pPr>
              <w:pStyle w:val="NoSpacing"/>
              <w:jc w:val="right"/>
              <w:rPr>
                <w:b/>
                <w:sz w:val="16"/>
              </w:rPr>
            </w:pPr>
            <w:r>
              <w:rPr>
                <w:b/>
                <w:sz w:val="16"/>
              </w:rPr>
              <w:t>113</w:t>
            </w:r>
          </w:p>
        </w:tc>
        <w:tc>
          <w:tcPr>
            <w:tcW w:w="1077" w:type="dxa"/>
            <w:shd w:val="clear" w:color="auto" w:fill="C6D9F1" w:themeFill="text2" w:themeFillTint="33"/>
            <w:vAlign w:val="center"/>
          </w:tcPr>
          <w:p w:rsidR="003343A7" w:rsidRPr="00C00C35" w:rsidRDefault="002C37CC" w:rsidP="00511351">
            <w:pPr>
              <w:pStyle w:val="NoSpacing"/>
              <w:jc w:val="right"/>
              <w:rPr>
                <w:b/>
                <w:sz w:val="16"/>
              </w:rPr>
            </w:pPr>
            <w:r>
              <w:rPr>
                <w:b/>
                <w:sz w:val="16"/>
              </w:rPr>
              <w:t>100</w:t>
            </w:r>
          </w:p>
        </w:tc>
      </w:tr>
      <w:tr w:rsidR="003343A7" w:rsidRPr="00C00C35" w:rsidTr="002C37CC">
        <w:trPr>
          <w:trHeight w:val="283"/>
        </w:trPr>
        <w:tc>
          <w:tcPr>
            <w:tcW w:w="2494" w:type="dxa"/>
            <w:shd w:val="clear" w:color="auto" w:fill="auto"/>
            <w:noWrap/>
            <w:vAlign w:val="center"/>
            <w:hideMark/>
          </w:tcPr>
          <w:p w:rsidR="003343A7" w:rsidRPr="00C00C35" w:rsidRDefault="003343A7" w:rsidP="00511351">
            <w:pPr>
              <w:pStyle w:val="NoSpacing"/>
              <w:jc w:val="left"/>
              <w:rPr>
                <w:sz w:val="16"/>
              </w:rPr>
            </w:pPr>
            <w:r w:rsidRPr="00C00C35">
              <w:rPr>
                <w:sz w:val="16"/>
              </w:rPr>
              <w:t>Child Concern Report</w:t>
            </w:r>
          </w:p>
        </w:tc>
        <w:tc>
          <w:tcPr>
            <w:tcW w:w="1020" w:type="dxa"/>
            <w:vAlign w:val="center"/>
          </w:tcPr>
          <w:p w:rsidR="003343A7" w:rsidRPr="00C00C35" w:rsidRDefault="001304BD" w:rsidP="00511351">
            <w:pPr>
              <w:pStyle w:val="NoSpacing"/>
              <w:jc w:val="right"/>
              <w:rPr>
                <w:sz w:val="16"/>
              </w:rPr>
            </w:pPr>
            <w:r>
              <w:rPr>
                <w:sz w:val="16"/>
              </w:rPr>
              <w:t>6</w:t>
            </w:r>
          </w:p>
        </w:tc>
        <w:tc>
          <w:tcPr>
            <w:tcW w:w="1020" w:type="dxa"/>
            <w:shd w:val="clear" w:color="auto" w:fill="auto"/>
            <w:noWrap/>
            <w:vAlign w:val="center"/>
          </w:tcPr>
          <w:p w:rsidR="003343A7" w:rsidRPr="00C00C35" w:rsidRDefault="004F311B" w:rsidP="00511351">
            <w:pPr>
              <w:pStyle w:val="NoSpacing"/>
              <w:jc w:val="right"/>
              <w:rPr>
                <w:sz w:val="16"/>
              </w:rPr>
            </w:pPr>
            <w:r w:rsidRPr="004F311B">
              <w:rPr>
                <w:sz w:val="16"/>
              </w:rPr>
              <w:sym w:font="Wingdings" w:char="F09F"/>
            </w:r>
          </w:p>
        </w:tc>
        <w:tc>
          <w:tcPr>
            <w:tcW w:w="1020" w:type="dxa"/>
            <w:vAlign w:val="center"/>
          </w:tcPr>
          <w:p w:rsidR="003343A7" w:rsidRPr="00C00C35" w:rsidRDefault="003343A7" w:rsidP="00511351">
            <w:pPr>
              <w:pStyle w:val="NoSpacing"/>
              <w:jc w:val="right"/>
              <w:rPr>
                <w:sz w:val="16"/>
              </w:rPr>
            </w:pPr>
          </w:p>
        </w:tc>
        <w:tc>
          <w:tcPr>
            <w:tcW w:w="1020" w:type="dxa"/>
            <w:shd w:val="clear" w:color="auto" w:fill="auto"/>
            <w:noWrap/>
            <w:vAlign w:val="center"/>
          </w:tcPr>
          <w:p w:rsidR="003343A7" w:rsidRPr="00C00C35" w:rsidRDefault="003343A7" w:rsidP="00511351">
            <w:pPr>
              <w:pStyle w:val="NoSpacing"/>
              <w:jc w:val="right"/>
              <w:rPr>
                <w:sz w:val="16"/>
              </w:rPr>
            </w:pPr>
          </w:p>
        </w:tc>
        <w:tc>
          <w:tcPr>
            <w:tcW w:w="1020" w:type="dxa"/>
            <w:shd w:val="clear" w:color="auto" w:fill="auto"/>
            <w:noWrap/>
            <w:vAlign w:val="center"/>
          </w:tcPr>
          <w:p w:rsidR="003343A7" w:rsidRPr="00C00C35" w:rsidRDefault="004F311B" w:rsidP="00511351">
            <w:pPr>
              <w:pStyle w:val="NoSpacing"/>
              <w:jc w:val="right"/>
              <w:rPr>
                <w:sz w:val="16"/>
              </w:rPr>
            </w:pPr>
            <w:r w:rsidRPr="004F311B">
              <w:rPr>
                <w:sz w:val="16"/>
              </w:rPr>
              <w:sym w:font="Wingdings" w:char="F09F"/>
            </w:r>
          </w:p>
        </w:tc>
        <w:tc>
          <w:tcPr>
            <w:tcW w:w="1020" w:type="dxa"/>
            <w:shd w:val="clear" w:color="auto" w:fill="auto"/>
            <w:noWrap/>
            <w:vAlign w:val="center"/>
          </w:tcPr>
          <w:p w:rsidR="003343A7" w:rsidRPr="00C00C35" w:rsidRDefault="001304BD" w:rsidP="00511351">
            <w:pPr>
              <w:pStyle w:val="NoSpacing"/>
              <w:jc w:val="right"/>
              <w:rPr>
                <w:sz w:val="16"/>
              </w:rPr>
            </w:pPr>
            <w:r>
              <w:rPr>
                <w:sz w:val="16"/>
              </w:rPr>
              <w:t>11</w:t>
            </w:r>
          </w:p>
        </w:tc>
        <w:tc>
          <w:tcPr>
            <w:tcW w:w="1077" w:type="dxa"/>
            <w:vAlign w:val="center"/>
          </w:tcPr>
          <w:p w:rsidR="003343A7" w:rsidRPr="00C00C35" w:rsidRDefault="001304BD" w:rsidP="00511351">
            <w:pPr>
              <w:pStyle w:val="NoSpacing"/>
              <w:jc w:val="right"/>
              <w:rPr>
                <w:sz w:val="16"/>
              </w:rPr>
            </w:pPr>
            <w:r>
              <w:rPr>
                <w:sz w:val="16"/>
              </w:rPr>
              <w:t>9.7</w:t>
            </w:r>
          </w:p>
        </w:tc>
      </w:tr>
      <w:tr w:rsidR="003343A7" w:rsidRPr="00C00C35" w:rsidTr="002C37CC">
        <w:trPr>
          <w:trHeight w:val="283"/>
        </w:trPr>
        <w:tc>
          <w:tcPr>
            <w:tcW w:w="2494" w:type="dxa"/>
            <w:shd w:val="clear" w:color="auto" w:fill="auto"/>
            <w:noWrap/>
            <w:vAlign w:val="center"/>
            <w:hideMark/>
          </w:tcPr>
          <w:p w:rsidR="003343A7" w:rsidRPr="00C00C35" w:rsidRDefault="003343A7" w:rsidP="00511351">
            <w:pPr>
              <w:pStyle w:val="NoSpacing"/>
              <w:jc w:val="left"/>
              <w:rPr>
                <w:sz w:val="16"/>
              </w:rPr>
            </w:pPr>
            <w:r w:rsidRPr="00C00C35">
              <w:rPr>
                <w:sz w:val="16"/>
              </w:rPr>
              <w:t>Child Protection Report</w:t>
            </w:r>
          </w:p>
        </w:tc>
        <w:tc>
          <w:tcPr>
            <w:tcW w:w="1020" w:type="dxa"/>
            <w:vAlign w:val="center"/>
          </w:tcPr>
          <w:p w:rsidR="003343A7" w:rsidRPr="00C00C35" w:rsidRDefault="001304BD" w:rsidP="001304BD">
            <w:pPr>
              <w:pStyle w:val="NoSpacing"/>
              <w:jc w:val="right"/>
              <w:rPr>
                <w:sz w:val="16"/>
              </w:rPr>
            </w:pPr>
            <w:r>
              <w:rPr>
                <w:sz w:val="16"/>
              </w:rPr>
              <w:t>6</w:t>
            </w:r>
          </w:p>
        </w:tc>
        <w:tc>
          <w:tcPr>
            <w:tcW w:w="1020" w:type="dxa"/>
            <w:shd w:val="clear" w:color="auto" w:fill="auto"/>
            <w:noWrap/>
            <w:vAlign w:val="center"/>
          </w:tcPr>
          <w:p w:rsidR="003343A7" w:rsidRPr="00C00C35" w:rsidRDefault="004F311B" w:rsidP="001304BD">
            <w:pPr>
              <w:pStyle w:val="NoSpacing"/>
              <w:jc w:val="right"/>
              <w:rPr>
                <w:sz w:val="16"/>
              </w:rPr>
            </w:pPr>
            <w:r w:rsidRPr="004F311B">
              <w:rPr>
                <w:sz w:val="16"/>
              </w:rPr>
              <w:sym w:font="Wingdings" w:char="F09F"/>
            </w:r>
            <w:r w:rsidR="00C23F98">
              <w:rPr>
                <w:sz w:val="16"/>
              </w:rPr>
              <w:t xml:space="preserve"> </w:t>
            </w:r>
          </w:p>
        </w:tc>
        <w:tc>
          <w:tcPr>
            <w:tcW w:w="1020" w:type="dxa"/>
            <w:vAlign w:val="center"/>
          </w:tcPr>
          <w:p w:rsidR="003343A7" w:rsidRPr="00C00C35" w:rsidRDefault="003343A7" w:rsidP="00511351">
            <w:pPr>
              <w:pStyle w:val="NoSpacing"/>
              <w:jc w:val="right"/>
              <w:rPr>
                <w:sz w:val="16"/>
              </w:rPr>
            </w:pPr>
          </w:p>
        </w:tc>
        <w:tc>
          <w:tcPr>
            <w:tcW w:w="1020" w:type="dxa"/>
            <w:shd w:val="clear" w:color="auto" w:fill="auto"/>
            <w:noWrap/>
            <w:vAlign w:val="center"/>
          </w:tcPr>
          <w:p w:rsidR="003343A7" w:rsidRPr="00C00C35" w:rsidRDefault="003343A7" w:rsidP="00511351">
            <w:pPr>
              <w:pStyle w:val="NoSpacing"/>
              <w:jc w:val="right"/>
              <w:rPr>
                <w:sz w:val="16"/>
              </w:rPr>
            </w:pPr>
          </w:p>
        </w:tc>
        <w:tc>
          <w:tcPr>
            <w:tcW w:w="1020" w:type="dxa"/>
            <w:shd w:val="clear" w:color="auto" w:fill="auto"/>
            <w:noWrap/>
            <w:vAlign w:val="center"/>
          </w:tcPr>
          <w:p w:rsidR="003343A7" w:rsidRPr="00C00C35" w:rsidRDefault="003343A7" w:rsidP="00511351">
            <w:pPr>
              <w:pStyle w:val="NoSpacing"/>
              <w:jc w:val="right"/>
              <w:rPr>
                <w:sz w:val="16"/>
              </w:rPr>
            </w:pPr>
          </w:p>
        </w:tc>
        <w:tc>
          <w:tcPr>
            <w:tcW w:w="1020" w:type="dxa"/>
            <w:shd w:val="clear" w:color="auto" w:fill="auto"/>
            <w:noWrap/>
            <w:vAlign w:val="center"/>
          </w:tcPr>
          <w:p w:rsidR="003343A7" w:rsidRPr="00C00C35" w:rsidRDefault="001304BD" w:rsidP="00511351">
            <w:pPr>
              <w:pStyle w:val="NoSpacing"/>
              <w:jc w:val="right"/>
              <w:rPr>
                <w:sz w:val="16"/>
              </w:rPr>
            </w:pPr>
            <w:r>
              <w:rPr>
                <w:sz w:val="16"/>
              </w:rPr>
              <w:t>8</w:t>
            </w:r>
          </w:p>
        </w:tc>
        <w:tc>
          <w:tcPr>
            <w:tcW w:w="1077" w:type="dxa"/>
            <w:vAlign w:val="center"/>
          </w:tcPr>
          <w:p w:rsidR="003343A7" w:rsidRPr="00C00C35" w:rsidRDefault="001304BD" w:rsidP="00511351">
            <w:pPr>
              <w:pStyle w:val="NoSpacing"/>
              <w:jc w:val="right"/>
              <w:rPr>
                <w:sz w:val="16"/>
              </w:rPr>
            </w:pPr>
            <w:r>
              <w:rPr>
                <w:sz w:val="16"/>
              </w:rPr>
              <w:t>7.1</w:t>
            </w:r>
          </w:p>
        </w:tc>
      </w:tr>
      <w:tr w:rsidR="00375504" w:rsidRPr="00C00C35" w:rsidTr="002C37CC">
        <w:trPr>
          <w:trHeight w:val="283"/>
        </w:trPr>
        <w:tc>
          <w:tcPr>
            <w:tcW w:w="2494" w:type="dxa"/>
            <w:shd w:val="clear" w:color="auto" w:fill="auto"/>
            <w:noWrap/>
            <w:vAlign w:val="center"/>
          </w:tcPr>
          <w:p w:rsidR="00375504" w:rsidRPr="00C00C35" w:rsidRDefault="00375504" w:rsidP="00511351">
            <w:pPr>
              <w:pStyle w:val="NoSpacing"/>
              <w:jc w:val="left"/>
              <w:rPr>
                <w:sz w:val="16"/>
              </w:rPr>
            </w:pPr>
            <w:r>
              <w:rPr>
                <w:sz w:val="16"/>
              </w:rPr>
              <w:t>No report</w:t>
            </w:r>
          </w:p>
        </w:tc>
        <w:tc>
          <w:tcPr>
            <w:tcW w:w="1020" w:type="dxa"/>
            <w:vAlign w:val="center"/>
          </w:tcPr>
          <w:p w:rsidR="00375504" w:rsidRDefault="00375504" w:rsidP="00511351">
            <w:pPr>
              <w:pStyle w:val="NoSpacing"/>
              <w:jc w:val="right"/>
              <w:rPr>
                <w:sz w:val="16"/>
              </w:rPr>
            </w:pPr>
            <w:r>
              <w:rPr>
                <w:sz w:val="16"/>
              </w:rPr>
              <w:t>66</w:t>
            </w:r>
          </w:p>
        </w:tc>
        <w:tc>
          <w:tcPr>
            <w:tcW w:w="1020" w:type="dxa"/>
            <w:shd w:val="clear" w:color="auto" w:fill="auto"/>
            <w:noWrap/>
            <w:vAlign w:val="center"/>
          </w:tcPr>
          <w:p w:rsidR="00375504" w:rsidRDefault="001304BD" w:rsidP="00511351">
            <w:pPr>
              <w:pStyle w:val="NoSpacing"/>
              <w:jc w:val="right"/>
              <w:rPr>
                <w:sz w:val="16"/>
              </w:rPr>
            </w:pPr>
            <w:r>
              <w:rPr>
                <w:sz w:val="16"/>
              </w:rPr>
              <w:t>7</w:t>
            </w:r>
          </w:p>
        </w:tc>
        <w:tc>
          <w:tcPr>
            <w:tcW w:w="1020" w:type="dxa"/>
            <w:vAlign w:val="center"/>
          </w:tcPr>
          <w:p w:rsidR="00375504" w:rsidRPr="00C00C35" w:rsidRDefault="00375504" w:rsidP="00511351">
            <w:pPr>
              <w:pStyle w:val="NoSpacing"/>
              <w:jc w:val="right"/>
              <w:rPr>
                <w:sz w:val="16"/>
              </w:rPr>
            </w:pPr>
            <w:r>
              <w:rPr>
                <w:sz w:val="16"/>
              </w:rPr>
              <w:t>6</w:t>
            </w:r>
          </w:p>
        </w:tc>
        <w:tc>
          <w:tcPr>
            <w:tcW w:w="1020" w:type="dxa"/>
            <w:shd w:val="clear" w:color="auto" w:fill="auto"/>
            <w:noWrap/>
            <w:vAlign w:val="center"/>
          </w:tcPr>
          <w:p w:rsidR="00375504" w:rsidRPr="00C00C35" w:rsidRDefault="00375504" w:rsidP="00511351">
            <w:pPr>
              <w:pStyle w:val="NoSpacing"/>
              <w:jc w:val="right"/>
              <w:rPr>
                <w:sz w:val="16"/>
              </w:rPr>
            </w:pPr>
            <w:r>
              <w:rPr>
                <w:sz w:val="16"/>
              </w:rPr>
              <w:t>7</w:t>
            </w:r>
          </w:p>
        </w:tc>
        <w:tc>
          <w:tcPr>
            <w:tcW w:w="1020" w:type="dxa"/>
            <w:shd w:val="clear" w:color="auto" w:fill="auto"/>
            <w:noWrap/>
            <w:vAlign w:val="center"/>
          </w:tcPr>
          <w:p w:rsidR="00375504" w:rsidRPr="00C00C35" w:rsidRDefault="001304BD" w:rsidP="00511351">
            <w:pPr>
              <w:pStyle w:val="NoSpacing"/>
              <w:jc w:val="right"/>
              <w:rPr>
                <w:sz w:val="16"/>
              </w:rPr>
            </w:pPr>
            <w:r>
              <w:rPr>
                <w:sz w:val="16"/>
              </w:rPr>
              <w:t>8</w:t>
            </w:r>
          </w:p>
        </w:tc>
        <w:tc>
          <w:tcPr>
            <w:tcW w:w="1020" w:type="dxa"/>
            <w:shd w:val="clear" w:color="auto" w:fill="auto"/>
            <w:noWrap/>
            <w:vAlign w:val="center"/>
          </w:tcPr>
          <w:p w:rsidR="00375504" w:rsidRDefault="001304BD" w:rsidP="00511351">
            <w:pPr>
              <w:pStyle w:val="NoSpacing"/>
              <w:jc w:val="right"/>
              <w:rPr>
                <w:sz w:val="16"/>
              </w:rPr>
            </w:pPr>
            <w:r>
              <w:rPr>
                <w:sz w:val="16"/>
              </w:rPr>
              <w:t>94</w:t>
            </w:r>
          </w:p>
        </w:tc>
        <w:tc>
          <w:tcPr>
            <w:tcW w:w="1077" w:type="dxa"/>
            <w:vAlign w:val="center"/>
          </w:tcPr>
          <w:p w:rsidR="00375504" w:rsidRPr="00C00C35" w:rsidRDefault="001304BD" w:rsidP="00511351">
            <w:pPr>
              <w:pStyle w:val="NoSpacing"/>
              <w:jc w:val="right"/>
              <w:rPr>
                <w:sz w:val="16"/>
              </w:rPr>
            </w:pPr>
            <w:r>
              <w:rPr>
                <w:sz w:val="16"/>
              </w:rPr>
              <w:t>83.2</w:t>
            </w:r>
          </w:p>
        </w:tc>
      </w:tr>
    </w:tbl>
    <w:p w:rsidR="003343A7" w:rsidRDefault="003343A7" w:rsidP="003343A7">
      <w:r>
        <w:t>The majority of all reports are received within the first year of life (n=1</w:t>
      </w:r>
      <w:r w:rsidR="008607A8">
        <w:t>2</w:t>
      </w:r>
      <w:r>
        <w:t>)</w:t>
      </w:r>
      <w:r w:rsidR="008607A8">
        <w:t xml:space="preserve"> including in the prenatal period</w:t>
      </w:r>
      <w:r>
        <w:t xml:space="preserve">. It is interesting to note, however, the pattern highlighted in previous chapters (where there were fewer deaths of those aged between five and 14 years of age) seems to be replicated here with fewer reports made on children in the same age bracket. </w:t>
      </w:r>
    </w:p>
    <w:p w:rsidR="003343A7" w:rsidRDefault="00A21DE7" w:rsidP="003343A7">
      <w:r w:rsidRPr="00A21DE7">
        <w:t xml:space="preserve">Children's vulnerability changes during the life course and at each developmental stage children are at risk of different causes of death. Given their physical vulnerability, research has consistently found that the youngest children are the most vulnerable (Welch &amp; Bonner, 2013). </w:t>
      </w:r>
      <w:r w:rsidR="003343A7">
        <w:t xml:space="preserve">The Australian Institute of Health and Welfare, in its </w:t>
      </w:r>
      <w:r w:rsidR="003343A7">
        <w:rPr>
          <w:i/>
        </w:rPr>
        <w:t>Child P</w:t>
      </w:r>
      <w:r w:rsidR="003343A7" w:rsidRPr="00773443">
        <w:rPr>
          <w:i/>
        </w:rPr>
        <w:t>rotection Australia</w:t>
      </w:r>
      <w:r w:rsidR="003343A7">
        <w:t xml:space="preserve"> </w:t>
      </w:r>
      <w:r>
        <w:t xml:space="preserve">report (AIHW, 2016) </w:t>
      </w:r>
      <w:r w:rsidR="003343A7">
        <w:t xml:space="preserve">posit that </w:t>
      </w:r>
      <w:r w:rsidR="003343A7" w:rsidRPr="00773443">
        <w:t>younger children are regarded as the most vulnerable, and</w:t>
      </w:r>
      <w:r w:rsidR="003343A7">
        <w:t xml:space="preserve"> </w:t>
      </w:r>
      <w:r w:rsidR="003343A7" w:rsidRPr="00773443">
        <w:t xml:space="preserve">most jurisdictions have specific policies and procedures in place to protect them. </w:t>
      </w:r>
    </w:p>
    <w:p w:rsidR="003343A7" w:rsidRPr="00E871EB" w:rsidRDefault="003343A7" w:rsidP="003343A7">
      <w:pPr>
        <w:pStyle w:val="TableFigure"/>
      </w:pPr>
      <w:r w:rsidRPr="00E871EB">
        <w:t xml:space="preserve">Table </w:t>
      </w:r>
      <w:r>
        <w:t>5</w:t>
      </w:r>
      <w:r w:rsidRPr="00E871EB">
        <w:t>.</w:t>
      </w:r>
      <w:r>
        <w:t>5</w:t>
      </w:r>
      <w:r w:rsidRPr="00E871EB">
        <w:t xml:space="preserve">: </w:t>
      </w:r>
      <w:r>
        <w:t xml:space="preserve">Number of </w:t>
      </w:r>
      <w:r w:rsidRPr="00E871EB">
        <w:t xml:space="preserve">ACT </w:t>
      </w:r>
      <w:r>
        <w:t>child deaths known to ACT Policing by age in the</w:t>
      </w:r>
      <w:r w:rsidR="00AD697D">
        <w:t xml:space="preserve"> five years between January 2013</w:t>
      </w:r>
      <w:r>
        <w:t xml:space="preserve"> and December 201</w:t>
      </w:r>
      <w:r w:rsidR="00AD697D">
        <w:t>7</w:t>
      </w:r>
    </w:p>
    <w:tbl>
      <w:tblPr>
        <w:tblW w:w="963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376"/>
        <w:gridCol w:w="1077"/>
        <w:gridCol w:w="1020"/>
        <w:gridCol w:w="1020"/>
        <w:gridCol w:w="1020"/>
        <w:gridCol w:w="1020"/>
        <w:gridCol w:w="1020"/>
        <w:gridCol w:w="1077"/>
      </w:tblGrid>
      <w:tr w:rsidR="003343A7" w:rsidRPr="00E61001" w:rsidTr="00511351">
        <w:trPr>
          <w:cantSplit/>
          <w:trHeight w:val="340"/>
          <w:tblHeader/>
        </w:trPr>
        <w:tc>
          <w:tcPr>
            <w:tcW w:w="2376" w:type="dxa"/>
            <w:shd w:val="clear" w:color="auto" w:fill="1F497D" w:themeFill="text2"/>
            <w:noWrap/>
            <w:vAlign w:val="center"/>
            <w:hideMark/>
          </w:tcPr>
          <w:p w:rsidR="003343A7" w:rsidRPr="00E61001" w:rsidRDefault="003343A7" w:rsidP="00511351">
            <w:pPr>
              <w:pStyle w:val="NoSpacing"/>
              <w:jc w:val="left"/>
              <w:rPr>
                <w:color w:val="FFFFFF" w:themeColor="background1"/>
                <w:sz w:val="20"/>
              </w:rPr>
            </w:pPr>
            <w:r w:rsidRPr="00E61001">
              <w:rPr>
                <w:color w:val="FFFFFF" w:themeColor="background1"/>
                <w:sz w:val="20"/>
              </w:rPr>
              <w:t>KNOWN TO POLICE</w:t>
            </w:r>
          </w:p>
        </w:tc>
        <w:tc>
          <w:tcPr>
            <w:tcW w:w="1077" w:type="dxa"/>
            <w:shd w:val="clear" w:color="auto" w:fill="1F497D" w:themeFill="text2"/>
            <w:vAlign w:val="center"/>
          </w:tcPr>
          <w:p w:rsidR="003343A7" w:rsidRPr="00E61001" w:rsidRDefault="003343A7" w:rsidP="00511351">
            <w:pPr>
              <w:pStyle w:val="NoSpacing"/>
              <w:jc w:val="right"/>
              <w:rPr>
                <w:color w:val="FFFFFF" w:themeColor="background1"/>
                <w:sz w:val="20"/>
              </w:rPr>
            </w:pPr>
            <w:r w:rsidRPr="00E61001">
              <w:rPr>
                <w:color w:val="FFFFFF" w:themeColor="background1"/>
                <w:sz w:val="20"/>
              </w:rPr>
              <w:t>&lt;1 YEAR</w:t>
            </w:r>
          </w:p>
        </w:tc>
        <w:tc>
          <w:tcPr>
            <w:tcW w:w="1020" w:type="dxa"/>
            <w:shd w:val="clear" w:color="auto" w:fill="1F497D" w:themeFill="text2"/>
            <w:noWrap/>
            <w:vAlign w:val="center"/>
            <w:hideMark/>
          </w:tcPr>
          <w:p w:rsidR="003343A7" w:rsidRPr="00E61001" w:rsidRDefault="003343A7" w:rsidP="00511351">
            <w:pPr>
              <w:pStyle w:val="NoSpacing"/>
              <w:jc w:val="right"/>
              <w:rPr>
                <w:color w:val="FFFFFF" w:themeColor="background1"/>
                <w:sz w:val="20"/>
              </w:rPr>
            </w:pPr>
            <w:r w:rsidRPr="00E61001">
              <w:rPr>
                <w:color w:val="FFFFFF" w:themeColor="background1"/>
                <w:sz w:val="20"/>
              </w:rPr>
              <w:t>1–4 YEARS</w:t>
            </w:r>
          </w:p>
        </w:tc>
        <w:tc>
          <w:tcPr>
            <w:tcW w:w="1020" w:type="dxa"/>
            <w:shd w:val="clear" w:color="auto" w:fill="1F497D" w:themeFill="text2"/>
            <w:vAlign w:val="center"/>
          </w:tcPr>
          <w:p w:rsidR="003343A7" w:rsidRPr="00E61001" w:rsidRDefault="003343A7" w:rsidP="00511351">
            <w:pPr>
              <w:pStyle w:val="NoSpacing"/>
              <w:jc w:val="right"/>
              <w:rPr>
                <w:color w:val="FFFFFF" w:themeColor="background1"/>
                <w:sz w:val="20"/>
              </w:rPr>
            </w:pPr>
            <w:r w:rsidRPr="00E61001">
              <w:rPr>
                <w:color w:val="FFFFFF" w:themeColor="background1"/>
                <w:sz w:val="20"/>
              </w:rPr>
              <w:t>5–9 YEARS</w:t>
            </w:r>
          </w:p>
        </w:tc>
        <w:tc>
          <w:tcPr>
            <w:tcW w:w="1020" w:type="dxa"/>
            <w:shd w:val="clear" w:color="auto" w:fill="1F497D" w:themeFill="text2"/>
            <w:noWrap/>
            <w:vAlign w:val="center"/>
            <w:hideMark/>
          </w:tcPr>
          <w:p w:rsidR="003343A7" w:rsidRPr="00E61001" w:rsidRDefault="003343A7" w:rsidP="00511351">
            <w:pPr>
              <w:pStyle w:val="NoSpacing"/>
              <w:jc w:val="right"/>
              <w:rPr>
                <w:color w:val="FFFFFF" w:themeColor="background1"/>
                <w:sz w:val="20"/>
              </w:rPr>
            </w:pPr>
            <w:r w:rsidRPr="00E61001">
              <w:rPr>
                <w:color w:val="FFFFFF" w:themeColor="background1"/>
                <w:sz w:val="20"/>
              </w:rPr>
              <w:t>10–14 YEARS</w:t>
            </w:r>
          </w:p>
        </w:tc>
        <w:tc>
          <w:tcPr>
            <w:tcW w:w="1020" w:type="dxa"/>
            <w:shd w:val="clear" w:color="auto" w:fill="1F497D" w:themeFill="text2"/>
            <w:noWrap/>
            <w:vAlign w:val="center"/>
            <w:hideMark/>
          </w:tcPr>
          <w:p w:rsidR="003343A7" w:rsidRPr="00E61001" w:rsidRDefault="003343A7" w:rsidP="00511351">
            <w:pPr>
              <w:pStyle w:val="NoSpacing"/>
              <w:jc w:val="right"/>
              <w:rPr>
                <w:color w:val="FFFFFF" w:themeColor="background1"/>
                <w:sz w:val="20"/>
              </w:rPr>
            </w:pPr>
            <w:r w:rsidRPr="00E61001">
              <w:rPr>
                <w:color w:val="FFFFFF" w:themeColor="background1"/>
                <w:sz w:val="20"/>
              </w:rPr>
              <w:t>15–17 YEARS</w:t>
            </w:r>
          </w:p>
        </w:tc>
        <w:tc>
          <w:tcPr>
            <w:tcW w:w="1020" w:type="dxa"/>
            <w:shd w:val="clear" w:color="auto" w:fill="1F497D" w:themeFill="text2"/>
            <w:noWrap/>
            <w:vAlign w:val="center"/>
            <w:hideMark/>
          </w:tcPr>
          <w:p w:rsidR="003343A7" w:rsidRPr="00E61001" w:rsidRDefault="003343A7" w:rsidP="00511351">
            <w:pPr>
              <w:pStyle w:val="NoSpacing"/>
              <w:jc w:val="right"/>
              <w:rPr>
                <w:color w:val="FFFFFF" w:themeColor="background1"/>
                <w:sz w:val="20"/>
              </w:rPr>
            </w:pPr>
            <w:proofErr w:type="spellStart"/>
            <w:r w:rsidRPr="00E61001">
              <w:rPr>
                <w:color w:val="FFFFFF" w:themeColor="background1"/>
                <w:sz w:val="20"/>
              </w:rPr>
              <w:t>TOTAL</w:t>
            </w:r>
            <w:r w:rsidRPr="001E1378">
              <w:rPr>
                <w:color w:val="FFFFFF" w:themeColor="background1"/>
                <w:sz w:val="20"/>
                <w:vertAlign w:val="superscript"/>
              </w:rPr>
              <w:t>a</w:t>
            </w:r>
            <w:proofErr w:type="spellEnd"/>
          </w:p>
        </w:tc>
        <w:tc>
          <w:tcPr>
            <w:tcW w:w="1077" w:type="dxa"/>
            <w:shd w:val="clear" w:color="auto" w:fill="1F497D" w:themeFill="text2"/>
            <w:vAlign w:val="center"/>
          </w:tcPr>
          <w:p w:rsidR="003343A7" w:rsidRPr="00E61001" w:rsidRDefault="003343A7" w:rsidP="00511351">
            <w:pPr>
              <w:pStyle w:val="NoSpacing"/>
              <w:jc w:val="right"/>
              <w:rPr>
                <w:color w:val="FFFFFF" w:themeColor="background1"/>
                <w:sz w:val="20"/>
              </w:rPr>
            </w:pPr>
            <w:r w:rsidRPr="00E61001">
              <w:rPr>
                <w:color w:val="FFFFFF" w:themeColor="background1"/>
              </w:rPr>
              <w:t>PER CENT</w:t>
            </w:r>
          </w:p>
        </w:tc>
      </w:tr>
      <w:tr w:rsidR="003343A7" w:rsidRPr="00E61001" w:rsidTr="00511351">
        <w:trPr>
          <w:cantSplit/>
          <w:trHeight w:val="283"/>
          <w:tblHeader/>
        </w:trPr>
        <w:tc>
          <w:tcPr>
            <w:tcW w:w="2376" w:type="dxa"/>
            <w:shd w:val="clear" w:color="auto" w:fill="C6D9F1" w:themeFill="text2" w:themeFillTint="33"/>
            <w:noWrap/>
            <w:vAlign w:val="center"/>
            <w:hideMark/>
          </w:tcPr>
          <w:p w:rsidR="003343A7" w:rsidRPr="00E61001" w:rsidRDefault="003343A7" w:rsidP="00511351">
            <w:pPr>
              <w:pStyle w:val="NoSpacing"/>
              <w:jc w:val="left"/>
              <w:rPr>
                <w:b/>
                <w:sz w:val="16"/>
              </w:rPr>
            </w:pPr>
            <w:r>
              <w:rPr>
                <w:b/>
                <w:sz w:val="16"/>
              </w:rPr>
              <w:t>Level of involvement</w:t>
            </w:r>
          </w:p>
        </w:tc>
        <w:tc>
          <w:tcPr>
            <w:tcW w:w="1077" w:type="dxa"/>
            <w:shd w:val="clear" w:color="auto" w:fill="C6D9F1" w:themeFill="text2" w:themeFillTint="33"/>
            <w:vAlign w:val="center"/>
          </w:tcPr>
          <w:p w:rsidR="003343A7" w:rsidRPr="00E61001" w:rsidRDefault="003343A7" w:rsidP="00511351">
            <w:pPr>
              <w:pStyle w:val="NoSpacing"/>
              <w:jc w:val="right"/>
              <w:rPr>
                <w:b/>
                <w:sz w:val="16"/>
              </w:rPr>
            </w:pPr>
          </w:p>
        </w:tc>
        <w:tc>
          <w:tcPr>
            <w:tcW w:w="1020" w:type="dxa"/>
            <w:shd w:val="clear" w:color="auto" w:fill="C6D9F1" w:themeFill="text2" w:themeFillTint="33"/>
            <w:noWrap/>
            <w:vAlign w:val="center"/>
            <w:hideMark/>
          </w:tcPr>
          <w:p w:rsidR="003343A7" w:rsidRPr="00E61001" w:rsidRDefault="003343A7" w:rsidP="00511351">
            <w:pPr>
              <w:pStyle w:val="NoSpacing"/>
              <w:jc w:val="right"/>
              <w:rPr>
                <w:b/>
                <w:sz w:val="16"/>
              </w:rPr>
            </w:pPr>
          </w:p>
        </w:tc>
        <w:tc>
          <w:tcPr>
            <w:tcW w:w="1020" w:type="dxa"/>
            <w:shd w:val="clear" w:color="auto" w:fill="C6D9F1" w:themeFill="text2" w:themeFillTint="33"/>
            <w:vAlign w:val="center"/>
          </w:tcPr>
          <w:p w:rsidR="003343A7" w:rsidRPr="00E61001" w:rsidRDefault="003343A7" w:rsidP="00511351">
            <w:pPr>
              <w:pStyle w:val="NoSpacing"/>
              <w:jc w:val="right"/>
              <w:rPr>
                <w:b/>
                <w:sz w:val="16"/>
              </w:rPr>
            </w:pPr>
          </w:p>
        </w:tc>
        <w:tc>
          <w:tcPr>
            <w:tcW w:w="1020" w:type="dxa"/>
            <w:shd w:val="clear" w:color="auto" w:fill="C6D9F1" w:themeFill="text2" w:themeFillTint="33"/>
            <w:noWrap/>
            <w:vAlign w:val="center"/>
            <w:hideMark/>
          </w:tcPr>
          <w:p w:rsidR="003343A7" w:rsidRPr="00E61001" w:rsidRDefault="003343A7" w:rsidP="00511351">
            <w:pPr>
              <w:pStyle w:val="NoSpacing"/>
              <w:jc w:val="right"/>
              <w:rPr>
                <w:b/>
                <w:sz w:val="16"/>
              </w:rPr>
            </w:pPr>
          </w:p>
        </w:tc>
        <w:tc>
          <w:tcPr>
            <w:tcW w:w="1020" w:type="dxa"/>
            <w:shd w:val="clear" w:color="auto" w:fill="C6D9F1" w:themeFill="text2" w:themeFillTint="33"/>
            <w:noWrap/>
            <w:vAlign w:val="center"/>
            <w:hideMark/>
          </w:tcPr>
          <w:p w:rsidR="003343A7" w:rsidRPr="00E61001" w:rsidRDefault="003343A7" w:rsidP="00511351">
            <w:pPr>
              <w:pStyle w:val="NoSpacing"/>
              <w:jc w:val="right"/>
              <w:rPr>
                <w:b/>
                <w:sz w:val="16"/>
              </w:rPr>
            </w:pPr>
          </w:p>
        </w:tc>
        <w:tc>
          <w:tcPr>
            <w:tcW w:w="1020" w:type="dxa"/>
            <w:shd w:val="clear" w:color="auto" w:fill="C6D9F1" w:themeFill="text2" w:themeFillTint="33"/>
            <w:noWrap/>
            <w:vAlign w:val="center"/>
            <w:hideMark/>
          </w:tcPr>
          <w:p w:rsidR="003343A7" w:rsidRPr="00E61001" w:rsidRDefault="003343A7" w:rsidP="00511351">
            <w:pPr>
              <w:pStyle w:val="NoSpacing"/>
              <w:jc w:val="right"/>
              <w:rPr>
                <w:b/>
                <w:sz w:val="16"/>
              </w:rPr>
            </w:pPr>
          </w:p>
        </w:tc>
        <w:tc>
          <w:tcPr>
            <w:tcW w:w="1077" w:type="dxa"/>
            <w:shd w:val="clear" w:color="auto" w:fill="C6D9F1" w:themeFill="text2" w:themeFillTint="33"/>
            <w:vAlign w:val="center"/>
          </w:tcPr>
          <w:p w:rsidR="003343A7" w:rsidRPr="00E61001" w:rsidRDefault="003343A7" w:rsidP="00511351">
            <w:pPr>
              <w:pStyle w:val="NoSpacing"/>
              <w:jc w:val="right"/>
              <w:rPr>
                <w:b/>
                <w:sz w:val="16"/>
              </w:rPr>
            </w:pPr>
          </w:p>
        </w:tc>
      </w:tr>
      <w:tr w:rsidR="003343A7" w:rsidRPr="00E61001" w:rsidTr="0023729F">
        <w:trPr>
          <w:trHeight w:val="283"/>
        </w:trPr>
        <w:tc>
          <w:tcPr>
            <w:tcW w:w="2376" w:type="dxa"/>
            <w:shd w:val="clear" w:color="auto" w:fill="auto"/>
            <w:noWrap/>
            <w:vAlign w:val="center"/>
          </w:tcPr>
          <w:p w:rsidR="003343A7" w:rsidRPr="00E61001" w:rsidRDefault="0023729F" w:rsidP="00511351">
            <w:pPr>
              <w:pStyle w:val="NoSpacing"/>
              <w:jc w:val="left"/>
              <w:rPr>
                <w:sz w:val="16"/>
              </w:rPr>
            </w:pPr>
            <w:r>
              <w:rPr>
                <w:sz w:val="16"/>
              </w:rPr>
              <w:t xml:space="preserve">Known to police </w:t>
            </w:r>
          </w:p>
        </w:tc>
        <w:tc>
          <w:tcPr>
            <w:tcW w:w="1077" w:type="dxa"/>
            <w:vAlign w:val="center"/>
          </w:tcPr>
          <w:p w:rsidR="003343A7" w:rsidRPr="00E61001" w:rsidRDefault="008228A6" w:rsidP="00253D5F">
            <w:pPr>
              <w:pStyle w:val="NoSpacing"/>
              <w:jc w:val="right"/>
              <w:rPr>
                <w:sz w:val="16"/>
              </w:rPr>
            </w:pPr>
            <w:r>
              <w:rPr>
                <w:sz w:val="16"/>
              </w:rPr>
              <w:t>18</w:t>
            </w:r>
          </w:p>
        </w:tc>
        <w:tc>
          <w:tcPr>
            <w:tcW w:w="1020" w:type="dxa"/>
            <w:shd w:val="clear" w:color="auto" w:fill="auto"/>
            <w:noWrap/>
            <w:vAlign w:val="center"/>
          </w:tcPr>
          <w:p w:rsidR="003343A7" w:rsidRPr="00E61001" w:rsidRDefault="004F311B" w:rsidP="00253D5F">
            <w:pPr>
              <w:pStyle w:val="NoSpacing"/>
              <w:jc w:val="right"/>
              <w:rPr>
                <w:sz w:val="16"/>
              </w:rPr>
            </w:pPr>
            <w:r w:rsidRPr="004F311B">
              <w:rPr>
                <w:sz w:val="16"/>
              </w:rPr>
              <w:sym w:font="Wingdings" w:char="F09F"/>
            </w:r>
          </w:p>
        </w:tc>
        <w:tc>
          <w:tcPr>
            <w:tcW w:w="1020" w:type="dxa"/>
            <w:vAlign w:val="center"/>
          </w:tcPr>
          <w:p w:rsidR="003343A7" w:rsidRPr="00E61001" w:rsidRDefault="004F311B" w:rsidP="00253D5F">
            <w:pPr>
              <w:pStyle w:val="NoSpacing"/>
              <w:jc w:val="right"/>
              <w:rPr>
                <w:sz w:val="16"/>
              </w:rPr>
            </w:pPr>
            <w:r w:rsidRPr="004F311B">
              <w:rPr>
                <w:sz w:val="16"/>
              </w:rPr>
              <w:sym w:font="Wingdings" w:char="F09F"/>
            </w:r>
          </w:p>
        </w:tc>
        <w:tc>
          <w:tcPr>
            <w:tcW w:w="1020" w:type="dxa"/>
            <w:shd w:val="clear" w:color="auto" w:fill="auto"/>
            <w:noWrap/>
            <w:vAlign w:val="center"/>
          </w:tcPr>
          <w:p w:rsidR="003343A7" w:rsidRPr="00E61001" w:rsidRDefault="004F311B" w:rsidP="00253D5F">
            <w:pPr>
              <w:pStyle w:val="NoSpacing"/>
              <w:jc w:val="right"/>
              <w:rPr>
                <w:sz w:val="16"/>
              </w:rPr>
            </w:pPr>
            <w:r w:rsidRPr="004F311B">
              <w:rPr>
                <w:sz w:val="16"/>
              </w:rPr>
              <w:sym w:font="Wingdings" w:char="F09F"/>
            </w:r>
          </w:p>
        </w:tc>
        <w:tc>
          <w:tcPr>
            <w:tcW w:w="1020" w:type="dxa"/>
            <w:shd w:val="clear" w:color="auto" w:fill="auto"/>
            <w:noWrap/>
            <w:vAlign w:val="center"/>
          </w:tcPr>
          <w:p w:rsidR="003343A7" w:rsidRPr="00E61001" w:rsidRDefault="0023729F" w:rsidP="00253D5F">
            <w:pPr>
              <w:pStyle w:val="NoSpacing"/>
              <w:jc w:val="right"/>
              <w:rPr>
                <w:sz w:val="16"/>
              </w:rPr>
            </w:pPr>
            <w:r>
              <w:rPr>
                <w:sz w:val="16"/>
              </w:rPr>
              <w:t>6</w:t>
            </w:r>
          </w:p>
        </w:tc>
        <w:tc>
          <w:tcPr>
            <w:tcW w:w="1020" w:type="dxa"/>
            <w:shd w:val="clear" w:color="auto" w:fill="auto"/>
            <w:noWrap/>
            <w:vAlign w:val="center"/>
          </w:tcPr>
          <w:p w:rsidR="003343A7" w:rsidRPr="00E61001" w:rsidRDefault="002D79CE" w:rsidP="00253D5F">
            <w:pPr>
              <w:pStyle w:val="NoSpacing"/>
              <w:jc w:val="right"/>
              <w:rPr>
                <w:sz w:val="16"/>
              </w:rPr>
            </w:pPr>
            <w:r>
              <w:rPr>
                <w:sz w:val="16"/>
              </w:rPr>
              <w:t>31</w:t>
            </w:r>
          </w:p>
        </w:tc>
        <w:tc>
          <w:tcPr>
            <w:tcW w:w="1077" w:type="dxa"/>
            <w:vAlign w:val="center"/>
          </w:tcPr>
          <w:p w:rsidR="003343A7" w:rsidRPr="00E61001" w:rsidRDefault="002D79CE" w:rsidP="00511351">
            <w:pPr>
              <w:pStyle w:val="NoSpacing"/>
              <w:jc w:val="right"/>
              <w:rPr>
                <w:sz w:val="16"/>
              </w:rPr>
            </w:pPr>
            <w:r>
              <w:rPr>
                <w:sz w:val="16"/>
              </w:rPr>
              <w:t>27.4</w:t>
            </w:r>
          </w:p>
        </w:tc>
      </w:tr>
      <w:tr w:rsidR="0023729F" w:rsidRPr="00E61001" w:rsidTr="00AD697D">
        <w:trPr>
          <w:trHeight w:val="283"/>
        </w:trPr>
        <w:tc>
          <w:tcPr>
            <w:tcW w:w="2376" w:type="dxa"/>
            <w:shd w:val="clear" w:color="auto" w:fill="auto"/>
            <w:noWrap/>
            <w:vAlign w:val="center"/>
          </w:tcPr>
          <w:p w:rsidR="0023729F" w:rsidRDefault="0023729F" w:rsidP="0023729F">
            <w:pPr>
              <w:pStyle w:val="NoSpacing"/>
              <w:jc w:val="left"/>
              <w:rPr>
                <w:sz w:val="16"/>
              </w:rPr>
            </w:pPr>
            <w:r>
              <w:rPr>
                <w:sz w:val="16"/>
              </w:rPr>
              <w:t>Involvement in d</w:t>
            </w:r>
            <w:r w:rsidRPr="00E61001">
              <w:rPr>
                <w:sz w:val="16"/>
              </w:rPr>
              <w:t>eath incident only</w:t>
            </w:r>
          </w:p>
        </w:tc>
        <w:tc>
          <w:tcPr>
            <w:tcW w:w="1077" w:type="dxa"/>
            <w:vAlign w:val="center"/>
          </w:tcPr>
          <w:p w:rsidR="0023729F" w:rsidRDefault="002D79CE" w:rsidP="0023729F">
            <w:pPr>
              <w:pStyle w:val="NoSpacing"/>
              <w:jc w:val="right"/>
              <w:rPr>
                <w:sz w:val="16"/>
              </w:rPr>
            </w:pPr>
            <w:r>
              <w:rPr>
                <w:sz w:val="16"/>
              </w:rPr>
              <w:t>10</w:t>
            </w:r>
          </w:p>
        </w:tc>
        <w:tc>
          <w:tcPr>
            <w:tcW w:w="1020" w:type="dxa"/>
            <w:shd w:val="clear" w:color="auto" w:fill="auto"/>
            <w:noWrap/>
            <w:vAlign w:val="center"/>
          </w:tcPr>
          <w:p w:rsidR="0023729F" w:rsidRDefault="004F311B" w:rsidP="0023729F">
            <w:pPr>
              <w:pStyle w:val="NoSpacing"/>
              <w:jc w:val="right"/>
              <w:rPr>
                <w:sz w:val="16"/>
              </w:rPr>
            </w:pPr>
            <w:r w:rsidRPr="004F311B">
              <w:rPr>
                <w:sz w:val="16"/>
              </w:rPr>
              <w:sym w:font="Wingdings" w:char="F09F"/>
            </w:r>
          </w:p>
        </w:tc>
        <w:tc>
          <w:tcPr>
            <w:tcW w:w="1020" w:type="dxa"/>
            <w:vAlign w:val="center"/>
          </w:tcPr>
          <w:p w:rsidR="0023729F" w:rsidRDefault="004F311B" w:rsidP="0023729F">
            <w:pPr>
              <w:pStyle w:val="NoSpacing"/>
              <w:jc w:val="right"/>
              <w:rPr>
                <w:sz w:val="16"/>
              </w:rPr>
            </w:pPr>
            <w:r w:rsidRPr="004F311B">
              <w:rPr>
                <w:sz w:val="16"/>
              </w:rPr>
              <w:sym w:font="Wingdings" w:char="F09F"/>
            </w:r>
          </w:p>
        </w:tc>
        <w:tc>
          <w:tcPr>
            <w:tcW w:w="1020" w:type="dxa"/>
            <w:shd w:val="clear" w:color="auto" w:fill="auto"/>
            <w:noWrap/>
            <w:vAlign w:val="center"/>
          </w:tcPr>
          <w:p w:rsidR="0023729F" w:rsidRDefault="004F311B" w:rsidP="0023729F">
            <w:pPr>
              <w:pStyle w:val="NoSpacing"/>
              <w:jc w:val="right"/>
              <w:rPr>
                <w:sz w:val="16"/>
              </w:rPr>
            </w:pPr>
            <w:r w:rsidRPr="004F311B">
              <w:rPr>
                <w:sz w:val="16"/>
              </w:rPr>
              <w:sym w:font="Wingdings" w:char="F09F"/>
            </w:r>
          </w:p>
        </w:tc>
        <w:tc>
          <w:tcPr>
            <w:tcW w:w="1020" w:type="dxa"/>
            <w:shd w:val="clear" w:color="auto" w:fill="auto"/>
            <w:noWrap/>
            <w:vAlign w:val="center"/>
          </w:tcPr>
          <w:p w:rsidR="0023729F" w:rsidRDefault="0023729F" w:rsidP="0023729F">
            <w:pPr>
              <w:pStyle w:val="NoSpacing"/>
              <w:jc w:val="right"/>
              <w:rPr>
                <w:sz w:val="16"/>
              </w:rPr>
            </w:pPr>
            <w:r>
              <w:rPr>
                <w:sz w:val="16"/>
              </w:rPr>
              <w:t>6</w:t>
            </w:r>
          </w:p>
        </w:tc>
        <w:tc>
          <w:tcPr>
            <w:tcW w:w="1020" w:type="dxa"/>
            <w:shd w:val="clear" w:color="auto" w:fill="auto"/>
            <w:noWrap/>
            <w:vAlign w:val="center"/>
          </w:tcPr>
          <w:p w:rsidR="0023729F" w:rsidRDefault="002D79CE" w:rsidP="0023729F">
            <w:pPr>
              <w:pStyle w:val="NoSpacing"/>
              <w:jc w:val="right"/>
              <w:rPr>
                <w:sz w:val="16"/>
              </w:rPr>
            </w:pPr>
            <w:r>
              <w:rPr>
                <w:sz w:val="16"/>
              </w:rPr>
              <w:t>22</w:t>
            </w:r>
          </w:p>
        </w:tc>
        <w:tc>
          <w:tcPr>
            <w:tcW w:w="1077" w:type="dxa"/>
            <w:vAlign w:val="center"/>
          </w:tcPr>
          <w:p w:rsidR="0023729F" w:rsidRPr="00E61001" w:rsidRDefault="002D79CE" w:rsidP="0023729F">
            <w:pPr>
              <w:pStyle w:val="NoSpacing"/>
              <w:jc w:val="right"/>
              <w:rPr>
                <w:sz w:val="16"/>
              </w:rPr>
            </w:pPr>
            <w:r>
              <w:rPr>
                <w:sz w:val="16"/>
              </w:rPr>
              <w:t>19.5</w:t>
            </w:r>
          </w:p>
        </w:tc>
      </w:tr>
      <w:tr w:rsidR="0023729F" w:rsidRPr="001E1378" w:rsidTr="00511351">
        <w:trPr>
          <w:trHeight w:val="283"/>
        </w:trPr>
        <w:tc>
          <w:tcPr>
            <w:tcW w:w="2376" w:type="dxa"/>
            <w:shd w:val="clear" w:color="auto" w:fill="auto"/>
            <w:noWrap/>
            <w:vAlign w:val="center"/>
          </w:tcPr>
          <w:p w:rsidR="0023729F" w:rsidRPr="009A2728" w:rsidRDefault="0023729F" w:rsidP="0023729F">
            <w:pPr>
              <w:pStyle w:val="NoSpacing"/>
              <w:jc w:val="left"/>
              <w:rPr>
                <w:sz w:val="16"/>
              </w:rPr>
            </w:pPr>
            <w:r w:rsidRPr="009A2728">
              <w:rPr>
                <w:sz w:val="16"/>
              </w:rPr>
              <w:t>No involvement</w:t>
            </w:r>
          </w:p>
        </w:tc>
        <w:tc>
          <w:tcPr>
            <w:tcW w:w="1077" w:type="dxa"/>
            <w:shd w:val="clear" w:color="auto" w:fill="auto"/>
            <w:vAlign w:val="center"/>
          </w:tcPr>
          <w:p w:rsidR="0023729F" w:rsidRPr="009A2728" w:rsidRDefault="0023729F" w:rsidP="0023729F">
            <w:pPr>
              <w:pStyle w:val="NoSpacing"/>
              <w:jc w:val="right"/>
              <w:rPr>
                <w:sz w:val="16"/>
              </w:rPr>
            </w:pPr>
          </w:p>
        </w:tc>
        <w:tc>
          <w:tcPr>
            <w:tcW w:w="1020" w:type="dxa"/>
            <w:shd w:val="clear" w:color="auto" w:fill="auto"/>
            <w:noWrap/>
            <w:vAlign w:val="center"/>
          </w:tcPr>
          <w:p w:rsidR="0023729F" w:rsidRPr="009A2728" w:rsidRDefault="0023729F" w:rsidP="0023729F">
            <w:pPr>
              <w:pStyle w:val="NoSpacing"/>
              <w:jc w:val="right"/>
              <w:rPr>
                <w:sz w:val="16"/>
              </w:rPr>
            </w:pPr>
          </w:p>
        </w:tc>
        <w:tc>
          <w:tcPr>
            <w:tcW w:w="1020" w:type="dxa"/>
            <w:shd w:val="clear" w:color="auto" w:fill="auto"/>
            <w:vAlign w:val="center"/>
          </w:tcPr>
          <w:p w:rsidR="0023729F" w:rsidRPr="009A2728" w:rsidRDefault="0023729F" w:rsidP="0023729F">
            <w:pPr>
              <w:pStyle w:val="NoSpacing"/>
              <w:jc w:val="right"/>
              <w:rPr>
                <w:sz w:val="16"/>
              </w:rPr>
            </w:pPr>
          </w:p>
        </w:tc>
        <w:tc>
          <w:tcPr>
            <w:tcW w:w="1020" w:type="dxa"/>
            <w:shd w:val="clear" w:color="auto" w:fill="auto"/>
            <w:noWrap/>
            <w:vAlign w:val="center"/>
          </w:tcPr>
          <w:p w:rsidR="0023729F" w:rsidRPr="009A2728" w:rsidRDefault="0023729F" w:rsidP="0023729F">
            <w:pPr>
              <w:pStyle w:val="NoSpacing"/>
              <w:jc w:val="right"/>
              <w:rPr>
                <w:sz w:val="16"/>
              </w:rPr>
            </w:pPr>
          </w:p>
        </w:tc>
        <w:tc>
          <w:tcPr>
            <w:tcW w:w="1020" w:type="dxa"/>
            <w:shd w:val="clear" w:color="auto" w:fill="auto"/>
            <w:noWrap/>
            <w:vAlign w:val="center"/>
          </w:tcPr>
          <w:p w:rsidR="0023729F" w:rsidRPr="009A2728" w:rsidRDefault="0023729F" w:rsidP="0023729F">
            <w:pPr>
              <w:pStyle w:val="NoSpacing"/>
              <w:jc w:val="right"/>
              <w:rPr>
                <w:sz w:val="16"/>
              </w:rPr>
            </w:pPr>
          </w:p>
        </w:tc>
        <w:tc>
          <w:tcPr>
            <w:tcW w:w="1020" w:type="dxa"/>
            <w:shd w:val="clear" w:color="auto" w:fill="auto"/>
            <w:noWrap/>
            <w:vAlign w:val="center"/>
          </w:tcPr>
          <w:p w:rsidR="0023729F" w:rsidRPr="009A2728" w:rsidRDefault="0023729F" w:rsidP="0023729F">
            <w:pPr>
              <w:pStyle w:val="NoSpacing"/>
              <w:jc w:val="right"/>
              <w:rPr>
                <w:sz w:val="16"/>
              </w:rPr>
            </w:pPr>
            <w:r>
              <w:rPr>
                <w:sz w:val="16"/>
              </w:rPr>
              <w:t>80</w:t>
            </w:r>
          </w:p>
        </w:tc>
        <w:tc>
          <w:tcPr>
            <w:tcW w:w="1077" w:type="dxa"/>
            <w:shd w:val="clear" w:color="auto" w:fill="auto"/>
            <w:vAlign w:val="center"/>
          </w:tcPr>
          <w:p w:rsidR="0023729F" w:rsidRPr="009A2728" w:rsidRDefault="00191E01" w:rsidP="0023729F">
            <w:pPr>
              <w:pStyle w:val="NoSpacing"/>
              <w:jc w:val="right"/>
              <w:rPr>
                <w:sz w:val="16"/>
              </w:rPr>
            </w:pPr>
            <w:r>
              <w:rPr>
                <w:sz w:val="16"/>
              </w:rPr>
              <w:t>70.8</w:t>
            </w:r>
          </w:p>
        </w:tc>
      </w:tr>
    </w:tbl>
    <w:p w:rsidR="003343A7" w:rsidRDefault="003343A7" w:rsidP="003343A7">
      <w:pPr>
        <w:pStyle w:val="NoSpacing"/>
        <w:ind w:left="426"/>
        <w:rPr>
          <w:sz w:val="14"/>
        </w:rPr>
      </w:pPr>
      <w:proofErr w:type="spellStart"/>
      <w:proofErr w:type="gramStart"/>
      <w:r w:rsidRPr="00E62AF7">
        <w:rPr>
          <w:sz w:val="14"/>
        </w:rPr>
        <w:t>a</w:t>
      </w:r>
      <w:proofErr w:type="spellEnd"/>
      <w:r w:rsidRPr="00E62AF7">
        <w:rPr>
          <w:sz w:val="14"/>
        </w:rPr>
        <w:t xml:space="preserve">  </w:t>
      </w:r>
      <w:r w:rsidRPr="007C30B5">
        <w:rPr>
          <w:sz w:val="14"/>
        </w:rPr>
        <w:t>Figures</w:t>
      </w:r>
      <w:proofErr w:type="gramEnd"/>
      <w:r w:rsidRPr="007C30B5">
        <w:rPr>
          <w:sz w:val="14"/>
        </w:rPr>
        <w:t xml:space="preserve"> do not sum as cases can be included in more than one row</w:t>
      </w:r>
    </w:p>
    <w:p w:rsidR="00A96F54" w:rsidRDefault="00A96F54" w:rsidP="003343A7">
      <w:pPr>
        <w:pStyle w:val="NoSpacing"/>
        <w:ind w:left="426"/>
        <w:rPr>
          <w:sz w:val="14"/>
        </w:rPr>
      </w:pPr>
    </w:p>
    <w:p w:rsidR="00A96F54" w:rsidRDefault="00A96F54" w:rsidP="003343A7">
      <w:pPr>
        <w:pStyle w:val="NoSpacing"/>
        <w:ind w:left="426"/>
        <w:rPr>
          <w:sz w:val="14"/>
        </w:rPr>
      </w:pPr>
    </w:p>
    <w:p w:rsidR="003343A7" w:rsidRDefault="0023729F" w:rsidP="003343A7">
      <w:r>
        <w:t>T</w:t>
      </w:r>
      <w:r w:rsidR="003343A7">
        <w:t xml:space="preserve">able 5.5 shows the number of deaths of children and young people who were known—or not—to ACT Policing. </w:t>
      </w:r>
      <w:r w:rsidR="002D79CE">
        <w:t>Close to</w:t>
      </w:r>
      <w:r w:rsidR="006241D9">
        <w:t xml:space="preserve"> 30% of all children </w:t>
      </w:r>
      <w:r w:rsidR="003343A7">
        <w:t>who died in</w:t>
      </w:r>
      <w:r>
        <w:t xml:space="preserve"> the five years to December 2017</w:t>
      </w:r>
      <w:r w:rsidR="003343A7">
        <w:t xml:space="preserve"> were known to the police. </w:t>
      </w:r>
      <w:r w:rsidR="006241D9">
        <w:t xml:space="preserve">However, </w:t>
      </w:r>
      <w:r w:rsidR="002F42D7">
        <w:t>19</w:t>
      </w:r>
      <w:r w:rsidR="00407479">
        <w:t>.5%</w:t>
      </w:r>
      <w:r w:rsidR="006241D9">
        <w:t xml:space="preserve"> of these children </w:t>
      </w:r>
      <w:r w:rsidR="003343A7">
        <w:t xml:space="preserve">or young people who died were known to the police through the death incident only. </w:t>
      </w:r>
      <w:r w:rsidR="002F42D7">
        <w:t>Nearly a third (32%</w:t>
      </w:r>
      <w:proofErr w:type="gramStart"/>
      <w:r w:rsidR="002F42D7">
        <w:t>)of</w:t>
      </w:r>
      <w:proofErr w:type="gramEnd"/>
      <w:r w:rsidR="002F42D7">
        <w:t xml:space="preserve"> children and young people who were known to police had </w:t>
      </w:r>
      <w:r w:rsidR="003343A7">
        <w:t xml:space="preserve"> at least one of their parents or other significant adult known to the police</w:t>
      </w:r>
      <w:r w:rsidR="002F42D7">
        <w:t xml:space="preserve"> for either current or previous criminal activity</w:t>
      </w:r>
      <w:r w:rsidR="003343A7">
        <w:t>. In less than half of those cases, both parents were known to the police.</w:t>
      </w:r>
    </w:p>
    <w:p w:rsidR="003343A7" w:rsidRDefault="003343A7" w:rsidP="003343A7">
      <w:pPr>
        <w:pStyle w:val="Heading2"/>
        <w:spacing w:before="360"/>
      </w:pPr>
      <w:r>
        <w:t>Aboriginal and Torres Strait Islander status</w:t>
      </w:r>
    </w:p>
    <w:p w:rsidR="00657DF0" w:rsidRDefault="00657DF0" w:rsidP="00657DF0">
      <w:pPr>
        <w:ind w:right="-25"/>
        <w:rPr>
          <w:color w:val="262626"/>
          <w:szCs w:val="24"/>
        </w:rPr>
      </w:pPr>
      <w:r>
        <w:rPr>
          <w:color w:val="262626"/>
          <w:szCs w:val="24"/>
        </w:rPr>
        <w:t xml:space="preserve">Across the ACT, the 2016 Census calculates Aboriginal and Torres Strait Islander people as comprising 1.6 % of the total territory population (ABS, 2017). However, </w:t>
      </w:r>
      <w:r w:rsidRPr="00A51F6D">
        <w:rPr>
          <w:color w:val="262626"/>
          <w:szCs w:val="24"/>
        </w:rPr>
        <w:t>Aboriginal and Torres Strait Islander people continue to have a much younger age profile and structure than the non-Indigenous population</w:t>
      </w:r>
      <w:r>
        <w:rPr>
          <w:color w:val="262626"/>
          <w:szCs w:val="24"/>
        </w:rPr>
        <w:t xml:space="preserve"> across Australia</w:t>
      </w:r>
      <w:r w:rsidRPr="00A51F6D">
        <w:rPr>
          <w:color w:val="262626"/>
          <w:szCs w:val="24"/>
        </w:rPr>
        <w:t>.</w:t>
      </w:r>
    </w:p>
    <w:p w:rsidR="00657DF0" w:rsidRDefault="00657DF0" w:rsidP="00657DF0">
      <w:pPr>
        <w:ind w:right="-25"/>
        <w:rPr>
          <w:color w:val="262626"/>
          <w:szCs w:val="24"/>
        </w:rPr>
      </w:pPr>
      <w:r>
        <w:rPr>
          <w:color w:val="262626"/>
          <w:szCs w:val="24"/>
        </w:rPr>
        <w:lastRenderedPageBreak/>
        <w:t>Census data indicates that</w:t>
      </w:r>
      <w:r w:rsidRPr="00A51F6D">
        <w:rPr>
          <w:color w:val="262626"/>
          <w:szCs w:val="24"/>
        </w:rPr>
        <w:t xml:space="preserve"> more than half (53%) Aboriginal and Torres Strait Islander people </w:t>
      </w:r>
      <w:r>
        <w:rPr>
          <w:color w:val="262626"/>
          <w:szCs w:val="24"/>
        </w:rPr>
        <w:t xml:space="preserve">in Australia </w:t>
      </w:r>
      <w:r w:rsidRPr="00A51F6D">
        <w:rPr>
          <w:color w:val="262626"/>
          <w:szCs w:val="24"/>
        </w:rPr>
        <w:t>were aged under 25 years. In comparison, almost one in three (31%) non-Indig</w:t>
      </w:r>
      <w:r>
        <w:rPr>
          <w:color w:val="262626"/>
          <w:szCs w:val="24"/>
        </w:rPr>
        <w:t xml:space="preserve">enous people were aged under 25 (ABS, 2017). </w:t>
      </w:r>
    </w:p>
    <w:p w:rsidR="00657DF0" w:rsidRDefault="00657DF0" w:rsidP="00657DF0">
      <w:pPr>
        <w:ind w:right="-25"/>
        <w:rPr>
          <w:color w:val="262626"/>
          <w:szCs w:val="24"/>
        </w:rPr>
      </w:pPr>
      <w:r>
        <w:t xml:space="preserve">It is generally accepted that there are complexities in ensuring accurate representation in census data of Aboriginal and Torres Strait Islander people (AIHW, 2012). </w:t>
      </w:r>
      <w:r>
        <w:rPr>
          <w:color w:val="262626"/>
          <w:szCs w:val="24"/>
        </w:rPr>
        <w:t>Using moderate projections on Aboriginal and Torres Strait Islander population growth from census data as a proportion of mid-year resident population data over the five years between January 2013 and December 2017, the proportion of children and young people under the age of 18 years and who are of Aboriginal and Torres Strait Islander background is closer to 2.8%.</w:t>
      </w:r>
    </w:p>
    <w:p w:rsidR="00626A02" w:rsidRDefault="00626A02" w:rsidP="00626A02">
      <w:pPr>
        <w:ind w:right="-25"/>
        <w:rPr>
          <w:color w:val="262626"/>
          <w:szCs w:val="24"/>
        </w:rPr>
      </w:pPr>
      <w:r>
        <w:t>In total t</w:t>
      </w:r>
      <w:r w:rsidRPr="002D7695">
        <w:t xml:space="preserve">here were </w:t>
      </w:r>
      <w:r>
        <w:t xml:space="preserve">six children </w:t>
      </w:r>
      <w:r w:rsidRPr="002D7695">
        <w:t xml:space="preserve">and young people </w:t>
      </w:r>
      <w:r>
        <w:t>(3.8%) who were</w:t>
      </w:r>
      <w:r w:rsidRPr="002D7695">
        <w:t xml:space="preserve"> identified as </w:t>
      </w:r>
      <w:r>
        <w:t>Aboriginal and Torres Strait Islander</w:t>
      </w:r>
      <w:r w:rsidRPr="002D7695">
        <w:t xml:space="preserve"> </w:t>
      </w:r>
      <w:r>
        <w:t xml:space="preserve">that died </w:t>
      </w:r>
      <w:r w:rsidRPr="002D7695">
        <w:t xml:space="preserve">in the </w:t>
      </w:r>
      <w:r>
        <w:t>five years between January 2013 and December 2017</w:t>
      </w:r>
      <w:r w:rsidRPr="002D7695">
        <w:t xml:space="preserve">. </w:t>
      </w:r>
    </w:p>
    <w:p w:rsidR="00D02677" w:rsidRDefault="00851577" w:rsidP="003343A7">
      <w:pPr>
        <w:ind w:right="-25"/>
        <w:rPr>
          <w:b/>
          <w:color w:val="262626"/>
          <w:szCs w:val="24"/>
        </w:rPr>
      </w:pPr>
      <w:r>
        <w:t xml:space="preserve">In a previous report, the Committee reported an over-representation of Aboriginal and Torres Strait Islander children, however these reports used a larger sample. The very low numbers present particular challenges in calculating and understanding the representation of deaths of Aboriginal and Torres Strait Islander children in the ACT year on year. Rates based on such small numbers are not reliable and therefore not provided in this report. </w:t>
      </w:r>
    </w:p>
    <w:p w:rsidR="004C2071" w:rsidRDefault="004C2071" w:rsidP="001C0983">
      <w:pPr>
        <w:pStyle w:val="Heading1"/>
        <w:jc w:val="left"/>
      </w:pPr>
    </w:p>
    <w:p w:rsidR="004C2071" w:rsidRDefault="004C2071" w:rsidP="001C0983">
      <w:pPr>
        <w:pStyle w:val="Heading1"/>
        <w:jc w:val="left"/>
      </w:pPr>
    </w:p>
    <w:p w:rsidR="004C2071" w:rsidRDefault="004C2071" w:rsidP="001C0983">
      <w:pPr>
        <w:pStyle w:val="Heading1"/>
        <w:jc w:val="left"/>
      </w:pPr>
    </w:p>
    <w:p w:rsidR="004C2071" w:rsidRDefault="004C2071" w:rsidP="001C0983">
      <w:pPr>
        <w:pStyle w:val="Heading1"/>
        <w:jc w:val="left"/>
      </w:pPr>
    </w:p>
    <w:p w:rsidR="004C2071" w:rsidRDefault="004C2071" w:rsidP="001C0983">
      <w:pPr>
        <w:pStyle w:val="Heading1"/>
        <w:jc w:val="left"/>
      </w:pPr>
    </w:p>
    <w:p w:rsidR="00E829E1" w:rsidRDefault="00E829E1" w:rsidP="00E829E1"/>
    <w:p w:rsidR="00E829E1" w:rsidRDefault="00E829E1" w:rsidP="00E829E1"/>
    <w:p w:rsidR="00D02677" w:rsidRDefault="00D02677" w:rsidP="00E829E1"/>
    <w:p w:rsidR="00E829E1" w:rsidRDefault="00E829E1" w:rsidP="00E829E1"/>
    <w:p w:rsidR="00851577" w:rsidRDefault="00851577" w:rsidP="00E829E1"/>
    <w:p w:rsidR="00E829E1" w:rsidRDefault="00E829E1" w:rsidP="00E829E1"/>
    <w:p w:rsidR="00E829E1" w:rsidRPr="00E829E1" w:rsidRDefault="00E829E1" w:rsidP="00E829E1"/>
    <w:p w:rsidR="001C0983" w:rsidRDefault="001C0983" w:rsidP="001C0983">
      <w:pPr>
        <w:pStyle w:val="Heading1"/>
        <w:jc w:val="left"/>
      </w:pPr>
      <w:bookmarkStart w:id="40" w:name="_Toc512934183"/>
      <w:r>
        <w:lastRenderedPageBreak/>
        <w:t>Chapter 6</w:t>
      </w:r>
      <w:r>
        <w:tab/>
        <w:t>Children and Young People Death Review Committee activities</w:t>
      </w:r>
      <w:bookmarkEnd w:id="40"/>
    </w:p>
    <w:p w:rsidR="001C0983" w:rsidRPr="002D7695" w:rsidRDefault="001C0983" w:rsidP="001C0983">
      <w:r>
        <w:t>This chapter provides an overview of the activities of the Committee throughout 201</w:t>
      </w:r>
      <w:r w:rsidR="00131694">
        <w:t>7</w:t>
      </w:r>
      <w:r>
        <w:t xml:space="preserve">. The </w:t>
      </w:r>
      <w:r w:rsidR="009D58A6">
        <w:t>Committee</w:t>
      </w:r>
      <w:r>
        <w:t xml:space="preserve"> </w:t>
      </w:r>
      <w:r w:rsidRPr="002D7695">
        <w:t>is an independent committee established to review information about the deaths of children and young people in the ACT, identify emerging patterns and undertake research aimed at preventing or reducing the deaths of children.</w:t>
      </w:r>
      <w:r w:rsidRPr="002D7695">
        <w:rPr>
          <w:b/>
          <w:bCs/>
        </w:rPr>
        <w:t xml:space="preserve"> </w:t>
      </w:r>
    </w:p>
    <w:p w:rsidR="00130C8C" w:rsidRPr="002D7695" w:rsidRDefault="00130C8C" w:rsidP="00130C8C">
      <w:r w:rsidRPr="002D7695">
        <w:t xml:space="preserve">The </w:t>
      </w:r>
      <w:r>
        <w:t>C</w:t>
      </w:r>
      <w:r w:rsidRPr="002D7695">
        <w:t>ommittee has an important role</w:t>
      </w:r>
      <w:r>
        <w:t>:</w:t>
      </w:r>
      <w:r w:rsidRPr="002D7695">
        <w:t xml:space="preserve"> to examine information about all deaths of children and young people under the age of 18 years in the ACT, with the intention of preventing or reducing the number of those deaths. This report is the main vehicle to share the findings of that examination</w:t>
      </w:r>
      <w:r>
        <w:t>.</w:t>
      </w:r>
      <w:r w:rsidRPr="002D7695">
        <w:t xml:space="preserve"> </w:t>
      </w:r>
      <w:r>
        <w:t>T</w:t>
      </w:r>
      <w:r w:rsidRPr="002D7695">
        <w:t xml:space="preserve">he </w:t>
      </w:r>
      <w:r w:rsidR="009D58A6">
        <w:t>Committee</w:t>
      </w:r>
      <w:r w:rsidRPr="002D7695">
        <w:t xml:space="preserve"> </w:t>
      </w:r>
      <w:r>
        <w:t xml:space="preserve">wishes </w:t>
      </w:r>
      <w:r w:rsidRPr="002D7695">
        <w:t xml:space="preserve">to share these findings and </w:t>
      </w:r>
      <w:r>
        <w:t>maintain</w:t>
      </w:r>
      <w:r w:rsidRPr="002D7695">
        <w:t xml:space="preserve"> a dialogue with the public, whose greater awareness </w:t>
      </w:r>
      <w:r>
        <w:t>of</w:t>
      </w:r>
      <w:r w:rsidRPr="002D7695">
        <w:t xml:space="preserve"> the</w:t>
      </w:r>
      <w:r>
        <w:t>se</w:t>
      </w:r>
      <w:r w:rsidRPr="002D7695">
        <w:t xml:space="preserve"> issues may facilitate the reduction of preventable deaths in the future.</w:t>
      </w:r>
    </w:p>
    <w:p w:rsidR="00130C8C" w:rsidRDefault="00130C8C" w:rsidP="00130C8C">
      <w:r w:rsidRPr="002D7695">
        <w:t>From these</w:t>
      </w:r>
      <w:r>
        <w:t xml:space="preserve"> analyses</w:t>
      </w:r>
      <w:r w:rsidRPr="002D7695">
        <w:t xml:space="preserve"> the</w:t>
      </w:r>
      <w:r>
        <w:t xml:space="preserve"> </w:t>
      </w:r>
      <w:r w:rsidR="00FC3E91">
        <w:t>Committee</w:t>
      </w:r>
      <w:r w:rsidRPr="002D7695">
        <w:t xml:space="preserve"> is able to recommend changes to legislation, policies, practices and services that will help to reduce the number of future deaths of children or young people in the ACT.</w:t>
      </w:r>
    </w:p>
    <w:p w:rsidR="00AA4F3F" w:rsidRPr="00AA4F3F" w:rsidRDefault="00AA4F3F" w:rsidP="00AA4F3F">
      <w:pPr>
        <w:spacing w:before="480"/>
        <w:outlineLvl w:val="1"/>
        <w:rPr>
          <w:color w:val="548DD4" w:themeColor="text2" w:themeTint="99"/>
          <w:sz w:val="24"/>
        </w:rPr>
      </w:pPr>
      <w:r w:rsidRPr="00AA4F3F">
        <w:rPr>
          <w:color w:val="548DD4" w:themeColor="text2" w:themeTint="99"/>
          <w:sz w:val="24"/>
        </w:rPr>
        <w:t>Committee Matters 2017</w:t>
      </w:r>
    </w:p>
    <w:p w:rsidR="00AA4F3F" w:rsidRPr="00AA4F3F" w:rsidRDefault="00AA4F3F" w:rsidP="00AA4F3F">
      <w:r w:rsidRPr="00AA4F3F">
        <w:t xml:space="preserve">The Committee reports to the Minister for </w:t>
      </w:r>
      <w:r w:rsidR="008238BC" w:rsidRPr="00AA4F3F">
        <w:t>Disability</w:t>
      </w:r>
      <w:r w:rsidRPr="00AA4F3F">
        <w:t xml:space="preserve">, Children and Youth who has responsibility for the administration of the </w:t>
      </w:r>
      <w:r w:rsidRPr="00AA4F3F">
        <w:rPr>
          <w:i/>
        </w:rPr>
        <w:t>Children and Young People Act 2008</w:t>
      </w:r>
      <w:r w:rsidRPr="00AA4F3F">
        <w:t>.</w:t>
      </w:r>
    </w:p>
    <w:p w:rsidR="00AA4F3F" w:rsidRPr="00AA4F3F" w:rsidRDefault="00AA4F3F" w:rsidP="00AA4F3F">
      <w:r w:rsidRPr="00AA4F3F">
        <w:t>The Committee’s administrative, financial and human resource management is overseen by the Community Services Directorate. The Committee is supported by one Senior Research and Review Officer.</w:t>
      </w:r>
    </w:p>
    <w:p w:rsidR="00AA4F3F" w:rsidRPr="00AA4F3F" w:rsidRDefault="00AA4F3F" w:rsidP="00AA4F3F">
      <w:r w:rsidRPr="00AA4F3F">
        <w:t>The Committee met four time</w:t>
      </w:r>
      <w:r w:rsidR="00FD63E0">
        <w:t>s</w:t>
      </w:r>
      <w:r w:rsidRPr="00AA4F3F">
        <w:t xml:space="preserve"> in 2017. </w:t>
      </w:r>
    </w:p>
    <w:p w:rsidR="00AA4F3F" w:rsidRPr="00AA4F3F" w:rsidRDefault="00AA4F3F" w:rsidP="00AA4F3F">
      <w:r w:rsidRPr="00AA4F3F">
        <w:t>The principle focus of the Committee’s work in 2017 was the 0-3 Group review. This review seeks to examine the sociological risk factors that surround and potentially contribute to the death of a child. The findings of this report will be made available mid</w:t>
      </w:r>
      <w:r w:rsidR="0026466D">
        <w:t>-</w:t>
      </w:r>
      <w:r w:rsidRPr="00AA4F3F">
        <w:t>2018.</w:t>
      </w:r>
    </w:p>
    <w:p w:rsidR="00AA4F3F" w:rsidRPr="00AA4F3F" w:rsidRDefault="00AA4F3F" w:rsidP="00AA4F3F">
      <w:r w:rsidRPr="00AA4F3F">
        <w:t>The Committee continued to work across the following areas:</w:t>
      </w:r>
    </w:p>
    <w:p w:rsidR="00AA4F3F" w:rsidRPr="00AA4F3F" w:rsidRDefault="00AA4F3F" w:rsidP="00AA4F3F">
      <w:pPr>
        <w:numPr>
          <w:ilvl w:val="0"/>
          <w:numId w:val="20"/>
        </w:numPr>
        <w:contextualSpacing/>
      </w:pPr>
      <w:r w:rsidRPr="00AA4F3F">
        <w:t>The timely and accurate collection of information about the circumstances and causes of death for children and young people in the ACT.</w:t>
      </w:r>
    </w:p>
    <w:p w:rsidR="00AA4F3F" w:rsidRPr="00AA4F3F" w:rsidRDefault="00AA4F3F" w:rsidP="00AA4F3F">
      <w:pPr>
        <w:numPr>
          <w:ilvl w:val="0"/>
          <w:numId w:val="20"/>
        </w:numPr>
        <w:contextualSpacing/>
      </w:pPr>
      <w:r w:rsidRPr="00AA4F3F">
        <w:t xml:space="preserve">Contributing through its Annual Report, to Government and community, knowledge, understanding of the causes and circumstances of children and young </w:t>
      </w:r>
      <w:r w:rsidR="008238BC" w:rsidRPr="00AA4F3F">
        <w:t>people’s</w:t>
      </w:r>
      <w:r w:rsidRPr="00AA4F3F">
        <w:t xml:space="preserve"> deaths.</w:t>
      </w:r>
    </w:p>
    <w:p w:rsidR="00AA4F3F" w:rsidRPr="00AA4F3F" w:rsidRDefault="00AA4F3F" w:rsidP="00850DF8">
      <w:pPr>
        <w:numPr>
          <w:ilvl w:val="0"/>
          <w:numId w:val="20"/>
        </w:numPr>
        <w:contextualSpacing/>
      </w:pPr>
      <w:r w:rsidRPr="00AA4F3F">
        <w:t xml:space="preserve">Actively </w:t>
      </w:r>
      <w:r w:rsidR="00850DF8">
        <w:t xml:space="preserve">promoting the </w:t>
      </w:r>
      <w:r w:rsidRPr="00AA4F3F">
        <w:t xml:space="preserve">Committee’s work with relevant </w:t>
      </w:r>
      <w:r w:rsidR="00850DF8">
        <w:t xml:space="preserve">ACT </w:t>
      </w:r>
      <w:r w:rsidRPr="00AA4F3F">
        <w:t xml:space="preserve">agencies and individuals </w:t>
      </w:r>
      <w:r w:rsidR="00850DF8">
        <w:t xml:space="preserve">to offer informed views aimed at </w:t>
      </w:r>
      <w:r w:rsidRPr="00AA4F3F">
        <w:t>prevent</w:t>
      </w:r>
      <w:r w:rsidR="00850DF8">
        <w:t>ing</w:t>
      </w:r>
      <w:r w:rsidRPr="00AA4F3F">
        <w:t xml:space="preserve"> or reduc</w:t>
      </w:r>
      <w:r w:rsidR="00850DF8">
        <w:t>ing</w:t>
      </w:r>
      <w:r w:rsidRPr="00AA4F3F">
        <w:t xml:space="preserve"> deaths.</w:t>
      </w:r>
    </w:p>
    <w:p w:rsidR="00AA4F3F" w:rsidRPr="00AA4F3F" w:rsidRDefault="00AA4F3F" w:rsidP="00AA4F3F">
      <w:pPr>
        <w:numPr>
          <w:ilvl w:val="0"/>
          <w:numId w:val="20"/>
        </w:numPr>
        <w:contextualSpacing/>
      </w:pPr>
      <w:r w:rsidRPr="00AA4F3F">
        <w:t>Maintaining links with interstate and national bodies undertaking similar work.</w:t>
      </w:r>
    </w:p>
    <w:p w:rsidR="00676FF0" w:rsidRDefault="00676FF0" w:rsidP="00AA4F3F">
      <w:pPr>
        <w:rPr>
          <w:color w:val="548DD4" w:themeColor="text2" w:themeTint="99"/>
          <w:sz w:val="24"/>
        </w:rPr>
      </w:pPr>
    </w:p>
    <w:p w:rsidR="00AA4F3F" w:rsidRPr="00AA4F3F" w:rsidRDefault="00AA4F3F" w:rsidP="00AA4F3F">
      <w:pPr>
        <w:rPr>
          <w:color w:val="548DD4" w:themeColor="text2" w:themeTint="99"/>
          <w:sz w:val="24"/>
        </w:rPr>
      </w:pPr>
      <w:r w:rsidRPr="00AA4F3F">
        <w:rPr>
          <w:color w:val="548DD4" w:themeColor="text2" w:themeTint="99"/>
          <w:sz w:val="24"/>
        </w:rPr>
        <w:t>Committee Membership</w:t>
      </w:r>
    </w:p>
    <w:p w:rsidR="00AA4F3F" w:rsidRPr="00AA4F3F" w:rsidRDefault="00AA4F3F" w:rsidP="00AA4F3F">
      <w:r w:rsidRPr="00AA4F3F">
        <w:t>This year was the final year of a second three year term of membership for Dr Michael Rosier, Ms Samantha Page</w:t>
      </w:r>
      <w:r w:rsidR="00D02677">
        <w:t xml:space="preserve">, </w:t>
      </w:r>
      <w:r w:rsidR="00D02677" w:rsidRPr="00AA4F3F">
        <w:t>Ms Julie Tongs</w:t>
      </w:r>
      <w:r w:rsidR="00D02677">
        <w:t xml:space="preserve"> and ACT Policing representatives </w:t>
      </w:r>
      <w:r w:rsidR="00C36BDD">
        <w:t>Matthew</w:t>
      </w:r>
      <w:r w:rsidR="00D02677">
        <w:t xml:space="preserve"> Craft </w:t>
      </w:r>
      <w:r w:rsidR="00D02677" w:rsidRPr="00AA4F3F">
        <w:t>and</w:t>
      </w:r>
      <w:r w:rsidR="00D02677">
        <w:t xml:space="preserve"> Robert Rose</w:t>
      </w:r>
      <w:r w:rsidRPr="00AA4F3F">
        <w:t xml:space="preserve">. </w:t>
      </w:r>
    </w:p>
    <w:p w:rsidR="00AA4F3F" w:rsidRPr="00AA4F3F" w:rsidRDefault="00AA4F3F" w:rsidP="00AA4F3F">
      <w:r w:rsidRPr="00AA4F3F">
        <w:t>All current Committee member appointments end in January 2018. Subsequently, in the latter part of 2017</w:t>
      </w:r>
      <w:r w:rsidR="008238BC" w:rsidRPr="00AA4F3F">
        <w:t>, the</w:t>
      </w:r>
      <w:r w:rsidRPr="00AA4F3F">
        <w:t xml:space="preserve"> Minister for </w:t>
      </w:r>
      <w:r w:rsidR="008238BC" w:rsidRPr="00AA4F3F">
        <w:t>Disability</w:t>
      </w:r>
      <w:r w:rsidRPr="00AA4F3F">
        <w:t xml:space="preserve">, Children and Youth called for Expressions of Interest for new Committee members. Four new Committee members </w:t>
      </w:r>
      <w:r w:rsidR="0026466D">
        <w:t>were</w:t>
      </w:r>
      <w:r w:rsidRPr="00AA4F3F">
        <w:t xml:space="preserve"> appointed to the Committee, commencing </w:t>
      </w:r>
      <w:r w:rsidR="008238BC" w:rsidRPr="00AA4F3F">
        <w:t>January</w:t>
      </w:r>
      <w:r w:rsidRPr="00AA4F3F">
        <w:t xml:space="preserve"> 2018: Professor Morag McArthur; Dr Judith Bragg; Ms Barbara </w:t>
      </w:r>
      <w:proofErr w:type="spellStart"/>
      <w:r w:rsidRPr="00AA4F3F">
        <w:t>Causon</w:t>
      </w:r>
      <w:proofErr w:type="spellEnd"/>
      <w:r w:rsidRPr="00AA4F3F">
        <w:t xml:space="preserve">; Ms Tracy Stewart. These appointments provide expertise as </w:t>
      </w:r>
      <w:r w:rsidRPr="00AA4F3F">
        <w:lastRenderedPageBreak/>
        <w:t xml:space="preserve">required under the Act on child protection; paediatrics; working with Aboriginal and Torres Strait </w:t>
      </w:r>
      <w:r w:rsidR="008238BC">
        <w:t>I</w:t>
      </w:r>
      <w:r w:rsidR="008238BC" w:rsidRPr="00AA4F3F">
        <w:t>slander</w:t>
      </w:r>
      <w:r w:rsidRPr="00AA4F3F">
        <w:t xml:space="preserve"> children and education respectively. Returning Committee members include Mr Eric Chalmers, Dr Catherine </w:t>
      </w:r>
      <w:proofErr w:type="spellStart"/>
      <w:r w:rsidRPr="00AA4F3F">
        <w:t>Sansum</w:t>
      </w:r>
      <w:proofErr w:type="spellEnd"/>
      <w:r w:rsidRPr="00AA4F3F">
        <w:t xml:space="preserve">, Professor Alison Kent, Dr Sue Packer, Ms Louise </w:t>
      </w:r>
      <w:proofErr w:type="spellStart"/>
      <w:r w:rsidRPr="00AA4F3F">
        <w:t>Freebairn</w:t>
      </w:r>
      <w:proofErr w:type="spellEnd"/>
      <w:r w:rsidRPr="00AA4F3F">
        <w:t xml:space="preserve"> and the Officer in Charge of </w:t>
      </w:r>
      <w:r w:rsidR="008238BC" w:rsidRPr="00AA4F3F">
        <w:t>Judicial</w:t>
      </w:r>
      <w:r w:rsidRPr="00AA4F3F">
        <w:t xml:space="preserve"> Operations, ACT Policing.</w:t>
      </w:r>
    </w:p>
    <w:p w:rsidR="00AA4F3F" w:rsidRPr="00AA4F3F" w:rsidRDefault="00AA4F3F" w:rsidP="00AA4F3F">
      <w:pPr>
        <w:rPr>
          <w:color w:val="548DD4" w:themeColor="text2" w:themeTint="99"/>
          <w:sz w:val="24"/>
        </w:rPr>
      </w:pPr>
      <w:r w:rsidRPr="00AA4F3F">
        <w:rPr>
          <w:color w:val="548DD4" w:themeColor="text2" w:themeTint="99"/>
          <w:sz w:val="24"/>
        </w:rPr>
        <w:t>Continuing work</w:t>
      </w:r>
    </w:p>
    <w:p w:rsidR="00AA4F3F" w:rsidRPr="00AA4F3F" w:rsidRDefault="00AA4F3F" w:rsidP="00AA4F3F">
      <w:pPr>
        <w:spacing w:before="120" w:after="240" w:line="288" w:lineRule="auto"/>
      </w:pPr>
      <w:r w:rsidRPr="00AA4F3F">
        <w:t>Given the small size of the ACT; our specific population parameters; and the distribution of health and community services, the Committee is in a unique position to review and monitor the impact of the systems on small groups of families, as well as individual cases. T</w:t>
      </w:r>
      <w:r w:rsidR="00A65EA2">
        <w:t>his and the involvement of the C</w:t>
      </w:r>
      <w:r w:rsidRPr="00AA4F3F">
        <w:t>ommittee members in the various parts of the system allow us to identify and advocate for areas for improvement in the Territory’s support for children and young people.</w:t>
      </w:r>
    </w:p>
    <w:p w:rsidR="00676FF0" w:rsidRDefault="00AA4F3F" w:rsidP="00AA4F3F">
      <w:pPr>
        <w:spacing w:before="120" w:after="240" w:line="288" w:lineRule="auto"/>
      </w:pPr>
      <w:r w:rsidRPr="00AA4F3F">
        <w:t>The Committee continues to develop its capacity in monitoring the safety and wellbei</w:t>
      </w:r>
      <w:r w:rsidR="0017338E">
        <w:t>ng of children and young people</w:t>
      </w:r>
      <w:r w:rsidR="00676FF0">
        <w:t xml:space="preserve"> through the following activities:</w:t>
      </w:r>
    </w:p>
    <w:p w:rsidR="00676FF0" w:rsidRPr="00AA4F3F" w:rsidRDefault="00676FF0" w:rsidP="00676FF0">
      <w:pPr>
        <w:rPr>
          <w:b/>
          <w:sz w:val="20"/>
          <w:szCs w:val="20"/>
        </w:rPr>
      </w:pPr>
      <w:r>
        <w:rPr>
          <w:b/>
          <w:sz w:val="20"/>
          <w:szCs w:val="20"/>
        </w:rPr>
        <w:t>Improving data q</w:t>
      </w:r>
      <w:r w:rsidRPr="00AA4F3F">
        <w:rPr>
          <w:b/>
          <w:sz w:val="20"/>
          <w:szCs w:val="20"/>
        </w:rPr>
        <w:t>uality</w:t>
      </w:r>
    </w:p>
    <w:p w:rsidR="00BF1335" w:rsidRDefault="00676FF0" w:rsidP="00676FF0">
      <w:pPr>
        <w:spacing w:before="120" w:after="240" w:line="288" w:lineRule="auto"/>
      </w:pPr>
      <w:r w:rsidRPr="00AA4F3F">
        <w:t>Monitoring of data quality issues in</w:t>
      </w:r>
      <w:r>
        <w:t xml:space="preserve"> relation to cause of death and death certificate</w:t>
      </w:r>
      <w:r w:rsidR="00A261FC">
        <w:t>s</w:t>
      </w:r>
      <w:r>
        <w:t>,</w:t>
      </w:r>
      <w:r w:rsidR="00BF1335">
        <w:t xml:space="preserve"> with particular regard to suicide and domestic violence.</w:t>
      </w:r>
    </w:p>
    <w:p w:rsidR="00676FF0" w:rsidRPr="00AA4F3F" w:rsidRDefault="004D0160" w:rsidP="00676FF0">
      <w:pPr>
        <w:spacing w:before="120" w:after="240" w:line="288" w:lineRule="auto"/>
      </w:pPr>
      <w:r>
        <w:t xml:space="preserve">Identifying and investigating </w:t>
      </w:r>
      <w:r w:rsidR="008238BC">
        <w:t>opportunities</w:t>
      </w:r>
      <w:r>
        <w:t xml:space="preserve"> for data sharing</w:t>
      </w:r>
      <w:r w:rsidR="00676FF0" w:rsidRPr="00AA4F3F">
        <w:t xml:space="preserve"> to enhance the quality of data held on the </w:t>
      </w:r>
      <w:r w:rsidR="001B3822">
        <w:t>Register</w:t>
      </w:r>
      <w:r w:rsidR="00676FF0" w:rsidRPr="00AA4F3F">
        <w:t>.</w:t>
      </w:r>
    </w:p>
    <w:p w:rsidR="00BF1335" w:rsidRDefault="00BF1335" w:rsidP="00A261FC">
      <w:pPr>
        <w:rPr>
          <w:b/>
          <w:sz w:val="20"/>
          <w:szCs w:val="20"/>
        </w:rPr>
      </w:pPr>
      <w:r w:rsidRPr="00BF1335">
        <w:rPr>
          <w:b/>
          <w:sz w:val="20"/>
          <w:szCs w:val="20"/>
        </w:rPr>
        <w:t>Monitor</w:t>
      </w:r>
      <w:r>
        <w:rPr>
          <w:b/>
          <w:sz w:val="20"/>
          <w:szCs w:val="20"/>
        </w:rPr>
        <w:t>ing</w:t>
      </w:r>
      <w:r w:rsidRPr="00BF1335">
        <w:rPr>
          <w:b/>
          <w:sz w:val="20"/>
          <w:szCs w:val="20"/>
        </w:rPr>
        <w:t xml:space="preserve"> the implementation of recommendations</w:t>
      </w:r>
    </w:p>
    <w:p w:rsidR="00BF1335" w:rsidRPr="00BF1335" w:rsidRDefault="00850DF8" w:rsidP="00A261FC">
      <w:r>
        <w:t>T</w:t>
      </w:r>
      <w:r w:rsidR="004D0160">
        <w:t xml:space="preserve">he Committee </w:t>
      </w:r>
      <w:r>
        <w:t>continues to</w:t>
      </w:r>
      <w:r w:rsidR="004D0160">
        <w:t xml:space="preserve"> monitor the implementation of </w:t>
      </w:r>
      <w:r w:rsidR="00BF1335">
        <w:t>recommendations including</w:t>
      </w:r>
      <w:r w:rsidR="00BF1335" w:rsidRPr="00BF1335">
        <w:t xml:space="preserve"> those about strengthening supports systems for children under </w:t>
      </w:r>
      <w:r w:rsidR="00BF1335">
        <w:t>the care of the child protection system</w:t>
      </w:r>
      <w:r w:rsidR="00BF1335" w:rsidRPr="00BF1335">
        <w:t>;</w:t>
      </w:r>
      <w:r w:rsidR="00BF1335">
        <w:t xml:space="preserve"> information sharing to enhance supports for children</w:t>
      </w:r>
      <w:r w:rsidR="004D0160">
        <w:t xml:space="preserve"> and young people at risk;</w:t>
      </w:r>
      <w:r w:rsidR="00BF1335">
        <w:t xml:space="preserve"> </w:t>
      </w:r>
      <w:r w:rsidR="004D0160">
        <w:t xml:space="preserve">secure </w:t>
      </w:r>
      <w:r w:rsidR="00BF1335">
        <w:t>pool fencing</w:t>
      </w:r>
      <w:r w:rsidR="004D0160">
        <w:t xml:space="preserve"> and safe sleeping for infants.</w:t>
      </w:r>
    </w:p>
    <w:p w:rsidR="00A261FC" w:rsidRDefault="004D0160" w:rsidP="00A261FC">
      <w:pPr>
        <w:rPr>
          <w:b/>
          <w:sz w:val="20"/>
          <w:szCs w:val="20"/>
        </w:rPr>
      </w:pPr>
      <w:r>
        <w:rPr>
          <w:b/>
          <w:sz w:val="20"/>
          <w:szCs w:val="20"/>
        </w:rPr>
        <w:t xml:space="preserve">Promote understanding of the </w:t>
      </w:r>
      <w:r w:rsidR="0081621E">
        <w:rPr>
          <w:b/>
          <w:sz w:val="20"/>
          <w:szCs w:val="20"/>
        </w:rPr>
        <w:t>cause and impact of child death</w:t>
      </w:r>
      <w:r w:rsidR="00FC17CC">
        <w:rPr>
          <w:b/>
          <w:sz w:val="20"/>
          <w:szCs w:val="20"/>
        </w:rPr>
        <w:t>s</w:t>
      </w:r>
      <w:r w:rsidR="0081621E">
        <w:rPr>
          <w:b/>
          <w:sz w:val="20"/>
          <w:szCs w:val="20"/>
        </w:rPr>
        <w:t xml:space="preserve"> in the ACT</w:t>
      </w:r>
    </w:p>
    <w:p w:rsidR="0081621E" w:rsidRDefault="0081621E" w:rsidP="00850DF8">
      <w:pPr>
        <w:autoSpaceDE w:val="0"/>
        <w:autoSpaceDN w:val="0"/>
        <w:adjustRightInd w:val="0"/>
        <w:spacing w:before="0" w:after="0"/>
        <w:jc w:val="left"/>
      </w:pPr>
      <w:r>
        <w:t>The Committee will continue to i</w:t>
      </w:r>
      <w:r w:rsidRPr="0081621E">
        <w:t>ncrea</w:t>
      </w:r>
      <w:r w:rsidR="00850DF8">
        <w:t>se public awareness and advocate</w:t>
      </w:r>
      <w:r w:rsidRPr="0081621E">
        <w:t xml:space="preserve"> for the issues that affect the health and safe</w:t>
      </w:r>
      <w:r>
        <w:t>ty of children and young people in t</w:t>
      </w:r>
      <w:r w:rsidR="00850DF8">
        <w:t xml:space="preserve">he ACT </w:t>
      </w:r>
      <w:r w:rsidR="00FC17CC">
        <w:t>by</w:t>
      </w:r>
      <w:r>
        <w:t xml:space="preserve"> </w:t>
      </w:r>
      <w:r w:rsidR="008238BC">
        <w:t>disseminating</w:t>
      </w:r>
      <w:r>
        <w:t xml:space="preserve"> information through its Annua</w:t>
      </w:r>
      <w:r w:rsidR="00FC17CC">
        <w:t>l Report</w:t>
      </w:r>
      <w:r w:rsidR="00FD63E0">
        <w:t xml:space="preserve">, </w:t>
      </w:r>
      <w:r w:rsidR="00850DF8">
        <w:t xml:space="preserve">the </w:t>
      </w:r>
      <w:r w:rsidR="00FD63E0">
        <w:t xml:space="preserve">Committee’s website </w:t>
      </w:r>
      <w:r w:rsidR="00FC17CC">
        <w:t xml:space="preserve">and </w:t>
      </w:r>
      <w:r>
        <w:t xml:space="preserve">through the Committee’s involvement </w:t>
      </w:r>
      <w:r w:rsidR="00A65EA2">
        <w:t>at a n</w:t>
      </w:r>
      <w:r w:rsidR="00FC17CC">
        <w:t xml:space="preserve">ational level </w:t>
      </w:r>
      <w:r>
        <w:t xml:space="preserve">with the </w:t>
      </w:r>
      <w:r w:rsidR="00FC17CC" w:rsidRPr="00FC17CC">
        <w:t>Australian and New Zealand Child Death Review and Prevention Group</w:t>
      </w:r>
      <w:r w:rsidR="00FC17CC">
        <w:t xml:space="preserve">. </w:t>
      </w:r>
    </w:p>
    <w:p w:rsidR="0081621E" w:rsidRDefault="0081621E" w:rsidP="00850DF8">
      <w:pPr>
        <w:autoSpaceDE w:val="0"/>
        <w:autoSpaceDN w:val="0"/>
        <w:adjustRightInd w:val="0"/>
        <w:spacing w:before="0" w:after="0"/>
        <w:jc w:val="left"/>
      </w:pPr>
    </w:p>
    <w:p w:rsidR="00676FF0" w:rsidRDefault="00676FF0" w:rsidP="00850DF8">
      <w:pPr>
        <w:spacing w:before="120" w:after="240"/>
      </w:pPr>
    </w:p>
    <w:p w:rsidR="00676FF0" w:rsidRDefault="00676FF0" w:rsidP="00AA4F3F">
      <w:pPr>
        <w:spacing w:before="120" w:after="240" w:line="288" w:lineRule="auto"/>
      </w:pPr>
    </w:p>
    <w:p w:rsidR="00AA4F3F" w:rsidRDefault="0017338E" w:rsidP="00AA4F3F">
      <w:pPr>
        <w:spacing w:before="120" w:after="240" w:line="288" w:lineRule="auto"/>
      </w:pPr>
      <w:r>
        <w:t xml:space="preserve"> </w:t>
      </w:r>
    </w:p>
    <w:p w:rsidR="00850DF8" w:rsidRPr="00AA4F3F" w:rsidRDefault="00850DF8" w:rsidP="00AA4F3F">
      <w:pPr>
        <w:spacing w:before="120" w:after="240" w:line="288" w:lineRule="auto"/>
      </w:pPr>
    </w:p>
    <w:p w:rsidR="00AA4F3F" w:rsidRPr="00AA4F3F" w:rsidRDefault="00AA4F3F" w:rsidP="00AA4F3F">
      <w:pPr>
        <w:rPr>
          <w:b/>
          <w:sz w:val="20"/>
          <w:szCs w:val="20"/>
        </w:rPr>
      </w:pPr>
    </w:p>
    <w:p w:rsidR="00AA4F3F" w:rsidRPr="00AA4F3F" w:rsidRDefault="00AA4F3F" w:rsidP="00AA4F3F">
      <w:pPr>
        <w:rPr>
          <w:b/>
          <w:sz w:val="20"/>
          <w:szCs w:val="20"/>
        </w:rPr>
      </w:pPr>
    </w:p>
    <w:p w:rsidR="00AA4F3F" w:rsidRDefault="00AA4F3F" w:rsidP="00AA4F3F"/>
    <w:p w:rsidR="00850DF8" w:rsidRDefault="00850DF8" w:rsidP="00AA4F3F"/>
    <w:p w:rsidR="00FD63E0" w:rsidRPr="00AA4F3F" w:rsidRDefault="00FD63E0" w:rsidP="00AA4F3F"/>
    <w:p w:rsidR="00632D3A" w:rsidRDefault="00632D3A" w:rsidP="00593C9E">
      <w:pPr>
        <w:pStyle w:val="Heading1"/>
      </w:pPr>
      <w:bookmarkStart w:id="41" w:name="_Toc512934184"/>
      <w:r>
        <w:lastRenderedPageBreak/>
        <w:t>References</w:t>
      </w:r>
      <w:bookmarkEnd w:id="41"/>
    </w:p>
    <w:p w:rsidR="00131694" w:rsidRDefault="00A51F6D" w:rsidP="00622CB6">
      <w:pPr>
        <w:jc w:val="left"/>
      </w:pPr>
      <w:r>
        <w:t>Australian Bureau of Statistics (2017)</w:t>
      </w:r>
      <w:r w:rsidRPr="00A51F6D">
        <w:t xml:space="preserve"> </w:t>
      </w:r>
      <w:r>
        <w:t xml:space="preserve">Aboriginal and Torres Strait Islander Population 2016 census data summary. Retrieved from </w:t>
      </w:r>
      <w:r w:rsidR="00BD72AA" w:rsidRPr="000C25F7">
        <w:t>http://www.abs.gov.au/ausstats/abs</w:t>
      </w:r>
    </w:p>
    <w:p w:rsidR="00131694" w:rsidRDefault="003D4621" w:rsidP="00622CB6">
      <w:pPr>
        <w:jc w:val="left"/>
      </w:pPr>
      <w:r>
        <w:t xml:space="preserve">World Health </w:t>
      </w:r>
      <w:r w:rsidR="00C36BDD">
        <w:t>Organisation</w:t>
      </w:r>
      <w:r>
        <w:t xml:space="preserve"> (2016) </w:t>
      </w:r>
      <w:r w:rsidRPr="003D4621">
        <w:t>Symptoms, signs and abnormal clinical and laboratory findings, not elsewhere classified (R00-R99</w:t>
      </w:r>
      <w:proofErr w:type="gramStart"/>
      <w:r w:rsidRPr="003D4621">
        <w:t>)</w:t>
      </w:r>
      <w:r>
        <w:t xml:space="preserve">  </w:t>
      </w:r>
      <w:r w:rsidRPr="003D4621">
        <w:t>http</w:t>
      </w:r>
      <w:proofErr w:type="gramEnd"/>
      <w:r w:rsidRPr="003D4621">
        <w:t>://apps.who.int/classifications/icd10/browse/2016/en</w:t>
      </w:r>
    </w:p>
    <w:p w:rsidR="00622CB6" w:rsidRDefault="00622CB6" w:rsidP="00622CB6">
      <w:pPr>
        <w:jc w:val="left"/>
      </w:pPr>
      <w:r>
        <w:t xml:space="preserve">ABS (Australian Bureau of Statistics) 2014. Estimates and Projections, Aboriginal and Torres Strait Islander Australians, 2001 to 2026. Cat. </w:t>
      </w:r>
      <w:proofErr w:type="gramStart"/>
      <w:r>
        <w:t>no</w:t>
      </w:r>
      <w:proofErr w:type="gramEnd"/>
      <w:r>
        <w:t>. 3238.0. Canberra: ABS. Viewed 22 April 2018, &lt;http://stat.data.abs.gov.au/&gt;.</w:t>
      </w:r>
    </w:p>
    <w:p w:rsidR="00622CB6" w:rsidRDefault="00622CB6" w:rsidP="00622CB6">
      <w:pPr>
        <w:jc w:val="left"/>
      </w:pPr>
      <w:r>
        <w:t xml:space="preserve">Australian Bureau of Statistics, 2016, Quarterly Population Estimates (ERP), by State/Territory, Sex and Age, (Cat no 3101.0), extracted 23 April 2018, &lt;http://stat.data.abs.gov.au &gt;AIHW (Australian Institute of Health and Welfare) 2015. </w:t>
      </w:r>
    </w:p>
    <w:p w:rsidR="00622CB6" w:rsidRDefault="00622CB6" w:rsidP="00622CB6">
      <w:pPr>
        <w:jc w:val="left"/>
      </w:pPr>
      <w:r>
        <w:t>AIHW (Australian Institute of Health and Welfare) 2012. Indigenous statistics: quality and availability. Canberra: AIHW. Viewed 22 April 2018, &lt;http://www.aihw.gov.au/indigenous-statistics-quality-availability/&gt;.</w:t>
      </w:r>
    </w:p>
    <w:p w:rsidR="00622CB6" w:rsidRDefault="00622CB6" w:rsidP="00622CB6">
      <w:pPr>
        <w:jc w:val="left"/>
      </w:pPr>
      <w:r w:rsidRPr="00F10817">
        <w:rPr>
          <w:i/>
        </w:rPr>
        <w:t>Children and Young People Act 2008 (ACT)</w:t>
      </w:r>
      <w:r>
        <w:t xml:space="preserve"> (ACT legislation Register)</w:t>
      </w:r>
    </w:p>
    <w:p w:rsidR="00622CB6" w:rsidRDefault="00622CB6" w:rsidP="00622CB6">
      <w:pPr>
        <w:jc w:val="left"/>
      </w:pPr>
      <w:r>
        <w:t xml:space="preserve">Miller-Keane (Miller-Keane </w:t>
      </w:r>
      <w:r w:rsidR="00C36BDD">
        <w:t>Encyclopaedia</w:t>
      </w:r>
      <w:r>
        <w:t xml:space="preserve"> and Dictionary of Medicine, Nursing, and Allied Health) 2003. Neoplasm. 7th </w:t>
      </w:r>
      <w:r w:rsidR="00C36BDD">
        <w:t>end</w:t>
      </w:r>
      <w:r>
        <w:t>. Philadelphia: Saunders. In: The Free Dictionary 2015. Viewed 22 April 2018, &lt;http://medical-dictionary.thefreedictionary.com/neoplasm&gt;.</w:t>
      </w:r>
    </w:p>
    <w:p w:rsidR="00622CB6" w:rsidRDefault="00622CB6" w:rsidP="00622CB6">
      <w:pPr>
        <w:jc w:val="left"/>
      </w:pPr>
      <w:r>
        <w:t xml:space="preserve">NSW Health (Ministry of Health, NSW) 2010. Policy directive: Critical Care Tertiary Referral Networks (Perinatal). North Sydney: Ministry of Health, NSW. Viewed 22 April 20187, &lt;http://www1.health.nsw.gov.au/pds/ActivePDSDocuments/PD2010_069.pdf&gt;. </w:t>
      </w:r>
    </w:p>
    <w:p w:rsidR="00622CB6" w:rsidRDefault="00622CB6" w:rsidP="00622CB6">
      <w:pPr>
        <w:jc w:val="left"/>
      </w:pPr>
      <w:r>
        <w:t>WHO 2016. Classification of Diseases. Geneva: WHO. Viewed 22 April 2018, &lt;http://www.who.int/classifications/icd/en/&gt;.</w:t>
      </w:r>
    </w:p>
    <w:p w:rsidR="00622CB6" w:rsidRDefault="00622CB6" w:rsidP="00622CB6">
      <w:pPr>
        <w:jc w:val="left"/>
      </w:pPr>
      <w:r>
        <w:t xml:space="preserve">WHO 2011. International Statistical Classification of Diseases and Related Health Problems 10th revision: Volume 2 Instruction manual. 2010 </w:t>
      </w:r>
      <w:r w:rsidR="00C36BDD">
        <w:t>end</w:t>
      </w:r>
      <w:r>
        <w:t>. Geneva: WHO. Viewed 22 April 2018, &lt;http://apps.who.int/classifications/icd10/browse/Content/statichtml/ICD10Volume2_en_2010.pdf&gt;.</w:t>
      </w:r>
    </w:p>
    <w:p w:rsidR="00622CB6" w:rsidRDefault="00622CB6" w:rsidP="00622CB6">
      <w:pPr>
        <w:jc w:val="left"/>
      </w:pPr>
      <w:r>
        <w:t>WHO (World Health Organization) 2010. International Statistical Classification of Diseases and Related Health Problems 10th revision (ICD-10): Version for 2010. Geneva: WHO. Viewed 22 April 2018, &lt;http://apps.who.int/classifications/icd10/browse/2010/en#!/XVI&gt;.</w:t>
      </w:r>
    </w:p>
    <w:p w:rsidR="00131694" w:rsidRDefault="00131694" w:rsidP="00622CB6">
      <w:pPr>
        <w:jc w:val="left"/>
      </w:pPr>
    </w:p>
    <w:p w:rsidR="00131694" w:rsidRDefault="00131694" w:rsidP="00131694"/>
    <w:p w:rsidR="00131694" w:rsidRDefault="00131694" w:rsidP="00131694"/>
    <w:p w:rsidR="00131694" w:rsidRDefault="00131694" w:rsidP="00131694"/>
    <w:p w:rsidR="00131694" w:rsidRDefault="00131694" w:rsidP="00131694"/>
    <w:p w:rsidR="00131694" w:rsidRDefault="00131694" w:rsidP="00131694"/>
    <w:p w:rsidR="00131694" w:rsidRDefault="00131694" w:rsidP="00131694"/>
    <w:p w:rsidR="00131694" w:rsidRDefault="00131694" w:rsidP="00131694"/>
    <w:p w:rsidR="00DA0B9F" w:rsidRPr="00E871EB" w:rsidRDefault="00DA0B9F" w:rsidP="001062BA">
      <w:pPr>
        <w:pStyle w:val="Heading1"/>
      </w:pPr>
      <w:bookmarkStart w:id="42" w:name="_Toc512934185"/>
      <w:r w:rsidRPr="00E871EB">
        <w:lastRenderedPageBreak/>
        <w:t>Methodology</w:t>
      </w:r>
      <w:bookmarkEnd w:id="42"/>
    </w:p>
    <w:p w:rsidR="00DA0B9F" w:rsidRPr="00E871EB" w:rsidRDefault="00DA0B9F" w:rsidP="001062BA">
      <w:pPr>
        <w:pStyle w:val="Heading3"/>
      </w:pPr>
      <w:r w:rsidRPr="00E871EB">
        <w:t xml:space="preserve">Date of death reporting for the </w:t>
      </w:r>
      <w:r w:rsidR="001B3822">
        <w:t>Register</w:t>
      </w:r>
    </w:p>
    <w:p w:rsidR="00DA0B9F" w:rsidRPr="00E871EB" w:rsidRDefault="00DA0B9F" w:rsidP="00593C9E">
      <w:r w:rsidRPr="00E871EB">
        <w:t xml:space="preserve">For the purpose of this report, the </w:t>
      </w:r>
      <w:r w:rsidR="009D58A6">
        <w:t>C</w:t>
      </w:r>
      <w:r w:rsidR="00005489" w:rsidRPr="00E871EB">
        <w:t xml:space="preserve">ommittee </w:t>
      </w:r>
      <w:r w:rsidRPr="00E871EB">
        <w:t xml:space="preserve">has determined it will recognise the actual date of death of each child or young person in the ACT, rather than the </w:t>
      </w:r>
      <w:r w:rsidR="0017285D">
        <w:t>r</w:t>
      </w:r>
      <w:r w:rsidR="001B3822">
        <w:t>egister</w:t>
      </w:r>
      <w:r w:rsidRPr="00E871EB">
        <w:t>ed date of death. This will provide an actual number of child and young person deaths for the reported five-year period and allow for a more accurate reflection of what was occurring at the time of the child or young person’s death, namely the circumstances, risk factors, relevant agencies’ policies and practices</w:t>
      </w:r>
      <w:r w:rsidR="0057314B">
        <w:t>,</w:t>
      </w:r>
      <w:r w:rsidRPr="00E871EB">
        <w:t xml:space="preserve"> and the political environment at that time. The time between the actual date of death and the </w:t>
      </w:r>
      <w:r w:rsidR="0017285D">
        <w:t>r</w:t>
      </w:r>
      <w:r w:rsidR="001B3822">
        <w:t>egister</w:t>
      </w:r>
      <w:r w:rsidRPr="00E871EB">
        <w:t xml:space="preserve">ed date of death may be significant and, in that time, there may have been changes in the aforementioned circumstances. However, there may need to be adjustments if additional deaths of children and young people are </w:t>
      </w:r>
      <w:r w:rsidR="0017285D">
        <w:t>r</w:t>
      </w:r>
      <w:r w:rsidR="001B3822">
        <w:t>egister</w:t>
      </w:r>
      <w:r w:rsidRPr="00E871EB">
        <w:t xml:space="preserve">ed at a later time. </w:t>
      </w:r>
    </w:p>
    <w:p w:rsidR="00DA0B9F" w:rsidRPr="00E871EB" w:rsidRDefault="00DA0B9F" w:rsidP="00593C9E">
      <w:r w:rsidRPr="00E871EB">
        <w:t xml:space="preserve">As the </w:t>
      </w:r>
      <w:r w:rsidR="009D58A6">
        <w:t>C</w:t>
      </w:r>
      <w:r w:rsidR="00005489" w:rsidRPr="00E871EB">
        <w:t xml:space="preserve">ommittee </w:t>
      </w:r>
      <w:r w:rsidRPr="00E871EB">
        <w:t xml:space="preserve">is using the actual date of death rather than the </w:t>
      </w:r>
      <w:r w:rsidR="0017285D">
        <w:t>r</w:t>
      </w:r>
      <w:r w:rsidR="001B3822">
        <w:t>egister</w:t>
      </w:r>
      <w:r w:rsidRPr="00E871EB">
        <w:t>ed date of death, there may be discrepancies between the information in this report and the information reported by the ACT B</w:t>
      </w:r>
      <w:r w:rsidR="00A65EA2">
        <w:t xml:space="preserve">irths </w:t>
      </w:r>
      <w:r w:rsidRPr="00E871EB">
        <w:t>D</w:t>
      </w:r>
      <w:r w:rsidR="00A65EA2">
        <w:t xml:space="preserve">eaths and </w:t>
      </w:r>
      <w:r w:rsidRPr="00E871EB">
        <w:t>M</w:t>
      </w:r>
      <w:r w:rsidR="00A65EA2">
        <w:t>arriages</w:t>
      </w:r>
      <w:r w:rsidRPr="00E871EB">
        <w:t xml:space="preserve"> and other Australian jurisdictions.</w:t>
      </w:r>
    </w:p>
    <w:p w:rsidR="00DA0B9F" w:rsidRPr="00E871EB" w:rsidRDefault="00DA0B9F" w:rsidP="001062BA">
      <w:pPr>
        <w:pStyle w:val="Heading3"/>
      </w:pPr>
      <w:r w:rsidRPr="00E871EB">
        <w:t>Less than five total deaths</w:t>
      </w:r>
    </w:p>
    <w:p w:rsidR="00DA0B9F" w:rsidRPr="00E871EB" w:rsidRDefault="00DA0B9F" w:rsidP="00593C9E">
      <w:r w:rsidRPr="00E871EB">
        <w:t xml:space="preserve">When a particular cohort of children and young people has </w:t>
      </w:r>
      <w:r w:rsidR="0057314B">
        <w:t>fewer</w:t>
      </w:r>
      <w:r w:rsidR="0057314B" w:rsidRPr="00E871EB">
        <w:t xml:space="preserve"> </w:t>
      </w:r>
      <w:r w:rsidRPr="00E871EB">
        <w:t xml:space="preserve">than five total deaths, the exact number of deaths will not be reported. This will ensure </w:t>
      </w:r>
      <w:r w:rsidR="0057314B">
        <w:t xml:space="preserve">that </w:t>
      </w:r>
      <w:r w:rsidRPr="00E871EB">
        <w:t xml:space="preserve">the </w:t>
      </w:r>
      <w:r w:rsidR="009D58A6">
        <w:t>Committee</w:t>
      </w:r>
      <w:r w:rsidR="00005489" w:rsidRPr="00E871EB">
        <w:t xml:space="preserve"> </w:t>
      </w:r>
      <w:r w:rsidRPr="00E871EB">
        <w:t xml:space="preserve">complies with section 727S(3) of the Act and does not disclose the identity of a child or young person who has died or allow the identity of a child or young person who has died to be worked out. The number of deaths will be reported </w:t>
      </w:r>
      <w:proofErr w:type="gramStart"/>
      <w:r w:rsidRPr="00E871EB">
        <w:t xml:space="preserve">as </w:t>
      </w:r>
      <w:proofErr w:type="gramEnd"/>
      <w:r w:rsidR="00ED5F59" w:rsidRPr="00E871EB">
        <w:sym w:font="Wingdings" w:char="F09F"/>
      </w:r>
      <w:r w:rsidRPr="00E871EB">
        <w:t xml:space="preserve">, which means the number of children and young people who died is less than five but greater than zero. </w:t>
      </w:r>
    </w:p>
    <w:p w:rsidR="00DA0B9F" w:rsidRPr="00E871EB" w:rsidRDefault="00DA0B9F" w:rsidP="00593C9E">
      <w:r w:rsidRPr="00E871EB">
        <w:t xml:space="preserve">When a cause of death has </w:t>
      </w:r>
      <w:r w:rsidR="0057314B">
        <w:t>fewer</w:t>
      </w:r>
      <w:r w:rsidR="0057314B" w:rsidRPr="00E871EB">
        <w:t xml:space="preserve"> </w:t>
      </w:r>
      <w:r w:rsidRPr="00E871EB">
        <w:t xml:space="preserve">than five deaths, this report will not provide more detailed information about this cohort. This is not only to ensure the </w:t>
      </w:r>
      <w:r w:rsidR="009D58A6">
        <w:t>Committee</w:t>
      </w:r>
      <w:r w:rsidR="00005489" w:rsidRPr="00E871EB">
        <w:t xml:space="preserve">’s </w:t>
      </w:r>
      <w:r w:rsidRPr="00E871EB">
        <w:t xml:space="preserve">compliance with section </w:t>
      </w:r>
      <w:proofErr w:type="gramStart"/>
      <w:r w:rsidRPr="00E871EB">
        <w:t>727S(</w:t>
      </w:r>
      <w:proofErr w:type="gramEnd"/>
      <w:r w:rsidRPr="00E871EB">
        <w:t xml:space="preserve">3) of the Act, but to ensure the child, young person and family’s right to privacy is maintained. </w:t>
      </w:r>
    </w:p>
    <w:p w:rsidR="00DA0B9F" w:rsidRPr="00E871EB" w:rsidRDefault="00DA0B9F" w:rsidP="001062BA">
      <w:pPr>
        <w:pStyle w:val="Heading3"/>
      </w:pPr>
      <w:r w:rsidRPr="00E871EB">
        <w:t>Population estimates and rates</w:t>
      </w:r>
    </w:p>
    <w:p w:rsidR="00DA0B9F" w:rsidRPr="00E871EB" w:rsidRDefault="00DA0B9F" w:rsidP="00593C9E">
      <w:r w:rsidRPr="00E871EB">
        <w:t>The</w:t>
      </w:r>
      <w:r w:rsidRPr="00E871EB">
        <w:rPr>
          <w:i/>
        </w:rPr>
        <w:t xml:space="preserve"> </w:t>
      </w:r>
      <w:r w:rsidRPr="00E871EB">
        <w:t xml:space="preserve">population estimates of the ACT and Aboriginal and Torres Strait Islander children and young people are taken from the latest </w:t>
      </w:r>
      <w:r w:rsidR="0057314B">
        <w:t>Australian Bureau of Statistics’ (</w:t>
      </w:r>
      <w:r w:rsidRPr="00E871EB">
        <w:t>ABS</w:t>
      </w:r>
      <w:r w:rsidR="0057314B">
        <w:t>)</w:t>
      </w:r>
      <w:r w:rsidRPr="00E871EB">
        <w:t xml:space="preserve"> release of estimated resident populations, which provides the estimated resident population as </w:t>
      </w:r>
    </w:p>
    <w:p w:rsidR="00DA0B9F" w:rsidRPr="00E871EB" w:rsidRDefault="00DA0B9F" w:rsidP="00593C9E">
      <w:r w:rsidRPr="00E871EB">
        <w:t xml:space="preserve">Rates are calculated using child death data contained in the </w:t>
      </w:r>
      <w:r w:rsidR="001B3822">
        <w:t>Register</w:t>
      </w:r>
      <w:r w:rsidR="00131694">
        <w:t xml:space="preserve"> and both ABS estimated </w:t>
      </w:r>
      <w:r w:rsidRPr="00E871EB">
        <w:t xml:space="preserve">and </w:t>
      </w:r>
      <w:proofErr w:type="gramStart"/>
      <w:r w:rsidRPr="00E871EB">
        <w:t>projected  statistics</w:t>
      </w:r>
      <w:proofErr w:type="gramEnd"/>
      <w:r w:rsidRPr="00E871EB">
        <w:t xml:space="preserve"> of the ACT population. These rates are calculated per 1</w:t>
      </w:r>
      <w:r w:rsidR="0033443F">
        <w:t xml:space="preserve">0 </w:t>
      </w:r>
      <w:r w:rsidRPr="00E871EB">
        <w:t xml:space="preserve">000 children and young people by dividing the total number of deaths by the total population in each age group. </w:t>
      </w:r>
    </w:p>
    <w:p w:rsidR="00DA0B9F" w:rsidRPr="00E871EB" w:rsidRDefault="00DA0B9F" w:rsidP="00593C9E"/>
    <w:p w:rsidR="00DA0B9F" w:rsidRDefault="00DA0B9F" w:rsidP="00593C9E">
      <w:pPr>
        <w:sectPr w:rsidR="00DA0B9F" w:rsidSect="00A23EC4">
          <w:headerReference w:type="even" r:id="rId46"/>
          <w:headerReference w:type="default" r:id="rId47"/>
          <w:headerReference w:type="first" r:id="rId48"/>
          <w:footerReference w:type="first" r:id="rId49"/>
          <w:pgSz w:w="11906" w:h="16838" w:code="9"/>
          <w:pgMar w:top="1418" w:right="1134" w:bottom="1134" w:left="1134" w:header="709" w:footer="510" w:gutter="0"/>
          <w:cols w:space="708"/>
          <w:titlePg/>
          <w:docGrid w:linePitch="360"/>
        </w:sectPr>
      </w:pPr>
    </w:p>
    <w:p w:rsidR="00CA1010" w:rsidRDefault="00CA1010" w:rsidP="00E6634C">
      <w:pPr>
        <w:pStyle w:val="Heading1"/>
        <w:spacing w:before="0" w:after="0"/>
        <w:ind w:left="0" w:firstLine="0"/>
      </w:pPr>
      <w:bookmarkStart w:id="43" w:name="_Toc512934186"/>
      <w:r>
        <w:lastRenderedPageBreak/>
        <w:t>Population Tables</w:t>
      </w:r>
      <w:bookmarkEnd w:id="43"/>
      <w:r w:rsidR="00E6634C">
        <w:t xml:space="preserve"> </w:t>
      </w:r>
    </w:p>
    <w:p w:rsidR="00CA1010" w:rsidRPr="00CA1010" w:rsidRDefault="00E6634C" w:rsidP="00CA1010">
      <w:r w:rsidRPr="00E6634C">
        <w:t>Quarterly Population Estimates (ERP), by State/Territory, Sex and Age: ACT</w:t>
      </w:r>
      <w:r>
        <w:t xml:space="preserve"> (</w:t>
      </w:r>
      <w:proofErr w:type="spellStart"/>
      <w:r>
        <w:t>ABS.Stat</w:t>
      </w:r>
      <w:proofErr w:type="spellEnd"/>
      <w:r>
        <w:t>, 2018).</w:t>
      </w:r>
    </w:p>
    <w:tbl>
      <w:tblPr>
        <w:tblStyle w:val="TableGrid1"/>
        <w:tblpPr w:leftFromText="180" w:rightFromText="180" w:vertAnchor="text" w:horzAnchor="page" w:tblpX="616" w:tblpY="24"/>
        <w:tblW w:w="14116" w:type="dxa"/>
        <w:tblLook w:val="04E0" w:firstRow="1" w:lastRow="1" w:firstColumn="1" w:lastColumn="0" w:noHBand="0" w:noVBand="1"/>
        <w:tblCaption w:val="Quarterly Population Estimates (ERP), by State/Territory, Sex and Age: ACT (ABS.Stat, 2018)."/>
        <w:tblDescription w:val="Quarterly Population Estimates (ERP), by State/Territory, Sex and Age: ACT (ABS.Stat, 2018)."/>
      </w:tblPr>
      <w:tblGrid>
        <w:gridCol w:w="860"/>
        <w:gridCol w:w="881"/>
        <w:gridCol w:w="881"/>
        <w:gridCol w:w="885"/>
        <w:gridCol w:w="881"/>
        <w:gridCol w:w="881"/>
        <w:gridCol w:w="885"/>
        <w:gridCol w:w="881"/>
        <w:gridCol w:w="881"/>
        <w:gridCol w:w="883"/>
        <w:gridCol w:w="6"/>
        <w:gridCol w:w="879"/>
        <w:gridCol w:w="881"/>
        <w:gridCol w:w="883"/>
        <w:gridCol w:w="7"/>
        <w:gridCol w:w="877"/>
        <w:gridCol w:w="881"/>
        <w:gridCol w:w="883"/>
        <w:gridCol w:w="20"/>
      </w:tblGrid>
      <w:tr w:rsidR="00BD72AA" w:rsidRPr="00BD72AA" w:rsidTr="00C8152A">
        <w:trPr>
          <w:trHeight w:val="264"/>
        </w:trPr>
        <w:tc>
          <w:tcPr>
            <w:tcW w:w="867" w:type="dxa"/>
            <w:shd w:val="clear" w:color="auto" w:fill="000000" w:themeFill="text1"/>
            <w:hideMark/>
          </w:tcPr>
          <w:p w:rsidR="00E6634C" w:rsidRPr="001B5E80" w:rsidRDefault="00E6634C" w:rsidP="00A20AA7">
            <w:pPr>
              <w:pStyle w:val="Heading5"/>
              <w:outlineLvl w:val="4"/>
              <w:rPr>
                <w:rFonts w:eastAsia="Times New Roman"/>
              </w:rPr>
            </w:pPr>
            <w:r w:rsidRPr="001B5E80">
              <w:rPr>
                <w:rFonts w:eastAsia="Times New Roman"/>
              </w:rPr>
              <w:t> </w:t>
            </w:r>
          </w:p>
        </w:tc>
        <w:tc>
          <w:tcPr>
            <w:tcW w:w="2647" w:type="dxa"/>
            <w:gridSpan w:val="3"/>
            <w:shd w:val="clear" w:color="auto" w:fill="000000" w:themeFill="text1"/>
            <w:hideMark/>
          </w:tcPr>
          <w:p w:rsidR="00E6634C" w:rsidRPr="001B5E80" w:rsidRDefault="00E6634C" w:rsidP="00A20AA7">
            <w:pPr>
              <w:pStyle w:val="Heading5"/>
              <w:outlineLvl w:val="4"/>
              <w:rPr>
                <w:rFonts w:eastAsia="Times New Roman"/>
              </w:rPr>
            </w:pPr>
            <w:r w:rsidRPr="001B5E80">
              <w:rPr>
                <w:rFonts w:eastAsia="Times New Roman"/>
              </w:rPr>
              <w:t>Jun-2013</w:t>
            </w:r>
          </w:p>
        </w:tc>
        <w:tc>
          <w:tcPr>
            <w:tcW w:w="2647" w:type="dxa"/>
            <w:gridSpan w:val="3"/>
            <w:shd w:val="clear" w:color="auto" w:fill="000000" w:themeFill="text1"/>
            <w:hideMark/>
          </w:tcPr>
          <w:p w:rsidR="00E6634C" w:rsidRPr="001B5E80" w:rsidRDefault="00E6634C" w:rsidP="00A20AA7">
            <w:pPr>
              <w:pStyle w:val="Heading5"/>
              <w:outlineLvl w:val="4"/>
              <w:rPr>
                <w:rFonts w:eastAsia="Times New Roman"/>
              </w:rPr>
            </w:pPr>
            <w:r w:rsidRPr="001B5E80">
              <w:rPr>
                <w:rFonts w:eastAsia="Times New Roman"/>
              </w:rPr>
              <w:t>Jun-2014</w:t>
            </w:r>
          </w:p>
        </w:tc>
        <w:tc>
          <w:tcPr>
            <w:tcW w:w="2651" w:type="dxa"/>
            <w:gridSpan w:val="4"/>
            <w:shd w:val="clear" w:color="auto" w:fill="000000" w:themeFill="text1"/>
            <w:hideMark/>
          </w:tcPr>
          <w:p w:rsidR="00E6634C" w:rsidRPr="001B5E80" w:rsidRDefault="00E6634C" w:rsidP="00A20AA7">
            <w:pPr>
              <w:pStyle w:val="Heading5"/>
              <w:outlineLvl w:val="4"/>
              <w:rPr>
                <w:rFonts w:eastAsia="Times New Roman"/>
              </w:rPr>
            </w:pPr>
            <w:r w:rsidRPr="001B5E80">
              <w:rPr>
                <w:rFonts w:eastAsia="Times New Roman"/>
              </w:rPr>
              <w:t>Jun-2015</w:t>
            </w:r>
          </w:p>
        </w:tc>
        <w:tc>
          <w:tcPr>
            <w:tcW w:w="2650" w:type="dxa"/>
            <w:gridSpan w:val="4"/>
            <w:shd w:val="clear" w:color="auto" w:fill="000000" w:themeFill="text1"/>
            <w:hideMark/>
          </w:tcPr>
          <w:p w:rsidR="00E6634C" w:rsidRPr="001B5E80" w:rsidRDefault="00E6634C" w:rsidP="00A20AA7">
            <w:pPr>
              <w:pStyle w:val="Heading5"/>
              <w:outlineLvl w:val="4"/>
              <w:rPr>
                <w:rFonts w:eastAsia="Times New Roman"/>
              </w:rPr>
            </w:pPr>
            <w:r w:rsidRPr="001B5E80">
              <w:rPr>
                <w:rFonts w:eastAsia="Times New Roman"/>
              </w:rPr>
              <w:t>Jun-2016</w:t>
            </w:r>
          </w:p>
        </w:tc>
        <w:tc>
          <w:tcPr>
            <w:tcW w:w="2654" w:type="dxa"/>
            <w:gridSpan w:val="4"/>
            <w:shd w:val="clear" w:color="auto" w:fill="000000" w:themeFill="text1"/>
            <w:hideMark/>
          </w:tcPr>
          <w:p w:rsidR="00E6634C" w:rsidRPr="001B5E80" w:rsidRDefault="00E6634C" w:rsidP="00A20AA7">
            <w:pPr>
              <w:pStyle w:val="Heading5"/>
              <w:outlineLvl w:val="4"/>
              <w:rPr>
                <w:rFonts w:eastAsia="Times New Roman"/>
              </w:rPr>
            </w:pPr>
            <w:r w:rsidRPr="001B5E80">
              <w:rPr>
                <w:rFonts w:eastAsia="Times New Roman"/>
              </w:rPr>
              <w:t>Jun-2017</w:t>
            </w:r>
          </w:p>
        </w:tc>
      </w:tr>
      <w:tr w:rsidR="00423158" w:rsidRPr="00BD72AA" w:rsidTr="00C8152A">
        <w:trPr>
          <w:gridAfter w:val="1"/>
          <w:wAfter w:w="15" w:type="dxa"/>
          <w:trHeight w:val="264"/>
        </w:trPr>
        <w:tc>
          <w:tcPr>
            <w:tcW w:w="867" w:type="dxa"/>
            <w:shd w:val="clear" w:color="auto" w:fill="D9D9D9" w:themeFill="background1" w:themeFillShade="D9"/>
            <w:hideMark/>
          </w:tcPr>
          <w:p w:rsidR="00E6634C" w:rsidRPr="00BD72AA" w:rsidRDefault="00E6634C" w:rsidP="00E6634C">
            <w:pPr>
              <w:spacing w:before="0"/>
              <w:jc w:val="right"/>
              <w:rPr>
                <w:rFonts w:ascii="Verdana" w:eastAsia="Times New Roman" w:hAnsi="Verdana" w:cs="Times New Roman"/>
                <w:b/>
                <w:bCs/>
                <w:sz w:val="16"/>
                <w:szCs w:val="16"/>
              </w:rPr>
            </w:pPr>
            <w:r w:rsidRPr="00BD72AA">
              <w:rPr>
                <w:rFonts w:ascii="Verdana" w:eastAsia="Times New Roman" w:hAnsi="Verdana" w:cs="Times New Roman"/>
                <w:b/>
                <w:bCs/>
                <w:sz w:val="16"/>
                <w:szCs w:val="16"/>
              </w:rPr>
              <w:t> </w:t>
            </w:r>
          </w:p>
        </w:tc>
        <w:tc>
          <w:tcPr>
            <w:tcW w:w="881" w:type="dxa"/>
            <w:vMerge w:val="restart"/>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c>
          <w:tcPr>
            <w:tcW w:w="1765" w:type="dxa"/>
            <w:gridSpan w:val="2"/>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c>
          <w:tcPr>
            <w:tcW w:w="881" w:type="dxa"/>
            <w:vMerge w:val="restart"/>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c>
          <w:tcPr>
            <w:tcW w:w="1765" w:type="dxa"/>
            <w:gridSpan w:val="2"/>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c>
          <w:tcPr>
            <w:tcW w:w="881" w:type="dxa"/>
            <w:vMerge w:val="restart"/>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c>
          <w:tcPr>
            <w:tcW w:w="1764" w:type="dxa"/>
            <w:gridSpan w:val="2"/>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c>
          <w:tcPr>
            <w:tcW w:w="885" w:type="dxa"/>
            <w:gridSpan w:val="2"/>
            <w:vMerge w:val="restart"/>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c>
          <w:tcPr>
            <w:tcW w:w="1764" w:type="dxa"/>
            <w:gridSpan w:val="2"/>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c>
          <w:tcPr>
            <w:tcW w:w="884" w:type="dxa"/>
            <w:gridSpan w:val="2"/>
            <w:vMerge w:val="restart"/>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c>
          <w:tcPr>
            <w:tcW w:w="1764" w:type="dxa"/>
            <w:gridSpan w:val="2"/>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Persons</w:t>
            </w:r>
          </w:p>
        </w:tc>
      </w:tr>
      <w:tr w:rsidR="00423158" w:rsidRPr="00BD72AA" w:rsidTr="00C8152A">
        <w:trPr>
          <w:gridAfter w:val="1"/>
          <w:wAfter w:w="20" w:type="dxa"/>
          <w:trHeight w:val="264"/>
        </w:trPr>
        <w:tc>
          <w:tcPr>
            <w:tcW w:w="867" w:type="dxa"/>
            <w:shd w:val="clear" w:color="auto" w:fill="D9D9D9" w:themeFill="background1" w:themeFillShade="D9"/>
            <w:hideMark/>
          </w:tcPr>
          <w:p w:rsidR="00E6634C" w:rsidRPr="00BD72AA" w:rsidRDefault="00E6634C" w:rsidP="00E6634C">
            <w:pPr>
              <w:spacing w:before="0"/>
              <w:jc w:val="right"/>
              <w:rPr>
                <w:rFonts w:ascii="Verdana" w:eastAsia="Times New Roman" w:hAnsi="Verdana" w:cs="Times New Roman"/>
                <w:b/>
                <w:bCs/>
                <w:sz w:val="16"/>
                <w:szCs w:val="16"/>
              </w:rPr>
            </w:pPr>
            <w:r w:rsidRPr="00BD72AA">
              <w:rPr>
                <w:rFonts w:ascii="Verdana" w:eastAsia="Times New Roman" w:hAnsi="Verdana" w:cs="Times New Roman"/>
                <w:b/>
                <w:bCs/>
                <w:sz w:val="16"/>
                <w:szCs w:val="16"/>
              </w:rPr>
              <w:t>Age</w:t>
            </w:r>
          </w:p>
        </w:tc>
        <w:tc>
          <w:tcPr>
            <w:tcW w:w="881" w:type="dxa"/>
            <w:vMerge/>
            <w:shd w:val="clear" w:color="auto" w:fill="D9D9D9" w:themeFill="background1" w:themeFillShade="D9"/>
            <w:hideMark/>
          </w:tcPr>
          <w:p w:rsidR="00E6634C" w:rsidRPr="00BD72AA" w:rsidRDefault="00E6634C" w:rsidP="00E6634C">
            <w:pPr>
              <w:spacing w:before="0"/>
              <w:jc w:val="left"/>
              <w:rPr>
                <w:rFonts w:ascii="Verdana" w:eastAsia="Times New Roman" w:hAnsi="Verdana" w:cs="Times New Roman"/>
                <w:sz w:val="16"/>
                <w:szCs w:val="16"/>
              </w:rPr>
            </w:pPr>
          </w:p>
        </w:tc>
        <w:tc>
          <w:tcPr>
            <w:tcW w:w="881"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Males</w:t>
            </w:r>
          </w:p>
        </w:tc>
        <w:tc>
          <w:tcPr>
            <w:tcW w:w="883"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Females</w:t>
            </w:r>
          </w:p>
        </w:tc>
        <w:tc>
          <w:tcPr>
            <w:tcW w:w="881" w:type="dxa"/>
            <w:vMerge/>
            <w:shd w:val="clear" w:color="auto" w:fill="D9D9D9" w:themeFill="background1" w:themeFillShade="D9"/>
            <w:hideMark/>
          </w:tcPr>
          <w:p w:rsidR="00E6634C" w:rsidRPr="00BD72AA" w:rsidRDefault="00E6634C" w:rsidP="00E6634C">
            <w:pPr>
              <w:spacing w:before="0"/>
              <w:jc w:val="left"/>
              <w:rPr>
                <w:rFonts w:ascii="Verdana" w:eastAsia="Times New Roman" w:hAnsi="Verdana" w:cs="Times New Roman"/>
                <w:sz w:val="16"/>
                <w:szCs w:val="16"/>
              </w:rPr>
            </w:pPr>
          </w:p>
        </w:tc>
        <w:tc>
          <w:tcPr>
            <w:tcW w:w="881"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Males</w:t>
            </w:r>
          </w:p>
        </w:tc>
        <w:tc>
          <w:tcPr>
            <w:tcW w:w="883"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Females</w:t>
            </w:r>
          </w:p>
        </w:tc>
        <w:tc>
          <w:tcPr>
            <w:tcW w:w="881" w:type="dxa"/>
            <w:vMerge/>
            <w:shd w:val="clear" w:color="auto" w:fill="D9D9D9" w:themeFill="background1" w:themeFillShade="D9"/>
            <w:hideMark/>
          </w:tcPr>
          <w:p w:rsidR="00E6634C" w:rsidRPr="00BD72AA" w:rsidRDefault="00E6634C" w:rsidP="00E6634C">
            <w:pPr>
              <w:spacing w:before="0"/>
              <w:jc w:val="left"/>
              <w:rPr>
                <w:rFonts w:ascii="Verdana" w:eastAsia="Times New Roman" w:hAnsi="Verdana" w:cs="Times New Roman"/>
                <w:sz w:val="16"/>
                <w:szCs w:val="16"/>
              </w:rPr>
            </w:pPr>
          </w:p>
        </w:tc>
        <w:tc>
          <w:tcPr>
            <w:tcW w:w="881"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Males</w:t>
            </w:r>
          </w:p>
        </w:tc>
        <w:tc>
          <w:tcPr>
            <w:tcW w:w="882"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Females</w:t>
            </w:r>
          </w:p>
        </w:tc>
        <w:tc>
          <w:tcPr>
            <w:tcW w:w="885" w:type="dxa"/>
            <w:gridSpan w:val="2"/>
            <w:vMerge/>
            <w:shd w:val="clear" w:color="auto" w:fill="D9D9D9" w:themeFill="background1" w:themeFillShade="D9"/>
            <w:hideMark/>
          </w:tcPr>
          <w:p w:rsidR="00E6634C" w:rsidRPr="00BD72AA" w:rsidRDefault="00E6634C" w:rsidP="00E6634C">
            <w:pPr>
              <w:spacing w:before="0"/>
              <w:jc w:val="left"/>
              <w:rPr>
                <w:rFonts w:ascii="Verdana" w:eastAsia="Times New Roman" w:hAnsi="Verdana" w:cs="Times New Roman"/>
                <w:sz w:val="16"/>
                <w:szCs w:val="16"/>
              </w:rPr>
            </w:pPr>
          </w:p>
        </w:tc>
        <w:tc>
          <w:tcPr>
            <w:tcW w:w="881"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Males</w:t>
            </w:r>
          </w:p>
        </w:tc>
        <w:tc>
          <w:tcPr>
            <w:tcW w:w="882"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Females</w:t>
            </w:r>
          </w:p>
        </w:tc>
        <w:tc>
          <w:tcPr>
            <w:tcW w:w="884" w:type="dxa"/>
            <w:gridSpan w:val="2"/>
            <w:vMerge/>
            <w:shd w:val="clear" w:color="auto" w:fill="D9D9D9" w:themeFill="background1" w:themeFillShade="D9"/>
            <w:hideMark/>
          </w:tcPr>
          <w:p w:rsidR="00E6634C" w:rsidRPr="00BD72AA" w:rsidRDefault="00E6634C" w:rsidP="00E6634C">
            <w:pPr>
              <w:spacing w:before="0"/>
              <w:jc w:val="left"/>
              <w:rPr>
                <w:rFonts w:ascii="Verdana" w:eastAsia="Times New Roman" w:hAnsi="Verdana" w:cs="Times New Roman"/>
                <w:sz w:val="16"/>
                <w:szCs w:val="16"/>
              </w:rPr>
            </w:pPr>
          </w:p>
        </w:tc>
        <w:tc>
          <w:tcPr>
            <w:tcW w:w="881"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Males</w:t>
            </w:r>
          </w:p>
        </w:tc>
        <w:tc>
          <w:tcPr>
            <w:tcW w:w="882" w:type="dxa"/>
            <w:shd w:val="clear" w:color="auto" w:fill="D9D9D9" w:themeFill="background1" w:themeFillShade="D9"/>
            <w:hideMark/>
          </w:tcPr>
          <w:p w:rsidR="00E6634C" w:rsidRPr="00BD72AA" w:rsidRDefault="00E6634C" w:rsidP="00E6634C">
            <w:pPr>
              <w:spacing w:before="0"/>
              <w:jc w:val="center"/>
              <w:rPr>
                <w:rFonts w:ascii="Verdana" w:eastAsia="Times New Roman" w:hAnsi="Verdana" w:cs="Times New Roman"/>
                <w:sz w:val="16"/>
                <w:szCs w:val="16"/>
              </w:rPr>
            </w:pPr>
            <w:r w:rsidRPr="00BD72AA">
              <w:rPr>
                <w:rFonts w:ascii="Verdana" w:eastAsia="Times New Roman" w:hAnsi="Verdana" w:cs="Times New Roman"/>
                <w:sz w:val="16"/>
                <w:szCs w:val="16"/>
              </w:rPr>
              <w:t xml:space="preserve">  Females</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b/>
                <w:bCs/>
                <w:sz w:val="16"/>
                <w:szCs w:val="16"/>
              </w:rPr>
            </w:pPr>
            <w:r w:rsidRPr="00BD72AA">
              <w:rPr>
                <w:rFonts w:ascii="Verdana" w:eastAsia="Times New Roman" w:hAnsi="Verdana" w:cs="Times New Roman"/>
                <w:b/>
                <w:bCs/>
                <w:sz w:val="16"/>
                <w:szCs w:val="16"/>
              </w:rPr>
              <w:t>0 - 4</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26322</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13620</w:t>
            </w:r>
          </w:p>
        </w:tc>
        <w:tc>
          <w:tcPr>
            <w:tcW w:w="883"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12702</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26929</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13938</w:t>
            </w:r>
          </w:p>
        </w:tc>
        <w:tc>
          <w:tcPr>
            <w:tcW w:w="883"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12991</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27468</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14245</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13223</w:t>
            </w:r>
          </w:p>
        </w:tc>
        <w:tc>
          <w:tcPr>
            <w:tcW w:w="885" w:type="dxa"/>
            <w:gridSpan w:val="2"/>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28106</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14618</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13488</w:t>
            </w:r>
          </w:p>
        </w:tc>
        <w:tc>
          <w:tcPr>
            <w:tcW w:w="884" w:type="dxa"/>
            <w:gridSpan w:val="2"/>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28316</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14717</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13599</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0</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5494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2780</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2714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5543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2881</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2662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5637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2920</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2717</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5765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3005</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2760</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5483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2870</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2613</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5360</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2817</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2543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5464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2766</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2698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5544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2879</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2665</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5647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2937</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2710</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5796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3019</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2777</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5171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2696</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2475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5372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2823</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2549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5531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2812</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2719</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5563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2908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2655</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5726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2968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2758</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5248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2691</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2557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5223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2728</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2495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5419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2846</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2573</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5606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2867</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2739</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5627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2938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2689</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5049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2636</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2413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5327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2740</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2587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5337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2788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2549</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5525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2901</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2624</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5684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2922</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2762</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b/>
                <w:bCs/>
                <w:sz w:val="16"/>
                <w:szCs w:val="16"/>
              </w:rPr>
            </w:pPr>
            <w:r w:rsidRPr="00BD72AA">
              <w:rPr>
                <w:rFonts w:ascii="Verdana" w:eastAsia="Times New Roman" w:hAnsi="Verdana" w:cs="Times New Roman"/>
                <w:b/>
                <w:bCs/>
                <w:sz w:val="16"/>
                <w:szCs w:val="16"/>
              </w:rPr>
              <w:t>5 - 9</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23176</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11980</w:t>
            </w:r>
          </w:p>
        </w:tc>
        <w:tc>
          <w:tcPr>
            <w:tcW w:w="883"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11196</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23991</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12451</w:t>
            </w:r>
          </w:p>
        </w:tc>
        <w:tc>
          <w:tcPr>
            <w:tcW w:w="883"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11540</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25135</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13010</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12125</w:t>
            </w:r>
          </w:p>
        </w:tc>
        <w:tc>
          <w:tcPr>
            <w:tcW w:w="885" w:type="dxa"/>
            <w:gridSpan w:val="2"/>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25920</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13515</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12405</w:t>
            </w:r>
          </w:p>
        </w:tc>
        <w:tc>
          <w:tcPr>
            <w:tcW w:w="884" w:type="dxa"/>
            <w:gridSpan w:val="2"/>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26918</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14030</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12888</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4862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2527</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2335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5092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2660</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2432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5407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2791</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2616</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5429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2841</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2588</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5609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2938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2671</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4718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2446</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2272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4893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2552</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2341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5105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2651</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2454</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5478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2856</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2622</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5509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2872</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2637</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4793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2478</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2315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4747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2470</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2277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4964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2580</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2384</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5168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2698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2470</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5533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2867</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2666</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4456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2298</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2158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4801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2479</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2322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4818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2494</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2324</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5004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2602</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2402</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5215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2714</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2501</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4347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2231</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2116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4458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2290</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2168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4841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2494</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2347</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4841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2518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2323</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5052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2639</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2413</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b/>
                <w:bCs/>
                <w:sz w:val="16"/>
                <w:szCs w:val="16"/>
              </w:rPr>
            </w:pPr>
            <w:r w:rsidRPr="00BD72AA">
              <w:rPr>
                <w:rFonts w:ascii="Verdana" w:eastAsia="Times New Roman" w:hAnsi="Verdana" w:cs="Times New Roman"/>
                <w:b/>
                <w:bCs/>
                <w:sz w:val="16"/>
                <w:szCs w:val="16"/>
              </w:rPr>
              <w:t>10 - 14</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21287</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10798</w:t>
            </w:r>
          </w:p>
        </w:tc>
        <w:tc>
          <w:tcPr>
            <w:tcW w:w="883"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10489</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21324</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10869</w:t>
            </w:r>
          </w:p>
        </w:tc>
        <w:tc>
          <w:tcPr>
            <w:tcW w:w="883"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10455</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21663</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11092</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10571</w:t>
            </w:r>
          </w:p>
        </w:tc>
        <w:tc>
          <w:tcPr>
            <w:tcW w:w="885" w:type="dxa"/>
            <w:gridSpan w:val="2"/>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22238</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11424</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10814</w:t>
            </w:r>
          </w:p>
        </w:tc>
        <w:tc>
          <w:tcPr>
            <w:tcW w:w="884" w:type="dxa"/>
            <w:gridSpan w:val="2"/>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23015</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11887</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11128</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10</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4287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2210</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2077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4358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2254</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2104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4493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2290</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2203</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4849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2514</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2335</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4887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2532</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2355</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11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4157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2095</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2062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4296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2224</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2072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4379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2264</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2115</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4486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2278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2208</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4869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2520</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2349</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12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4230</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2129</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2101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4174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2091</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2083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4313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2241</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2072</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4375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2259</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2116</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4531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2312</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2219</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13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4250</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2150</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2100</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4227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2143</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2084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4227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2130</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2097</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4307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2242</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2065</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4392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2271</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2121</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14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4363</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2214</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2149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4269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2157</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2112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4251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2167</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2084</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4221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2131</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2090</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4336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2252</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2084</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b/>
                <w:bCs/>
                <w:sz w:val="16"/>
                <w:szCs w:val="16"/>
              </w:rPr>
            </w:pPr>
            <w:r w:rsidRPr="00BD72AA">
              <w:rPr>
                <w:rFonts w:ascii="Verdana" w:eastAsia="Times New Roman" w:hAnsi="Verdana" w:cs="Times New Roman"/>
                <w:b/>
                <w:bCs/>
                <w:sz w:val="16"/>
                <w:szCs w:val="16"/>
              </w:rPr>
              <w:t>15 - 17</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14178</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7240</w:t>
            </w:r>
          </w:p>
        </w:tc>
        <w:tc>
          <w:tcPr>
            <w:tcW w:w="883"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6938</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14363</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7307</w:t>
            </w:r>
          </w:p>
        </w:tc>
        <w:tc>
          <w:tcPr>
            <w:tcW w:w="883"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7056</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14008</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7104</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6904</w:t>
            </w:r>
          </w:p>
        </w:tc>
        <w:tc>
          <w:tcPr>
            <w:tcW w:w="885" w:type="dxa"/>
            <w:gridSpan w:val="2"/>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13481</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6872</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6609</w:t>
            </w:r>
          </w:p>
        </w:tc>
        <w:tc>
          <w:tcPr>
            <w:tcW w:w="884" w:type="dxa"/>
            <w:gridSpan w:val="2"/>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13286</w:t>
            </w:r>
          </w:p>
        </w:tc>
        <w:tc>
          <w:tcPr>
            <w:tcW w:w="881"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6742</w:t>
            </w:r>
          </w:p>
        </w:tc>
        <w:tc>
          <w:tcPr>
            <w:tcW w:w="882" w:type="dxa"/>
            <w:noWrap/>
            <w:hideMark/>
          </w:tcPr>
          <w:p w:rsidR="00E6634C" w:rsidRPr="00BD72AA" w:rsidRDefault="00E6634C" w:rsidP="00E6634C">
            <w:pPr>
              <w:spacing w:before="0"/>
              <w:jc w:val="right"/>
              <w:rPr>
                <w:rFonts w:ascii="Arial" w:eastAsia="Times New Roman" w:hAnsi="Arial" w:cs="Arial"/>
                <w:b/>
                <w:bCs/>
                <w:sz w:val="16"/>
                <w:szCs w:val="16"/>
              </w:rPr>
            </w:pPr>
            <w:r w:rsidRPr="00BD72AA">
              <w:rPr>
                <w:rFonts w:ascii="Arial" w:eastAsia="Times New Roman" w:hAnsi="Arial" w:cs="Arial"/>
                <w:b/>
                <w:bCs/>
                <w:sz w:val="16"/>
                <w:szCs w:val="16"/>
              </w:rPr>
              <w:t>6544</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15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4568</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2326</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2242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4437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2250</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2187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4324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2193</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2131</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4325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2216</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2109</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4297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2161</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2136</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16</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4789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2465</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2324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4824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2445</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2379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4582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2331</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2251</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4407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2238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2169</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4425</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2266</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2159</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sz w:val="16"/>
                <w:szCs w:val="16"/>
              </w:rPr>
            </w:pPr>
            <w:r w:rsidRPr="00BD72AA">
              <w:rPr>
                <w:rFonts w:ascii="Verdana" w:eastAsia="Times New Roman" w:hAnsi="Verdana" w:cs="Times New Roman"/>
                <w:sz w:val="16"/>
                <w:szCs w:val="16"/>
              </w:rPr>
              <w:t xml:space="preserve">  17</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4821</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2449</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2372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5102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2612</w:t>
            </w:r>
          </w:p>
        </w:tc>
        <w:tc>
          <w:tcPr>
            <w:tcW w:w="883"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2490</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5102</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2580</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2522</w:t>
            </w:r>
          </w:p>
        </w:tc>
        <w:tc>
          <w:tcPr>
            <w:tcW w:w="885"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4749</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2418</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2331</w:t>
            </w:r>
          </w:p>
        </w:tc>
        <w:tc>
          <w:tcPr>
            <w:tcW w:w="884" w:type="dxa"/>
            <w:gridSpan w:val="2"/>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4564</w:t>
            </w:r>
          </w:p>
        </w:tc>
        <w:tc>
          <w:tcPr>
            <w:tcW w:w="881"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2315</w:t>
            </w:r>
          </w:p>
        </w:tc>
        <w:tc>
          <w:tcPr>
            <w:tcW w:w="882" w:type="dxa"/>
            <w:noWrap/>
            <w:hideMark/>
          </w:tcPr>
          <w:p w:rsidR="00E6634C" w:rsidRPr="00BD72AA" w:rsidRDefault="00E6634C" w:rsidP="00E6634C">
            <w:pPr>
              <w:spacing w:before="0"/>
              <w:jc w:val="right"/>
              <w:rPr>
                <w:rFonts w:ascii="Arial" w:eastAsia="Times New Roman" w:hAnsi="Arial" w:cs="Arial"/>
                <w:sz w:val="16"/>
                <w:szCs w:val="16"/>
              </w:rPr>
            </w:pPr>
            <w:r w:rsidRPr="00BD72AA">
              <w:rPr>
                <w:rFonts w:ascii="Arial" w:eastAsia="Times New Roman" w:hAnsi="Arial" w:cs="Arial"/>
                <w:sz w:val="16"/>
                <w:szCs w:val="16"/>
              </w:rPr>
              <w:t>2249</w:t>
            </w:r>
          </w:p>
        </w:tc>
      </w:tr>
      <w:tr w:rsidR="00423158" w:rsidRPr="00BD72AA" w:rsidTr="00C8152A">
        <w:trPr>
          <w:gridAfter w:val="1"/>
          <w:wAfter w:w="20" w:type="dxa"/>
          <w:trHeight w:val="264"/>
        </w:trPr>
        <w:tc>
          <w:tcPr>
            <w:tcW w:w="867" w:type="dxa"/>
            <w:hideMark/>
          </w:tcPr>
          <w:p w:rsidR="00E6634C" w:rsidRPr="00BD72AA" w:rsidRDefault="00E6634C" w:rsidP="00E6634C">
            <w:pPr>
              <w:spacing w:before="0"/>
              <w:jc w:val="left"/>
              <w:rPr>
                <w:rFonts w:ascii="Verdana" w:eastAsia="Times New Roman" w:hAnsi="Verdana" w:cs="Times New Roman"/>
                <w:b/>
                <w:sz w:val="16"/>
                <w:szCs w:val="16"/>
              </w:rPr>
            </w:pPr>
            <w:r w:rsidRPr="00BD72AA">
              <w:rPr>
                <w:rFonts w:ascii="Verdana" w:eastAsia="Times New Roman" w:hAnsi="Verdana" w:cs="Times New Roman"/>
                <w:b/>
                <w:sz w:val="16"/>
                <w:szCs w:val="16"/>
              </w:rPr>
              <w:t>Total</w:t>
            </w:r>
          </w:p>
        </w:tc>
        <w:tc>
          <w:tcPr>
            <w:tcW w:w="881"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84963</w:t>
            </w:r>
          </w:p>
        </w:tc>
        <w:tc>
          <w:tcPr>
            <w:tcW w:w="881"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43638</w:t>
            </w:r>
          </w:p>
        </w:tc>
        <w:tc>
          <w:tcPr>
            <w:tcW w:w="883"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41325</w:t>
            </w:r>
          </w:p>
        </w:tc>
        <w:tc>
          <w:tcPr>
            <w:tcW w:w="881"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86607</w:t>
            </w:r>
          </w:p>
        </w:tc>
        <w:tc>
          <w:tcPr>
            <w:tcW w:w="881"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44565</w:t>
            </w:r>
          </w:p>
        </w:tc>
        <w:tc>
          <w:tcPr>
            <w:tcW w:w="883"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42042</w:t>
            </w:r>
          </w:p>
        </w:tc>
        <w:tc>
          <w:tcPr>
            <w:tcW w:w="881"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88274</w:t>
            </w:r>
          </w:p>
        </w:tc>
        <w:tc>
          <w:tcPr>
            <w:tcW w:w="881"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45451</w:t>
            </w:r>
          </w:p>
        </w:tc>
        <w:tc>
          <w:tcPr>
            <w:tcW w:w="882"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42823</w:t>
            </w:r>
          </w:p>
        </w:tc>
        <w:tc>
          <w:tcPr>
            <w:tcW w:w="885" w:type="dxa"/>
            <w:gridSpan w:val="2"/>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89745</w:t>
            </w:r>
          </w:p>
        </w:tc>
        <w:tc>
          <w:tcPr>
            <w:tcW w:w="881"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46429</w:t>
            </w:r>
          </w:p>
        </w:tc>
        <w:tc>
          <w:tcPr>
            <w:tcW w:w="882"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43316</w:t>
            </w:r>
          </w:p>
        </w:tc>
        <w:tc>
          <w:tcPr>
            <w:tcW w:w="884" w:type="dxa"/>
            <w:gridSpan w:val="2"/>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91535</w:t>
            </w:r>
          </w:p>
        </w:tc>
        <w:tc>
          <w:tcPr>
            <w:tcW w:w="881"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47376</w:t>
            </w:r>
          </w:p>
        </w:tc>
        <w:tc>
          <w:tcPr>
            <w:tcW w:w="882" w:type="dxa"/>
            <w:noWrap/>
            <w:hideMark/>
          </w:tcPr>
          <w:p w:rsidR="00E6634C" w:rsidRPr="00BD72AA" w:rsidRDefault="00E6634C" w:rsidP="00E6634C">
            <w:pPr>
              <w:spacing w:before="0"/>
              <w:jc w:val="right"/>
              <w:rPr>
                <w:rFonts w:ascii="Arial" w:eastAsia="Times New Roman" w:hAnsi="Arial" w:cs="Arial"/>
                <w:b/>
                <w:sz w:val="16"/>
                <w:szCs w:val="16"/>
              </w:rPr>
            </w:pPr>
            <w:r w:rsidRPr="00BD72AA">
              <w:rPr>
                <w:rFonts w:ascii="Arial" w:eastAsia="Times New Roman" w:hAnsi="Arial" w:cs="Arial"/>
                <w:b/>
                <w:sz w:val="16"/>
                <w:szCs w:val="16"/>
              </w:rPr>
              <w:t>44159</w:t>
            </w:r>
          </w:p>
        </w:tc>
      </w:tr>
    </w:tbl>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423158" w:rsidRDefault="00423158" w:rsidP="00C6111B"/>
    <w:p w:rsidR="00C6111B" w:rsidRPr="00CA1010" w:rsidRDefault="00C6111B" w:rsidP="00C6111B">
      <w:r w:rsidRPr="00E6634C">
        <w:lastRenderedPageBreak/>
        <w:t xml:space="preserve">Quarterly Population Estimates (ERP), by State/Territory, Sex and Age: </w:t>
      </w:r>
      <w:r>
        <w:t>Australia (</w:t>
      </w:r>
      <w:proofErr w:type="spellStart"/>
      <w:r>
        <w:t>ABS.Stat</w:t>
      </w:r>
      <w:proofErr w:type="spellEnd"/>
      <w:r>
        <w:t>, 2018).</w:t>
      </w:r>
    </w:p>
    <w:tbl>
      <w:tblPr>
        <w:tblStyle w:val="TableGrid1"/>
        <w:tblW w:w="14314" w:type="dxa"/>
        <w:tblInd w:w="-599" w:type="dxa"/>
        <w:tblLook w:val="04A0" w:firstRow="1" w:lastRow="0" w:firstColumn="1" w:lastColumn="0" w:noHBand="0" w:noVBand="1"/>
        <w:tblCaption w:val="Quarterly Population Estimates (ERP), by State/Territory, Sex and Age: Australia (ABS.Stat, 2018)."/>
        <w:tblDescription w:val="Quarterly Population Estimates (ERP), by State/Territory, Sex and Age: Australia (ABS.Stat, 2018)."/>
      </w:tblPr>
      <w:tblGrid>
        <w:gridCol w:w="894"/>
        <w:gridCol w:w="894"/>
        <w:gridCol w:w="894"/>
        <w:gridCol w:w="896"/>
        <w:gridCol w:w="894"/>
        <w:gridCol w:w="894"/>
        <w:gridCol w:w="896"/>
        <w:gridCol w:w="894"/>
        <w:gridCol w:w="894"/>
        <w:gridCol w:w="896"/>
        <w:gridCol w:w="894"/>
        <w:gridCol w:w="894"/>
        <w:gridCol w:w="896"/>
        <w:gridCol w:w="894"/>
        <w:gridCol w:w="894"/>
        <w:gridCol w:w="896"/>
      </w:tblGrid>
      <w:tr w:rsidR="00BD72AA" w:rsidRPr="00E6634C" w:rsidTr="00423158">
        <w:trPr>
          <w:trHeight w:val="286"/>
        </w:trPr>
        <w:tc>
          <w:tcPr>
            <w:tcW w:w="894" w:type="dxa"/>
            <w:shd w:val="clear" w:color="auto" w:fill="000000" w:themeFill="text1"/>
            <w:hideMark/>
          </w:tcPr>
          <w:p w:rsidR="00E6634C" w:rsidRPr="00E6634C" w:rsidRDefault="00E6634C" w:rsidP="00E6634C">
            <w:pPr>
              <w:spacing w:before="0"/>
              <w:jc w:val="right"/>
              <w:rPr>
                <w:rFonts w:ascii="Verdana" w:eastAsia="Times New Roman" w:hAnsi="Verdana" w:cs="Times New Roman"/>
                <w:b/>
                <w:bCs/>
                <w:sz w:val="16"/>
                <w:szCs w:val="16"/>
              </w:rPr>
            </w:pPr>
            <w:r w:rsidRPr="00E6634C">
              <w:rPr>
                <w:rFonts w:ascii="Verdana" w:eastAsia="Times New Roman" w:hAnsi="Verdana" w:cs="Times New Roman"/>
                <w:b/>
                <w:bCs/>
                <w:sz w:val="16"/>
                <w:szCs w:val="16"/>
              </w:rPr>
              <w:t> </w:t>
            </w:r>
          </w:p>
        </w:tc>
        <w:tc>
          <w:tcPr>
            <w:tcW w:w="2684" w:type="dxa"/>
            <w:gridSpan w:val="3"/>
            <w:shd w:val="clear" w:color="auto" w:fill="000000" w:themeFill="text1"/>
            <w:hideMark/>
          </w:tcPr>
          <w:p w:rsidR="00E6634C" w:rsidRPr="00E6634C" w:rsidRDefault="00E6634C" w:rsidP="00A20AA7">
            <w:pPr>
              <w:pStyle w:val="Heading5"/>
              <w:outlineLvl w:val="4"/>
              <w:rPr>
                <w:rFonts w:eastAsia="Times New Roman"/>
              </w:rPr>
            </w:pPr>
            <w:r w:rsidRPr="00E6634C">
              <w:rPr>
                <w:rFonts w:eastAsia="Times New Roman"/>
              </w:rPr>
              <w:t>Jun-2013</w:t>
            </w:r>
          </w:p>
        </w:tc>
        <w:tc>
          <w:tcPr>
            <w:tcW w:w="2684" w:type="dxa"/>
            <w:gridSpan w:val="3"/>
            <w:shd w:val="clear" w:color="auto" w:fill="000000" w:themeFill="text1"/>
            <w:hideMark/>
          </w:tcPr>
          <w:p w:rsidR="00E6634C" w:rsidRPr="00E6634C" w:rsidRDefault="00E6634C" w:rsidP="00A20AA7">
            <w:pPr>
              <w:pStyle w:val="Heading5"/>
              <w:outlineLvl w:val="4"/>
              <w:rPr>
                <w:rFonts w:eastAsia="Times New Roman"/>
              </w:rPr>
            </w:pPr>
            <w:r w:rsidRPr="00E6634C">
              <w:rPr>
                <w:rFonts w:eastAsia="Times New Roman"/>
              </w:rPr>
              <w:t>Jun-2014</w:t>
            </w:r>
          </w:p>
        </w:tc>
        <w:tc>
          <w:tcPr>
            <w:tcW w:w="2684" w:type="dxa"/>
            <w:gridSpan w:val="3"/>
            <w:shd w:val="clear" w:color="auto" w:fill="000000" w:themeFill="text1"/>
            <w:hideMark/>
          </w:tcPr>
          <w:p w:rsidR="00E6634C" w:rsidRPr="00E6634C" w:rsidRDefault="00E6634C" w:rsidP="00A20AA7">
            <w:pPr>
              <w:pStyle w:val="Heading5"/>
              <w:outlineLvl w:val="4"/>
              <w:rPr>
                <w:rFonts w:eastAsia="Times New Roman"/>
              </w:rPr>
            </w:pPr>
            <w:r w:rsidRPr="00E6634C">
              <w:rPr>
                <w:rFonts w:eastAsia="Times New Roman"/>
              </w:rPr>
              <w:t>Jun-2015</w:t>
            </w:r>
          </w:p>
        </w:tc>
        <w:tc>
          <w:tcPr>
            <w:tcW w:w="2684" w:type="dxa"/>
            <w:gridSpan w:val="3"/>
            <w:shd w:val="clear" w:color="auto" w:fill="000000" w:themeFill="text1"/>
            <w:hideMark/>
          </w:tcPr>
          <w:p w:rsidR="00E6634C" w:rsidRPr="00E6634C" w:rsidRDefault="00E6634C" w:rsidP="00A20AA7">
            <w:pPr>
              <w:pStyle w:val="Heading5"/>
              <w:outlineLvl w:val="4"/>
              <w:rPr>
                <w:rFonts w:eastAsia="Times New Roman"/>
              </w:rPr>
            </w:pPr>
            <w:r w:rsidRPr="00E6634C">
              <w:rPr>
                <w:rFonts w:eastAsia="Times New Roman"/>
              </w:rPr>
              <w:t>Jun-2016</w:t>
            </w:r>
          </w:p>
        </w:tc>
        <w:tc>
          <w:tcPr>
            <w:tcW w:w="2684" w:type="dxa"/>
            <w:gridSpan w:val="3"/>
            <w:shd w:val="clear" w:color="auto" w:fill="000000" w:themeFill="text1"/>
            <w:hideMark/>
          </w:tcPr>
          <w:p w:rsidR="00E6634C" w:rsidRPr="00E6634C" w:rsidRDefault="00E6634C" w:rsidP="00A20AA7">
            <w:pPr>
              <w:pStyle w:val="Heading5"/>
              <w:outlineLvl w:val="4"/>
              <w:rPr>
                <w:rFonts w:eastAsia="Times New Roman"/>
              </w:rPr>
            </w:pPr>
            <w:r w:rsidRPr="00E6634C">
              <w:rPr>
                <w:rFonts w:eastAsia="Times New Roman"/>
              </w:rPr>
              <w:t>Jun-2017</w:t>
            </w:r>
          </w:p>
        </w:tc>
      </w:tr>
      <w:tr w:rsidR="00BD72AA" w:rsidRPr="00BD72AA" w:rsidTr="00423158">
        <w:trPr>
          <w:trHeight w:val="286"/>
        </w:trPr>
        <w:tc>
          <w:tcPr>
            <w:tcW w:w="894" w:type="dxa"/>
            <w:shd w:val="clear" w:color="auto" w:fill="D9D9D9" w:themeFill="background1" w:themeFillShade="D9"/>
            <w:hideMark/>
          </w:tcPr>
          <w:p w:rsidR="00E6634C" w:rsidRPr="00E6634C" w:rsidRDefault="00E6634C" w:rsidP="00E6634C">
            <w:pPr>
              <w:spacing w:before="0"/>
              <w:jc w:val="right"/>
              <w:rPr>
                <w:rFonts w:ascii="Verdana" w:eastAsia="Times New Roman" w:hAnsi="Verdana" w:cs="Times New Roman"/>
                <w:b/>
                <w:bCs/>
                <w:sz w:val="16"/>
                <w:szCs w:val="16"/>
              </w:rPr>
            </w:pPr>
            <w:r w:rsidRPr="00E6634C">
              <w:rPr>
                <w:rFonts w:ascii="Verdana" w:eastAsia="Times New Roman" w:hAnsi="Verdana" w:cs="Times New Roman"/>
                <w:b/>
                <w:bCs/>
                <w:sz w:val="16"/>
                <w:szCs w:val="16"/>
              </w:rPr>
              <w:t> </w:t>
            </w:r>
          </w:p>
        </w:tc>
        <w:tc>
          <w:tcPr>
            <w:tcW w:w="894" w:type="dxa"/>
            <w:vMerge w:val="restart"/>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c>
          <w:tcPr>
            <w:tcW w:w="1790" w:type="dxa"/>
            <w:gridSpan w:val="2"/>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c>
          <w:tcPr>
            <w:tcW w:w="894" w:type="dxa"/>
            <w:vMerge w:val="restart"/>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c>
          <w:tcPr>
            <w:tcW w:w="1790" w:type="dxa"/>
            <w:gridSpan w:val="2"/>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c>
          <w:tcPr>
            <w:tcW w:w="894" w:type="dxa"/>
            <w:vMerge w:val="restart"/>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c>
          <w:tcPr>
            <w:tcW w:w="1790" w:type="dxa"/>
            <w:gridSpan w:val="2"/>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c>
          <w:tcPr>
            <w:tcW w:w="894" w:type="dxa"/>
            <w:vMerge w:val="restart"/>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c>
          <w:tcPr>
            <w:tcW w:w="1790" w:type="dxa"/>
            <w:gridSpan w:val="2"/>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c>
          <w:tcPr>
            <w:tcW w:w="894" w:type="dxa"/>
            <w:vMerge w:val="restart"/>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c>
          <w:tcPr>
            <w:tcW w:w="1790" w:type="dxa"/>
            <w:gridSpan w:val="2"/>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Persons</w:t>
            </w:r>
          </w:p>
        </w:tc>
      </w:tr>
      <w:tr w:rsidR="00423158" w:rsidRPr="00E6634C" w:rsidTr="00423158">
        <w:trPr>
          <w:trHeight w:val="286"/>
        </w:trPr>
        <w:tc>
          <w:tcPr>
            <w:tcW w:w="894" w:type="dxa"/>
            <w:shd w:val="clear" w:color="auto" w:fill="D9D9D9" w:themeFill="background1" w:themeFillShade="D9"/>
            <w:hideMark/>
          </w:tcPr>
          <w:p w:rsidR="00E6634C" w:rsidRPr="00E6634C" w:rsidRDefault="001B5E80" w:rsidP="001B5E80">
            <w:pPr>
              <w:spacing w:before="0"/>
              <w:jc w:val="center"/>
              <w:rPr>
                <w:rFonts w:ascii="Verdana" w:eastAsia="Times New Roman" w:hAnsi="Verdana" w:cs="Times New Roman"/>
                <w:b/>
                <w:bCs/>
                <w:sz w:val="16"/>
                <w:szCs w:val="16"/>
              </w:rPr>
            </w:pPr>
            <w:r w:rsidRPr="00E6634C">
              <w:rPr>
                <w:rFonts w:ascii="Verdana" w:eastAsia="Times New Roman" w:hAnsi="Verdana" w:cs="Times New Roman"/>
                <w:b/>
                <w:bCs/>
                <w:sz w:val="16"/>
                <w:szCs w:val="16"/>
              </w:rPr>
              <w:t>Age</w:t>
            </w:r>
          </w:p>
        </w:tc>
        <w:tc>
          <w:tcPr>
            <w:tcW w:w="894" w:type="dxa"/>
            <w:vMerge/>
            <w:shd w:val="clear" w:color="auto" w:fill="D9D9D9" w:themeFill="background1" w:themeFillShade="D9"/>
            <w:hideMark/>
          </w:tcPr>
          <w:p w:rsidR="00E6634C" w:rsidRPr="00E6634C" w:rsidRDefault="00E6634C" w:rsidP="00E6634C">
            <w:pPr>
              <w:spacing w:before="0"/>
              <w:jc w:val="left"/>
              <w:rPr>
                <w:rFonts w:ascii="Verdana" w:eastAsia="Times New Roman" w:hAnsi="Verdana" w:cs="Times New Roman"/>
                <w:sz w:val="16"/>
                <w:szCs w:val="16"/>
              </w:rPr>
            </w:pPr>
          </w:p>
        </w:tc>
        <w:tc>
          <w:tcPr>
            <w:tcW w:w="894"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Males</w:t>
            </w:r>
          </w:p>
        </w:tc>
        <w:tc>
          <w:tcPr>
            <w:tcW w:w="895"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Females</w:t>
            </w:r>
          </w:p>
        </w:tc>
        <w:tc>
          <w:tcPr>
            <w:tcW w:w="894" w:type="dxa"/>
            <w:vMerge/>
            <w:shd w:val="clear" w:color="auto" w:fill="D9D9D9" w:themeFill="background1" w:themeFillShade="D9"/>
            <w:hideMark/>
          </w:tcPr>
          <w:p w:rsidR="00E6634C" w:rsidRPr="00E6634C" w:rsidRDefault="00E6634C" w:rsidP="00E6634C">
            <w:pPr>
              <w:spacing w:before="0"/>
              <w:jc w:val="left"/>
              <w:rPr>
                <w:rFonts w:ascii="Verdana" w:eastAsia="Times New Roman" w:hAnsi="Verdana" w:cs="Times New Roman"/>
                <w:sz w:val="16"/>
                <w:szCs w:val="16"/>
              </w:rPr>
            </w:pPr>
          </w:p>
        </w:tc>
        <w:tc>
          <w:tcPr>
            <w:tcW w:w="894"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Males</w:t>
            </w:r>
          </w:p>
        </w:tc>
        <w:tc>
          <w:tcPr>
            <w:tcW w:w="895"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Females</w:t>
            </w:r>
          </w:p>
        </w:tc>
        <w:tc>
          <w:tcPr>
            <w:tcW w:w="894" w:type="dxa"/>
            <w:vMerge/>
            <w:shd w:val="clear" w:color="auto" w:fill="D9D9D9" w:themeFill="background1" w:themeFillShade="D9"/>
            <w:hideMark/>
          </w:tcPr>
          <w:p w:rsidR="00E6634C" w:rsidRPr="00E6634C" w:rsidRDefault="00E6634C" w:rsidP="00E6634C">
            <w:pPr>
              <w:spacing w:before="0"/>
              <w:jc w:val="left"/>
              <w:rPr>
                <w:rFonts w:ascii="Verdana" w:eastAsia="Times New Roman" w:hAnsi="Verdana" w:cs="Times New Roman"/>
                <w:sz w:val="16"/>
                <w:szCs w:val="16"/>
              </w:rPr>
            </w:pPr>
          </w:p>
        </w:tc>
        <w:tc>
          <w:tcPr>
            <w:tcW w:w="894"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Males</w:t>
            </w:r>
          </w:p>
        </w:tc>
        <w:tc>
          <w:tcPr>
            <w:tcW w:w="895"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Females</w:t>
            </w:r>
          </w:p>
        </w:tc>
        <w:tc>
          <w:tcPr>
            <w:tcW w:w="894" w:type="dxa"/>
            <w:vMerge/>
            <w:shd w:val="clear" w:color="auto" w:fill="D9D9D9" w:themeFill="background1" w:themeFillShade="D9"/>
            <w:hideMark/>
          </w:tcPr>
          <w:p w:rsidR="00E6634C" w:rsidRPr="00E6634C" w:rsidRDefault="00E6634C" w:rsidP="00E6634C">
            <w:pPr>
              <w:spacing w:before="0"/>
              <w:jc w:val="left"/>
              <w:rPr>
                <w:rFonts w:ascii="Verdana" w:eastAsia="Times New Roman" w:hAnsi="Verdana" w:cs="Times New Roman"/>
                <w:sz w:val="16"/>
                <w:szCs w:val="16"/>
              </w:rPr>
            </w:pPr>
          </w:p>
        </w:tc>
        <w:tc>
          <w:tcPr>
            <w:tcW w:w="894"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Males</w:t>
            </w:r>
          </w:p>
        </w:tc>
        <w:tc>
          <w:tcPr>
            <w:tcW w:w="895"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Females</w:t>
            </w:r>
          </w:p>
        </w:tc>
        <w:tc>
          <w:tcPr>
            <w:tcW w:w="894" w:type="dxa"/>
            <w:vMerge/>
            <w:shd w:val="clear" w:color="auto" w:fill="D9D9D9" w:themeFill="background1" w:themeFillShade="D9"/>
            <w:hideMark/>
          </w:tcPr>
          <w:p w:rsidR="00E6634C" w:rsidRPr="00E6634C" w:rsidRDefault="00E6634C" w:rsidP="00E6634C">
            <w:pPr>
              <w:spacing w:before="0"/>
              <w:jc w:val="left"/>
              <w:rPr>
                <w:rFonts w:ascii="Verdana" w:eastAsia="Times New Roman" w:hAnsi="Verdana" w:cs="Times New Roman"/>
                <w:sz w:val="16"/>
                <w:szCs w:val="16"/>
              </w:rPr>
            </w:pPr>
          </w:p>
        </w:tc>
        <w:tc>
          <w:tcPr>
            <w:tcW w:w="894"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Males</w:t>
            </w:r>
          </w:p>
        </w:tc>
        <w:tc>
          <w:tcPr>
            <w:tcW w:w="895" w:type="dxa"/>
            <w:shd w:val="clear" w:color="auto" w:fill="D9D9D9" w:themeFill="background1" w:themeFillShade="D9"/>
            <w:hideMark/>
          </w:tcPr>
          <w:p w:rsidR="00E6634C" w:rsidRPr="00E6634C" w:rsidRDefault="00E6634C" w:rsidP="00E6634C">
            <w:pPr>
              <w:spacing w:before="0"/>
              <w:jc w:val="center"/>
              <w:rPr>
                <w:rFonts w:ascii="Verdana" w:eastAsia="Times New Roman" w:hAnsi="Verdana" w:cs="Times New Roman"/>
                <w:sz w:val="16"/>
                <w:szCs w:val="16"/>
              </w:rPr>
            </w:pPr>
            <w:r w:rsidRPr="00E6634C">
              <w:rPr>
                <w:rFonts w:ascii="Verdana" w:eastAsia="Times New Roman" w:hAnsi="Verdana" w:cs="Times New Roman"/>
                <w:sz w:val="16"/>
                <w:szCs w:val="16"/>
              </w:rPr>
              <w:t xml:space="preserve">  Females</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b/>
                <w:bCs/>
                <w:sz w:val="16"/>
                <w:szCs w:val="16"/>
              </w:rPr>
            </w:pPr>
            <w:r w:rsidRPr="00E6634C">
              <w:rPr>
                <w:rFonts w:ascii="Verdana" w:eastAsia="Times New Roman" w:hAnsi="Verdana" w:cs="Times New Roman"/>
                <w:b/>
                <w:bCs/>
                <w:sz w:val="16"/>
                <w:szCs w:val="16"/>
              </w:rPr>
              <w:t>0 - 4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1525706</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783514</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742192</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1543497</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792256</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751241</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1555101</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798367</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756734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1574103</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808109</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765994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1571924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807037</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764887</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310262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159538</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150724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306391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157201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149190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308094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158134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149960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317579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163260</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154319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302388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155366</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147022</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307649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158140</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149509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312094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160361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151733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308457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158204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150253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311039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159552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151487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319682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164333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155349</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300631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154230</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146401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310667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159584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151083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314934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161823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153111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311499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159732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151767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314027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161072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152955</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304823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156399</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148424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305243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156607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148636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313580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161143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152437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317870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163202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154668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314687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161357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153330</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302341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155207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147134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309102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158503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150599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310036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159063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150973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316116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162363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153753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321140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164909</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156231</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b/>
                <w:bCs/>
                <w:sz w:val="16"/>
                <w:szCs w:val="16"/>
              </w:rPr>
            </w:pPr>
            <w:r w:rsidRPr="00E6634C">
              <w:rPr>
                <w:rFonts w:ascii="Verdana" w:eastAsia="Times New Roman" w:hAnsi="Verdana" w:cs="Times New Roman"/>
                <w:b/>
                <w:bCs/>
                <w:sz w:val="16"/>
                <w:szCs w:val="16"/>
              </w:rPr>
              <w:t>5 - 9</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1458484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749516</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708968</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1496632</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768900</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727732</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1536065</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788504</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747561</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1567087</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804159</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762928</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1588146</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814761</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773385</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5</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302104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154917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147187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306323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157316</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149007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313221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160582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152639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314730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161461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153269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319775</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164266</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155509</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298475</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153464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145011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306031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156982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149049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309539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158982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150557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316853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162314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154539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318067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163142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154925</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294094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151031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143063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302670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155618</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147052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309475</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158736</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150739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312588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160569</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152019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319543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163661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155882</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284042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146163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137879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296079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152031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144048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306250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157392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148858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312954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160507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152447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315232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161908</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153324</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279769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143941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135828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285529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146953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138576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297580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152812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144768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309962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159308</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150654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315529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161784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153745</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b/>
                <w:bCs/>
                <w:sz w:val="16"/>
                <w:szCs w:val="16"/>
              </w:rPr>
            </w:pPr>
            <w:r w:rsidRPr="00E6634C">
              <w:rPr>
                <w:rFonts w:ascii="Verdana" w:eastAsia="Times New Roman" w:hAnsi="Verdana" w:cs="Times New Roman"/>
                <w:b/>
                <w:bCs/>
                <w:sz w:val="16"/>
                <w:szCs w:val="16"/>
              </w:rPr>
              <w:t>10 - 14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1394964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714993</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679971</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1401783</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719225</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682558</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1411238</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724997</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686241</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1431725</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735400</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696325</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1471962</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756495</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715467</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10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276656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141701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134955</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281449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144922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136527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286621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147441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139180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299125</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153594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145531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312449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160570</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151879</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11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276060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141434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134626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278248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142577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135671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282744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145650</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137094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287592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147946</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139646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301260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154704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146556</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12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279936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143757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136179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277689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142325</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135364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279503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143289</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136214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283980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146346</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137634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289713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149044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140669</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13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280859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143727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137132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281653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144684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136969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279115</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143051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136064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280551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143805</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136746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286000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147397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138603</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14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281453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144374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137079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282744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144717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138027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283255</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145566</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137689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280477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143709</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136768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282540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144780</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137760</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b/>
                <w:bCs/>
                <w:sz w:val="16"/>
                <w:szCs w:val="16"/>
              </w:rPr>
            </w:pPr>
            <w:r w:rsidRPr="00E6634C">
              <w:rPr>
                <w:rFonts w:ascii="Verdana" w:eastAsia="Times New Roman" w:hAnsi="Verdana" w:cs="Times New Roman"/>
                <w:b/>
                <w:bCs/>
                <w:sz w:val="16"/>
                <w:szCs w:val="16"/>
              </w:rPr>
              <w:t>15 - 17</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860105</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441377</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418728</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859691</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440650</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419041</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862070</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441832</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420238</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866912</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444466</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422446</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870282</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445640</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424642</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15</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282522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145131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137391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283504</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145471</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138033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285312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146025</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139287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286423</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147147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139276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284031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145516</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138515</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16</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286581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146773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139808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285910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146752</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139158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286650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147139</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139511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289452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148070</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141382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291001</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149384</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141617</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sz w:val="16"/>
                <w:szCs w:val="16"/>
              </w:rPr>
            </w:pPr>
            <w:r w:rsidRPr="00E6634C">
              <w:rPr>
                <w:rFonts w:ascii="Verdana" w:eastAsia="Times New Roman" w:hAnsi="Verdana" w:cs="Times New Roman"/>
                <w:sz w:val="16"/>
                <w:szCs w:val="16"/>
              </w:rPr>
              <w:t xml:space="preserve">  17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291002</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149473</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141529</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290277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148427</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141850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290108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148668</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141440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291037</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149249</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141788</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295250</w:t>
            </w:r>
          </w:p>
        </w:tc>
        <w:tc>
          <w:tcPr>
            <w:tcW w:w="894"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150740</w:t>
            </w:r>
          </w:p>
        </w:tc>
        <w:tc>
          <w:tcPr>
            <w:tcW w:w="895" w:type="dxa"/>
            <w:noWrap/>
            <w:hideMark/>
          </w:tcPr>
          <w:p w:rsidR="00E6634C" w:rsidRPr="00E6634C" w:rsidRDefault="00E6634C" w:rsidP="00E6634C">
            <w:pPr>
              <w:spacing w:before="0"/>
              <w:jc w:val="right"/>
              <w:rPr>
                <w:rFonts w:ascii="Arial" w:eastAsia="Times New Roman" w:hAnsi="Arial" w:cs="Arial"/>
                <w:sz w:val="16"/>
                <w:szCs w:val="16"/>
              </w:rPr>
            </w:pPr>
            <w:r w:rsidRPr="00E6634C">
              <w:rPr>
                <w:rFonts w:ascii="Arial" w:eastAsia="Times New Roman" w:hAnsi="Arial" w:cs="Arial"/>
                <w:sz w:val="16"/>
                <w:szCs w:val="16"/>
              </w:rPr>
              <w:t>144510</w:t>
            </w:r>
          </w:p>
        </w:tc>
      </w:tr>
      <w:tr w:rsidR="00BD72AA" w:rsidRPr="00E6634C" w:rsidTr="00423158">
        <w:trPr>
          <w:trHeight w:val="286"/>
        </w:trPr>
        <w:tc>
          <w:tcPr>
            <w:tcW w:w="894" w:type="dxa"/>
            <w:hideMark/>
          </w:tcPr>
          <w:p w:rsidR="00E6634C" w:rsidRPr="00E6634C" w:rsidRDefault="00E6634C" w:rsidP="00E6634C">
            <w:pPr>
              <w:spacing w:before="0"/>
              <w:jc w:val="left"/>
              <w:rPr>
                <w:rFonts w:ascii="Verdana" w:eastAsia="Times New Roman" w:hAnsi="Verdana" w:cs="Times New Roman"/>
                <w:b/>
                <w:bCs/>
                <w:sz w:val="16"/>
                <w:szCs w:val="16"/>
              </w:rPr>
            </w:pPr>
            <w:r w:rsidRPr="00E6634C">
              <w:rPr>
                <w:rFonts w:ascii="Verdana" w:eastAsia="Times New Roman" w:hAnsi="Verdana" w:cs="Times New Roman"/>
                <w:b/>
                <w:bCs/>
                <w:sz w:val="16"/>
                <w:szCs w:val="16"/>
              </w:rPr>
              <w:t>Total</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5239259</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2689400</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2549859</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5301603</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2721031</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2580572</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5364474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2753700</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2610774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5439827</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2792134</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2647693</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5502314</w:t>
            </w:r>
          </w:p>
        </w:tc>
        <w:tc>
          <w:tcPr>
            <w:tcW w:w="894"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2823933</w:t>
            </w:r>
          </w:p>
        </w:tc>
        <w:tc>
          <w:tcPr>
            <w:tcW w:w="895" w:type="dxa"/>
            <w:noWrap/>
            <w:hideMark/>
          </w:tcPr>
          <w:p w:rsidR="00E6634C" w:rsidRPr="00E6634C" w:rsidRDefault="00E6634C" w:rsidP="00E6634C">
            <w:pPr>
              <w:spacing w:before="0"/>
              <w:jc w:val="right"/>
              <w:rPr>
                <w:rFonts w:ascii="Arial" w:eastAsia="Times New Roman" w:hAnsi="Arial" w:cs="Arial"/>
                <w:b/>
                <w:bCs/>
                <w:sz w:val="16"/>
                <w:szCs w:val="16"/>
              </w:rPr>
            </w:pPr>
            <w:r w:rsidRPr="00E6634C">
              <w:rPr>
                <w:rFonts w:ascii="Arial" w:eastAsia="Times New Roman" w:hAnsi="Arial" w:cs="Arial"/>
                <w:b/>
                <w:bCs/>
                <w:sz w:val="16"/>
                <w:szCs w:val="16"/>
              </w:rPr>
              <w:t>2678381</w:t>
            </w:r>
          </w:p>
        </w:tc>
      </w:tr>
    </w:tbl>
    <w:p w:rsidR="00E6634C" w:rsidRPr="00E6634C" w:rsidRDefault="00E6634C" w:rsidP="00E6634C"/>
    <w:p w:rsidR="00CA1010" w:rsidRPr="00CA1010" w:rsidRDefault="00CA1010" w:rsidP="00CA1010"/>
    <w:tbl>
      <w:tblPr>
        <w:tblStyle w:val="TableGrid1"/>
        <w:tblpPr w:leftFromText="180" w:rightFromText="180" w:horzAnchor="margin" w:tblpY="1500"/>
        <w:tblW w:w="12030" w:type="dxa"/>
        <w:tblLook w:val="04E0" w:firstRow="1" w:lastRow="1" w:firstColumn="1" w:lastColumn="0" w:noHBand="0" w:noVBand="1"/>
        <w:tblCaption w:val="Aboriginal and Torres Strait Islander population"/>
        <w:tblDescription w:val="timated and projected Aboriginal and Torres Strait Islander population, Series B(a), Single year of age, Australian Capital Territory and Australia"/>
      </w:tblPr>
      <w:tblGrid>
        <w:gridCol w:w="1011"/>
        <w:gridCol w:w="673"/>
        <w:gridCol w:w="1277"/>
        <w:gridCol w:w="806"/>
        <w:gridCol w:w="806"/>
        <w:gridCol w:w="806"/>
        <w:gridCol w:w="809"/>
        <w:gridCol w:w="1169"/>
        <w:gridCol w:w="1167"/>
        <w:gridCol w:w="1167"/>
        <w:gridCol w:w="1167"/>
        <w:gridCol w:w="1172"/>
      </w:tblGrid>
      <w:tr w:rsidR="001B5E80" w:rsidRPr="001B5E80" w:rsidTr="00C8152A">
        <w:trPr>
          <w:trHeight w:val="294"/>
        </w:trPr>
        <w:tc>
          <w:tcPr>
            <w:tcW w:w="6188" w:type="dxa"/>
            <w:gridSpan w:val="7"/>
            <w:shd w:val="clear" w:color="auto" w:fill="000000" w:themeFill="text1"/>
            <w:noWrap/>
            <w:hideMark/>
          </w:tcPr>
          <w:p w:rsidR="001B5E80" w:rsidRPr="001B5E80" w:rsidRDefault="001B5E80" w:rsidP="00A20AA7">
            <w:pPr>
              <w:pStyle w:val="Heading5"/>
              <w:outlineLvl w:val="4"/>
              <w:rPr>
                <w:rFonts w:eastAsia="Times New Roman"/>
              </w:rPr>
            </w:pPr>
            <w:bookmarkStart w:id="44" w:name="_GoBack"/>
            <w:bookmarkEnd w:id="44"/>
            <w:r w:rsidRPr="001B5E80">
              <w:rPr>
                <w:rFonts w:eastAsia="Times New Roman"/>
              </w:rPr>
              <w:lastRenderedPageBreak/>
              <w:t xml:space="preserve">ACT </w:t>
            </w:r>
          </w:p>
        </w:tc>
        <w:tc>
          <w:tcPr>
            <w:tcW w:w="5842" w:type="dxa"/>
            <w:gridSpan w:val="5"/>
            <w:shd w:val="clear" w:color="auto" w:fill="000000" w:themeFill="text1"/>
            <w:noWrap/>
            <w:hideMark/>
          </w:tcPr>
          <w:p w:rsidR="001B5E80" w:rsidRPr="001B5E80" w:rsidRDefault="001B5E80" w:rsidP="00A20AA7">
            <w:pPr>
              <w:pStyle w:val="Heading5"/>
              <w:outlineLvl w:val="4"/>
              <w:rPr>
                <w:rFonts w:eastAsia="Times New Roman"/>
              </w:rPr>
            </w:pPr>
            <w:r w:rsidRPr="001B5E80">
              <w:rPr>
                <w:rFonts w:eastAsia="Times New Roman"/>
              </w:rPr>
              <w:t xml:space="preserve">Australia </w:t>
            </w:r>
          </w:p>
        </w:tc>
      </w:tr>
      <w:tr w:rsidR="00907C02" w:rsidRPr="001B5E80" w:rsidTr="00C8152A">
        <w:trPr>
          <w:trHeight w:val="294"/>
        </w:trPr>
        <w:tc>
          <w:tcPr>
            <w:tcW w:w="1011" w:type="dxa"/>
            <w:shd w:val="clear" w:color="auto" w:fill="D9D9D9" w:themeFill="background1" w:themeFillShade="D9"/>
            <w:noWrap/>
            <w:hideMark/>
          </w:tcPr>
          <w:p w:rsidR="001B5E80" w:rsidRPr="001B5E80" w:rsidRDefault="00907C02" w:rsidP="00907C02">
            <w:pPr>
              <w:spacing w:before="0"/>
              <w:jc w:val="center"/>
              <w:rPr>
                <w:rFonts w:ascii="Arial" w:eastAsia="Times New Roman" w:hAnsi="Arial" w:cs="Arial"/>
                <w:sz w:val="16"/>
                <w:szCs w:val="16"/>
              </w:rPr>
            </w:pPr>
            <w:r w:rsidRPr="00907C02">
              <w:rPr>
                <w:rFonts w:ascii="Arial" w:eastAsia="Times New Roman" w:hAnsi="Arial" w:cs="Arial"/>
                <w:sz w:val="16"/>
                <w:szCs w:val="16"/>
              </w:rPr>
              <w:t>Age</w:t>
            </w:r>
          </w:p>
        </w:tc>
        <w:tc>
          <w:tcPr>
            <w:tcW w:w="673" w:type="dxa"/>
            <w:shd w:val="clear" w:color="auto" w:fill="D9D9D9" w:themeFill="background1" w:themeFillShade="D9"/>
            <w:noWrap/>
            <w:hideMark/>
          </w:tcPr>
          <w:p w:rsidR="001B5E80" w:rsidRPr="001B5E80" w:rsidRDefault="001B5E80" w:rsidP="00907C02">
            <w:pPr>
              <w:spacing w:before="0"/>
              <w:jc w:val="left"/>
              <w:rPr>
                <w:rFonts w:ascii="Times New Roman" w:eastAsia="Times New Roman" w:hAnsi="Times New Roman" w:cs="Times New Roman"/>
                <w:sz w:val="20"/>
                <w:szCs w:val="20"/>
              </w:rPr>
            </w:pPr>
          </w:p>
        </w:tc>
        <w:tc>
          <w:tcPr>
            <w:tcW w:w="1277"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2013</w:t>
            </w:r>
          </w:p>
        </w:tc>
        <w:tc>
          <w:tcPr>
            <w:tcW w:w="806"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2014</w:t>
            </w:r>
          </w:p>
        </w:tc>
        <w:tc>
          <w:tcPr>
            <w:tcW w:w="806"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2015</w:t>
            </w:r>
          </w:p>
        </w:tc>
        <w:tc>
          <w:tcPr>
            <w:tcW w:w="806"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2016</w:t>
            </w:r>
          </w:p>
        </w:tc>
        <w:tc>
          <w:tcPr>
            <w:tcW w:w="809"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2017</w:t>
            </w:r>
          </w:p>
        </w:tc>
        <w:tc>
          <w:tcPr>
            <w:tcW w:w="1169"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2013</w:t>
            </w:r>
          </w:p>
        </w:tc>
        <w:tc>
          <w:tcPr>
            <w:tcW w:w="1167"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2014</w:t>
            </w:r>
          </w:p>
        </w:tc>
        <w:tc>
          <w:tcPr>
            <w:tcW w:w="1167"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2015</w:t>
            </w:r>
          </w:p>
        </w:tc>
        <w:tc>
          <w:tcPr>
            <w:tcW w:w="1167"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2016</w:t>
            </w:r>
          </w:p>
        </w:tc>
        <w:tc>
          <w:tcPr>
            <w:tcW w:w="1172" w:type="dxa"/>
            <w:shd w:val="clear" w:color="auto" w:fill="D9D9D9" w:themeFill="background1" w:themeFillShade="D9"/>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2017</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0</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157</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166</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172</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178</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185</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17,168</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17,654</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18,161</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18,671</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19,172</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1</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160</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169</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175</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181</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16,682</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17,149</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17,635</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18,142</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18,652</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2</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154</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159</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169</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175</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16,182</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16,676</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17,143</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17,629</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18,136</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3</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159</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152</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158</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168</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16,718</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16,176</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16,670</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17,137</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17,623</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4</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145</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148</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154</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16,777</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16,714</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16,172</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16,666</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17,133</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5</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119</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135</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141</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150</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144</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16,547</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16,773</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16,710</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16,168</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16,662</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6</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116</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131</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136</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145</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16,559</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16,543</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16,769</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16,706</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16,164</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7</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129</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115</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114</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128</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132</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16,737</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16,556</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16,540</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16,766</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16,702</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8</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117</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127</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114</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114</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127</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16,133</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16,735</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16,554</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16,538</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16,764</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9</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141</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115</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116</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15,507</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16,131</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16,733</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16,552</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16,536</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10</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127</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141</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120</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129</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117</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15,518</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15,505</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16,129</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16,731</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16,550</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11</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121</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127</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141</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120</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130</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15,622</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15,516</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15,503</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16,127</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16,729</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12</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121</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126</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141</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120</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15,878</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15,620</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15,514</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15,501</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16,125</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13</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115</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123</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136</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15,603</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15,874</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15,617</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15,510</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15,497</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14</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117</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134</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112</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115</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120</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15,531</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15,599</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15,870</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15,613</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15,506</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15</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136</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115</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132</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111</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114</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15,591</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15,525</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15,593</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15,864</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15,607</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16</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129</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117</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134</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114</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15,584</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15,584</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15,517</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15,586</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15,857</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0"/>
              <w:jc w:val="left"/>
              <w:rPr>
                <w:rFonts w:ascii="Arial" w:eastAsia="Times New Roman" w:hAnsi="Arial" w:cs="Arial"/>
                <w:sz w:val="16"/>
                <w:szCs w:val="16"/>
              </w:rPr>
            </w:pPr>
            <w:r w:rsidRPr="001B5E80">
              <w:rPr>
                <w:rFonts w:ascii="Arial" w:eastAsia="Times New Roman" w:hAnsi="Arial" w:cs="Arial"/>
                <w:sz w:val="16"/>
                <w:szCs w:val="16"/>
              </w:rPr>
              <w:t>17</w:t>
            </w:r>
          </w:p>
        </w:tc>
        <w:tc>
          <w:tcPr>
            <w:tcW w:w="673" w:type="dxa"/>
            <w:noWrap/>
            <w:hideMark/>
          </w:tcPr>
          <w:p w:rsidR="001B5E80" w:rsidRPr="001B5E80" w:rsidRDefault="001B5E80" w:rsidP="00907C02">
            <w:pPr>
              <w:spacing w:before="0"/>
              <w:jc w:val="left"/>
              <w:rPr>
                <w:rFonts w:ascii="Arial" w:eastAsia="Times New Roman" w:hAnsi="Arial" w:cs="Arial"/>
                <w:sz w:val="16"/>
                <w:szCs w:val="16"/>
              </w:rPr>
            </w:pPr>
            <w:r w:rsidRPr="001B5E80">
              <w:rPr>
                <w:rFonts w:ascii="Arial" w:eastAsia="Times New Roman" w:hAnsi="Arial" w:cs="Arial"/>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127</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138</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146</w:t>
            </w:r>
          </w:p>
        </w:tc>
        <w:tc>
          <w:tcPr>
            <w:tcW w:w="806"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126</w:t>
            </w:r>
          </w:p>
        </w:tc>
        <w:tc>
          <w:tcPr>
            <w:tcW w:w="80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142</w:t>
            </w:r>
          </w:p>
        </w:tc>
        <w:tc>
          <w:tcPr>
            <w:tcW w:w="1169"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15,331</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15,576</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15,576</w:t>
            </w:r>
          </w:p>
        </w:tc>
        <w:tc>
          <w:tcPr>
            <w:tcW w:w="1167"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15,509</w:t>
            </w:r>
          </w:p>
        </w:tc>
        <w:tc>
          <w:tcPr>
            <w:tcW w:w="1172" w:type="dxa"/>
            <w:noWrap/>
            <w:hideMark/>
          </w:tcPr>
          <w:p w:rsidR="001B5E80" w:rsidRPr="001B5E80" w:rsidRDefault="001B5E80" w:rsidP="00907C02">
            <w:pPr>
              <w:spacing w:before="0"/>
              <w:jc w:val="right"/>
              <w:rPr>
                <w:rFonts w:ascii="Arial" w:eastAsia="Times New Roman" w:hAnsi="Arial" w:cs="Arial"/>
                <w:sz w:val="16"/>
                <w:szCs w:val="16"/>
              </w:rPr>
            </w:pPr>
            <w:r w:rsidRPr="001B5E80">
              <w:rPr>
                <w:rFonts w:ascii="Arial" w:eastAsia="Times New Roman" w:hAnsi="Arial" w:cs="Arial"/>
                <w:sz w:val="16"/>
                <w:szCs w:val="16"/>
              </w:rPr>
              <w:t>15,578</w:t>
            </w:r>
          </w:p>
        </w:tc>
      </w:tr>
      <w:tr w:rsidR="00907C02" w:rsidRPr="001B5E80" w:rsidTr="00C8152A">
        <w:trPr>
          <w:trHeight w:val="294"/>
        </w:trPr>
        <w:tc>
          <w:tcPr>
            <w:tcW w:w="1011" w:type="dxa"/>
            <w:noWrap/>
            <w:hideMark/>
          </w:tcPr>
          <w:p w:rsidR="001B5E80" w:rsidRPr="001B5E80" w:rsidRDefault="001B5E80" w:rsidP="00907C02">
            <w:pPr>
              <w:spacing w:before="0"/>
              <w:ind w:firstLineChars="100" w:firstLine="161"/>
              <w:jc w:val="left"/>
              <w:rPr>
                <w:rFonts w:ascii="Arial" w:eastAsia="Times New Roman" w:hAnsi="Arial" w:cs="Arial"/>
                <w:b/>
                <w:bCs/>
                <w:sz w:val="16"/>
                <w:szCs w:val="16"/>
              </w:rPr>
            </w:pPr>
            <w:r w:rsidRPr="001B5E80">
              <w:rPr>
                <w:rFonts w:ascii="Arial" w:eastAsia="Times New Roman" w:hAnsi="Arial" w:cs="Arial"/>
                <w:b/>
                <w:bCs/>
                <w:sz w:val="16"/>
                <w:szCs w:val="16"/>
              </w:rPr>
              <w:t>Total</w:t>
            </w:r>
          </w:p>
        </w:tc>
        <w:tc>
          <w:tcPr>
            <w:tcW w:w="673" w:type="dxa"/>
            <w:noWrap/>
            <w:hideMark/>
          </w:tcPr>
          <w:p w:rsidR="001B5E80" w:rsidRPr="001B5E80" w:rsidRDefault="001B5E80" w:rsidP="00907C02">
            <w:pPr>
              <w:spacing w:before="0"/>
              <w:jc w:val="left"/>
              <w:rPr>
                <w:rFonts w:ascii="Arial" w:eastAsia="Times New Roman" w:hAnsi="Arial" w:cs="Arial"/>
                <w:b/>
                <w:bCs/>
                <w:sz w:val="16"/>
                <w:szCs w:val="16"/>
              </w:rPr>
            </w:pPr>
            <w:r w:rsidRPr="001B5E80">
              <w:rPr>
                <w:rFonts w:ascii="Arial" w:eastAsia="Times New Roman" w:hAnsi="Arial" w:cs="Arial"/>
                <w:b/>
                <w:bCs/>
                <w:sz w:val="16"/>
                <w:szCs w:val="16"/>
              </w:rPr>
              <w:t>no.</w:t>
            </w:r>
          </w:p>
        </w:tc>
        <w:tc>
          <w:tcPr>
            <w:tcW w:w="1277"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2396</w:t>
            </w:r>
          </w:p>
        </w:tc>
        <w:tc>
          <w:tcPr>
            <w:tcW w:w="806"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2424</w:t>
            </w:r>
          </w:p>
        </w:tc>
        <w:tc>
          <w:tcPr>
            <w:tcW w:w="806"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2447</w:t>
            </w:r>
          </w:p>
        </w:tc>
        <w:tc>
          <w:tcPr>
            <w:tcW w:w="806"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2470</w:t>
            </w:r>
          </w:p>
        </w:tc>
        <w:tc>
          <w:tcPr>
            <w:tcW w:w="809"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2520</w:t>
            </w:r>
          </w:p>
        </w:tc>
        <w:tc>
          <w:tcPr>
            <w:tcW w:w="1169"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289,668</w:t>
            </w:r>
          </w:p>
        </w:tc>
        <w:tc>
          <w:tcPr>
            <w:tcW w:w="1167"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291,906</w:t>
            </w:r>
          </w:p>
        </w:tc>
        <w:tc>
          <w:tcPr>
            <w:tcW w:w="1167"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294,406</w:t>
            </w:r>
          </w:p>
        </w:tc>
        <w:tc>
          <w:tcPr>
            <w:tcW w:w="1167"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297,416</w:t>
            </w:r>
          </w:p>
        </w:tc>
        <w:tc>
          <w:tcPr>
            <w:tcW w:w="1172" w:type="dxa"/>
            <w:noWrap/>
            <w:hideMark/>
          </w:tcPr>
          <w:p w:rsidR="001B5E80" w:rsidRPr="001B5E80" w:rsidRDefault="001B5E80" w:rsidP="00907C02">
            <w:pPr>
              <w:spacing w:before="0"/>
              <w:jc w:val="right"/>
              <w:rPr>
                <w:rFonts w:ascii="Arial" w:eastAsia="Times New Roman" w:hAnsi="Arial" w:cs="Arial"/>
                <w:b/>
                <w:bCs/>
                <w:sz w:val="16"/>
                <w:szCs w:val="16"/>
              </w:rPr>
            </w:pPr>
            <w:r w:rsidRPr="001B5E80">
              <w:rPr>
                <w:rFonts w:ascii="Arial" w:eastAsia="Times New Roman" w:hAnsi="Arial" w:cs="Arial"/>
                <w:b/>
                <w:bCs/>
                <w:sz w:val="16"/>
                <w:szCs w:val="16"/>
              </w:rPr>
              <w:t>300,993</w:t>
            </w:r>
          </w:p>
        </w:tc>
      </w:tr>
    </w:tbl>
    <w:p w:rsidR="00907C02" w:rsidRDefault="00907C02" w:rsidP="00907C02">
      <w:pPr>
        <w:outlineLvl w:val="2"/>
        <w:rPr>
          <w:rFonts w:eastAsia="Times New Roman"/>
          <w:b/>
        </w:rPr>
      </w:pPr>
    </w:p>
    <w:p w:rsidR="00907C02" w:rsidRDefault="00907C02" w:rsidP="00907C02">
      <w:pPr>
        <w:outlineLvl w:val="2"/>
        <w:rPr>
          <w:rFonts w:eastAsia="Times New Roman"/>
          <w:b/>
        </w:rPr>
      </w:pPr>
    </w:p>
    <w:p w:rsidR="00907C02" w:rsidRPr="00907C02" w:rsidRDefault="00907C02" w:rsidP="00907C02">
      <w:pPr>
        <w:outlineLvl w:val="2"/>
        <w:rPr>
          <w:b/>
        </w:rPr>
      </w:pPr>
      <w:r w:rsidRPr="00907C02">
        <w:rPr>
          <w:rFonts w:eastAsia="Times New Roman"/>
          <w:b/>
        </w:rPr>
        <w:t xml:space="preserve">Estimated and projected Aboriginal and Torres Strait Islander population, Series </w:t>
      </w:r>
      <w:proofErr w:type="gramStart"/>
      <w:r w:rsidRPr="00907C02">
        <w:rPr>
          <w:rFonts w:eastAsia="Times New Roman"/>
          <w:b/>
        </w:rPr>
        <w:t>B</w:t>
      </w:r>
      <w:r w:rsidRPr="00907C02">
        <w:rPr>
          <w:rFonts w:eastAsia="Times New Roman"/>
          <w:b/>
          <w:vertAlign w:val="superscript"/>
        </w:rPr>
        <w:t>(</w:t>
      </w:r>
      <w:proofErr w:type="gramEnd"/>
      <w:r w:rsidRPr="00907C02">
        <w:rPr>
          <w:rFonts w:eastAsia="Times New Roman"/>
          <w:b/>
          <w:vertAlign w:val="superscript"/>
        </w:rPr>
        <w:t>a)</w:t>
      </w:r>
      <w:r w:rsidRPr="00907C02">
        <w:rPr>
          <w:rFonts w:eastAsia="Times New Roman"/>
          <w:b/>
        </w:rPr>
        <w:t>, Single year of age, Australian Capital Territory</w:t>
      </w:r>
      <w:r w:rsidRPr="00907C02">
        <w:rPr>
          <w:b/>
        </w:rPr>
        <w:t xml:space="preserve"> and Australia</w:t>
      </w:r>
    </w:p>
    <w:p w:rsidR="00CA1010" w:rsidRDefault="00CA1010" w:rsidP="001062BA">
      <w:pPr>
        <w:pStyle w:val="Heading1"/>
      </w:pPr>
    </w:p>
    <w:p w:rsidR="00CA1010" w:rsidRDefault="00CA1010" w:rsidP="001062BA">
      <w:pPr>
        <w:pStyle w:val="Heading1"/>
      </w:pPr>
    </w:p>
    <w:p w:rsidR="00CA1010" w:rsidRDefault="00CA1010" w:rsidP="001062BA">
      <w:pPr>
        <w:pStyle w:val="Heading1"/>
      </w:pPr>
    </w:p>
    <w:p w:rsidR="00CA1010" w:rsidRDefault="00CA1010" w:rsidP="001062BA">
      <w:pPr>
        <w:pStyle w:val="Heading1"/>
      </w:pPr>
    </w:p>
    <w:p w:rsidR="00CA1010" w:rsidRDefault="00CA1010" w:rsidP="001062BA">
      <w:pPr>
        <w:pStyle w:val="Heading1"/>
      </w:pPr>
    </w:p>
    <w:p w:rsidR="00CA1010" w:rsidRDefault="00CA1010" w:rsidP="001062BA">
      <w:pPr>
        <w:pStyle w:val="Heading1"/>
      </w:pPr>
    </w:p>
    <w:p w:rsidR="00907C02" w:rsidRDefault="00907C02">
      <w:pPr>
        <w:spacing w:before="0"/>
        <w:jc w:val="left"/>
        <w:rPr>
          <w:bCs/>
          <w:sz w:val="40"/>
        </w:rPr>
        <w:sectPr w:rsidR="00907C02" w:rsidSect="00CA1010">
          <w:headerReference w:type="even" r:id="rId50"/>
          <w:headerReference w:type="default" r:id="rId51"/>
          <w:headerReference w:type="first" r:id="rId52"/>
          <w:footerReference w:type="first" r:id="rId53"/>
          <w:pgSz w:w="16838" w:h="11906" w:orient="landscape" w:code="9"/>
          <w:pgMar w:top="1134" w:right="1418" w:bottom="1134" w:left="1134" w:header="709" w:footer="510" w:gutter="0"/>
          <w:cols w:space="708"/>
          <w:titlePg/>
          <w:docGrid w:linePitch="360"/>
        </w:sectPr>
      </w:pPr>
    </w:p>
    <w:p w:rsidR="00DA0B9F" w:rsidRDefault="00DA0B9F" w:rsidP="001062BA">
      <w:pPr>
        <w:pStyle w:val="Heading1"/>
      </w:pPr>
      <w:bookmarkStart w:id="45" w:name="_Toc512934187"/>
      <w:r>
        <w:lastRenderedPageBreak/>
        <w:t>Definition of terms</w:t>
      </w:r>
      <w:bookmarkEnd w:id="45"/>
    </w:p>
    <w:p w:rsidR="000E2450" w:rsidRPr="000E2450" w:rsidRDefault="000E2450" w:rsidP="00593C9E">
      <w:pPr>
        <w:rPr>
          <w:b/>
        </w:rPr>
      </w:pPr>
      <w:r w:rsidRPr="000E2450">
        <w:rPr>
          <w:b/>
        </w:rPr>
        <w:t>A</w:t>
      </w:r>
      <w:r>
        <w:rPr>
          <w:b/>
        </w:rPr>
        <w:t xml:space="preserve">ustralian </w:t>
      </w:r>
      <w:r w:rsidRPr="000E2450">
        <w:rPr>
          <w:b/>
        </w:rPr>
        <w:t>C</w:t>
      </w:r>
      <w:r>
        <w:rPr>
          <w:b/>
        </w:rPr>
        <w:t xml:space="preserve">apital Territory (ACT) </w:t>
      </w:r>
      <w:r w:rsidRPr="000E2450">
        <w:rPr>
          <w:b/>
        </w:rPr>
        <w:t xml:space="preserve">resident </w:t>
      </w:r>
    </w:p>
    <w:p w:rsidR="000E2450" w:rsidRDefault="000E2450" w:rsidP="00593C9E">
      <w:r>
        <w:t>An ACT</w:t>
      </w:r>
      <w:r w:rsidR="00DF4721">
        <w:t xml:space="preserve"> resident is de</w:t>
      </w:r>
      <w:r>
        <w:t xml:space="preserve">fined as </w:t>
      </w:r>
      <w:r w:rsidR="00C440C1">
        <w:t>a person</w:t>
      </w:r>
      <w:r>
        <w:t xml:space="preserve"> who </w:t>
      </w:r>
      <w:r w:rsidR="00DF4721">
        <w:t>usually lives</w:t>
      </w:r>
      <w:r>
        <w:t xml:space="preserve"> in the ACT</w:t>
      </w:r>
      <w:r w:rsidR="00DF4721">
        <w:t>.</w:t>
      </w:r>
    </w:p>
    <w:p w:rsidR="00DA0B9F" w:rsidRPr="00E871EB" w:rsidRDefault="00DA0B9F" w:rsidP="00593C9E">
      <w:r w:rsidRPr="00E871EB">
        <w:t>‘</w:t>
      </w:r>
      <w:r w:rsidRPr="001062BA">
        <w:rPr>
          <w:rStyle w:val="Heading3Char"/>
        </w:rPr>
        <w:t>Aboriginal and Torres Strait Islander</w:t>
      </w:r>
      <w:r w:rsidRPr="00E871EB">
        <w:t>’</w:t>
      </w:r>
    </w:p>
    <w:p w:rsidR="00DA0B9F" w:rsidRPr="00E871EB" w:rsidRDefault="00DA0B9F" w:rsidP="00593C9E">
      <w:r w:rsidRPr="00E871EB">
        <w:t xml:space="preserve">In the </w:t>
      </w:r>
      <w:r w:rsidRPr="00534C0E">
        <w:rPr>
          <w:i/>
        </w:rPr>
        <w:t>Children and Young People Act 2008</w:t>
      </w:r>
      <w:r w:rsidRPr="00E871EB">
        <w:t>:</w:t>
      </w:r>
    </w:p>
    <w:p w:rsidR="00DA0B9F" w:rsidRPr="00E871EB" w:rsidRDefault="00DA0B9F" w:rsidP="001062BA">
      <w:pPr>
        <w:ind w:left="360"/>
      </w:pPr>
      <w:r w:rsidRPr="001062BA">
        <w:rPr>
          <w:i/>
        </w:rPr>
        <w:t>Aboriginal or Torres Strait Islander person</w:t>
      </w:r>
      <w:r w:rsidRPr="00E871EB">
        <w:t xml:space="preserve"> means a person who – </w:t>
      </w:r>
    </w:p>
    <w:p w:rsidR="00DA0B9F" w:rsidRPr="001062BA" w:rsidRDefault="00DA0B9F" w:rsidP="001062BA">
      <w:pPr>
        <w:pStyle w:val="ListParagraph"/>
        <w:numPr>
          <w:ilvl w:val="0"/>
          <w:numId w:val="15"/>
        </w:numPr>
        <w:rPr>
          <w:rFonts w:ascii="Century Gothic" w:hAnsi="Century Gothic"/>
          <w:sz w:val="18"/>
        </w:rPr>
      </w:pPr>
      <w:r w:rsidRPr="001062BA">
        <w:rPr>
          <w:rFonts w:ascii="Century Gothic" w:hAnsi="Century Gothic"/>
          <w:sz w:val="18"/>
        </w:rPr>
        <w:t>is a descendant of an Aboriginal person or Torres Strait Islander person; and</w:t>
      </w:r>
    </w:p>
    <w:p w:rsidR="00DA0B9F" w:rsidRPr="001062BA" w:rsidRDefault="00DA0B9F" w:rsidP="001062BA">
      <w:pPr>
        <w:pStyle w:val="ListParagraph"/>
        <w:numPr>
          <w:ilvl w:val="0"/>
          <w:numId w:val="15"/>
        </w:numPr>
        <w:rPr>
          <w:rFonts w:ascii="Century Gothic" w:hAnsi="Century Gothic"/>
          <w:sz w:val="18"/>
        </w:rPr>
      </w:pPr>
      <w:r w:rsidRPr="001062BA">
        <w:rPr>
          <w:rFonts w:ascii="Century Gothic" w:hAnsi="Century Gothic"/>
          <w:sz w:val="18"/>
        </w:rPr>
        <w:t>identifies as an Aboriginal person or Torres Strait Islander person; and</w:t>
      </w:r>
    </w:p>
    <w:p w:rsidR="00DA0B9F" w:rsidRPr="001062BA" w:rsidRDefault="00DA0B9F" w:rsidP="001062BA">
      <w:pPr>
        <w:pStyle w:val="ListParagraph"/>
        <w:numPr>
          <w:ilvl w:val="0"/>
          <w:numId w:val="15"/>
        </w:numPr>
        <w:rPr>
          <w:rFonts w:ascii="Century Gothic" w:hAnsi="Century Gothic"/>
          <w:sz w:val="18"/>
        </w:rPr>
      </w:pPr>
      <w:proofErr w:type="gramStart"/>
      <w:r w:rsidRPr="001062BA">
        <w:rPr>
          <w:rFonts w:ascii="Century Gothic" w:hAnsi="Century Gothic"/>
          <w:sz w:val="18"/>
        </w:rPr>
        <w:t>is</w:t>
      </w:r>
      <w:proofErr w:type="gramEnd"/>
      <w:r w:rsidRPr="001062BA">
        <w:rPr>
          <w:rFonts w:ascii="Century Gothic" w:hAnsi="Century Gothic"/>
          <w:sz w:val="18"/>
        </w:rPr>
        <w:t xml:space="preserve"> accepted as an Aboriginal person or Torres Strait Islander person by an Aboriginal community or Torres Strait islander community.</w:t>
      </w:r>
    </w:p>
    <w:p w:rsidR="00DA0B9F" w:rsidRPr="00E871EB" w:rsidRDefault="00DA0B9F" w:rsidP="00593C9E">
      <w:r w:rsidRPr="00E871EB">
        <w:t>‘</w:t>
      </w:r>
      <w:r w:rsidRPr="001062BA">
        <w:rPr>
          <w:rStyle w:val="Heading3Char"/>
        </w:rPr>
        <w:t>Child</w:t>
      </w:r>
      <w:r w:rsidRPr="00E871EB">
        <w:t>’</w:t>
      </w:r>
    </w:p>
    <w:p w:rsidR="00DA0B9F" w:rsidRPr="00E871EB" w:rsidRDefault="00DA0B9F" w:rsidP="00593C9E">
      <w:r w:rsidRPr="00E871EB">
        <w:t xml:space="preserve">In the </w:t>
      </w:r>
      <w:r w:rsidRPr="00534C0E">
        <w:rPr>
          <w:i/>
        </w:rPr>
        <w:t>Children and Young People Act 2008</w:t>
      </w:r>
      <w:r w:rsidRPr="00E871EB">
        <w:t>:</w:t>
      </w:r>
    </w:p>
    <w:p w:rsidR="00DA0B9F" w:rsidRPr="00E871EB" w:rsidRDefault="00DA0B9F" w:rsidP="001062BA">
      <w:pPr>
        <w:ind w:left="426"/>
        <w:rPr>
          <w:b/>
        </w:rPr>
      </w:pPr>
      <w:proofErr w:type="gramStart"/>
      <w:r w:rsidRPr="001062BA">
        <w:rPr>
          <w:i/>
        </w:rPr>
        <w:t>child</w:t>
      </w:r>
      <w:proofErr w:type="gramEnd"/>
      <w:r w:rsidRPr="00E871EB">
        <w:t xml:space="preserve"> means a person who is under 12 years old.</w:t>
      </w:r>
    </w:p>
    <w:p w:rsidR="00DA0B9F" w:rsidRPr="00E871EB" w:rsidRDefault="00DA0B9F" w:rsidP="00593C9E">
      <w:r w:rsidRPr="00E871EB">
        <w:t>The</w:t>
      </w:r>
      <w:r w:rsidR="004F311B">
        <w:t xml:space="preserve"> Act</w:t>
      </w:r>
      <w:r w:rsidRPr="00E871EB">
        <w:t xml:space="preserve"> does not provide guidance on when an individual becomes a ‘child’. In accordance with common law, a child is a person who has been born alive, which means the child must be living outside its mother’s body by virtue of the functioning of its own organs and indicated by breathing, beating of the heart, pulsation of the umbilical cord or definite movement of voluntary muscles. The term ‘a child born alive’ does not include stillbirths or other </w:t>
      </w:r>
      <w:r w:rsidR="008238BC" w:rsidRPr="00E871EB">
        <w:t>foetal</w:t>
      </w:r>
      <w:r w:rsidRPr="00E871EB">
        <w:t xml:space="preserve"> deaths.</w:t>
      </w:r>
    </w:p>
    <w:p w:rsidR="00DA0B9F" w:rsidRPr="00E871EB" w:rsidRDefault="00DA0B9F" w:rsidP="00593C9E">
      <w:pPr>
        <w:rPr>
          <w:i/>
        </w:rPr>
      </w:pPr>
      <w:r w:rsidRPr="00E871EB">
        <w:t>‘</w:t>
      </w:r>
      <w:r w:rsidRPr="001062BA">
        <w:rPr>
          <w:rStyle w:val="Heading3Char"/>
        </w:rPr>
        <w:t>Child Concern Report</w:t>
      </w:r>
      <w:r w:rsidRPr="00E871EB">
        <w:t>’</w:t>
      </w:r>
      <w:r w:rsidRPr="00E871EB">
        <w:rPr>
          <w:i/>
        </w:rPr>
        <w:t xml:space="preserve"> </w:t>
      </w:r>
    </w:p>
    <w:p w:rsidR="00DA0B9F" w:rsidRPr="00E871EB" w:rsidRDefault="00DA0B9F" w:rsidP="00593C9E">
      <w:r w:rsidRPr="00E871EB">
        <w:t xml:space="preserve">A Child Concern Report is a report made to Care and Protection Services in accordance with section 359 of the </w:t>
      </w:r>
      <w:r w:rsidR="004F311B">
        <w:t>Act</w:t>
      </w:r>
      <w:r w:rsidRPr="00E871EB">
        <w:t xml:space="preserve"> and can be made by either a voluntary or a mandated reporter. A Child Concern Report is a record of information regarding the needs of a child or young person or is about a child or young person’s safety or wellbeing (CSD definition). </w:t>
      </w:r>
    </w:p>
    <w:p w:rsidR="00DA0B9F" w:rsidRPr="00E871EB" w:rsidRDefault="00DA0B9F" w:rsidP="00593C9E">
      <w:r w:rsidRPr="00E871EB">
        <w:t>‘</w:t>
      </w:r>
      <w:r w:rsidRPr="001062BA">
        <w:rPr>
          <w:rStyle w:val="Heading3Char"/>
        </w:rPr>
        <w:t>Child Protection Report</w:t>
      </w:r>
      <w:r w:rsidRPr="00E871EB">
        <w:t>’</w:t>
      </w:r>
      <w:r w:rsidRPr="00E871EB">
        <w:rPr>
          <w:i/>
        </w:rPr>
        <w:t xml:space="preserve">/ </w:t>
      </w:r>
      <w:r w:rsidR="00A86235" w:rsidRPr="001062BA">
        <w:rPr>
          <w:rStyle w:val="Heading3Char"/>
        </w:rPr>
        <w:t>Report under section 360(5) of the Act</w:t>
      </w:r>
    </w:p>
    <w:p w:rsidR="00DA0B9F" w:rsidRPr="00E871EB" w:rsidRDefault="00DA0B9F" w:rsidP="00593C9E">
      <w:r w:rsidRPr="00E871EB">
        <w:t xml:space="preserve">If the </w:t>
      </w:r>
      <w:r w:rsidR="00534C0E">
        <w:t>D</w:t>
      </w:r>
      <w:r w:rsidRPr="00E871EB">
        <w:t>irector-</w:t>
      </w:r>
      <w:r w:rsidR="00534C0E">
        <w:t>G</w:t>
      </w:r>
      <w:r w:rsidRPr="00E871EB">
        <w:t>eneral suspects</w:t>
      </w:r>
      <w:r w:rsidR="00ED4B7C">
        <w:t>,</w:t>
      </w:r>
      <w:r w:rsidRPr="00E871EB">
        <w:t xml:space="preserve"> on reasonable grounds, that a child or young person subject to a Child Concern Report may be in need of care and protection, the Director-General must decide that the Child Concern Report is a Child Protection Report. Section 345 of the</w:t>
      </w:r>
      <w:r w:rsidR="004F311B">
        <w:t xml:space="preserve"> Act</w:t>
      </w:r>
      <w:r w:rsidRPr="00E871EB">
        <w:t xml:space="preserve"> defines that a child or young person is in need of care and protection if the child or young person has been abused or neglected, is being abused or neglected or is at risk of abuse and neglect AND no-one with parental responsibility for the child or young person is willing and able to protect the child or young person from the abuse or neglect or risk of abuse or neglect. </w:t>
      </w:r>
    </w:p>
    <w:p w:rsidR="00DA0B9F" w:rsidRPr="00E871EB" w:rsidRDefault="00DA0B9F" w:rsidP="00593C9E">
      <w:r w:rsidRPr="00E871EB">
        <w:t>‘</w:t>
      </w:r>
      <w:r w:rsidRPr="001062BA">
        <w:rPr>
          <w:rStyle w:val="Heading3Char"/>
        </w:rPr>
        <w:t>Coroner</w:t>
      </w:r>
      <w:r w:rsidRPr="00E871EB">
        <w:t>’</w:t>
      </w:r>
    </w:p>
    <w:p w:rsidR="00DA0B9F" w:rsidRPr="00E871EB" w:rsidRDefault="00DA0B9F" w:rsidP="00593C9E">
      <w:pPr>
        <w:rPr>
          <w:i/>
        </w:rPr>
      </w:pPr>
      <w:r w:rsidRPr="00E871EB">
        <w:t xml:space="preserve">Refers to a coroner for the ACT appointed under the </w:t>
      </w:r>
      <w:r w:rsidRPr="00E871EB">
        <w:rPr>
          <w:i/>
        </w:rPr>
        <w:t>Coroners Act 1997.</w:t>
      </w:r>
    </w:p>
    <w:p w:rsidR="00DA0B9F" w:rsidRPr="00E871EB" w:rsidRDefault="00DA0B9F" w:rsidP="00593C9E">
      <w:r w:rsidRPr="00E871EB">
        <w:t>‘</w:t>
      </w:r>
      <w:r w:rsidRPr="001062BA">
        <w:rPr>
          <w:rStyle w:val="Heading3Char"/>
        </w:rPr>
        <w:t>Infant</w:t>
      </w:r>
      <w:r w:rsidRPr="00E871EB">
        <w:t xml:space="preserve">’ </w:t>
      </w:r>
    </w:p>
    <w:p w:rsidR="00DA0B9F" w:rsidRDefault="00DA0B9F" w:rsidP="00593C9E">
      <w:r w:rsidRPr="00E871EB">
        <w:t xml:space="preserve">Refers to the period from </w:t>
      </w:r>
      <w:r w:rsidR="0082296A">
        <w:t>28 days</w:t>
      </w:r>
      <w:r w:rsidRPr="00E871EB">
        <w:t xml:space="preserve"> to one year of age. </w:t>
      </w:r>
    </w:p>
    <w:p w:rsidR="00987DFD" w:rsidRPr="00E871EB" w:rsidRDefault="00987DFD" w:rsidP="00593C9E"/>
    <w:p w:rsidR="00DA0B9F" w:rsidRPr="00E871EB" w:rsidRDefault="00DA0B9F" w:rsidP="00593C9E">
      <w:r w:rsidRPr="00E871EB">
        <w:lastRenderedPageBreak/>
        <w:t>‘</w:t>
      </w:r>
      <w:r w:rsidRPr="001062BA">
        <w:rPr>
          <w:rStyle w:val="Heading3Char"/>
        </w:rPr>
        <w:t>National Coronial Information System</w:t>
      </w:r>
      <w:r w:rsidRPr="00E871EB">
        <w:t xml:space="preserve">’ </w:t>
      </w:r>
    </w:p>
    <w:p w:rsidR="00DA0B9F" w:rsidRPr="00E871EB" w:rsidRDefault="00DA0B9F" w:rsidP="00593C9E">
      <w:r w:rsidRPr="00E871EB">
        <w:t>Refers to the</w:t>
      </w:r>
      <w:r w:rsidRPr="00E871EB">
        <w:rPr>
          <w:b/>
        </w:rPr>
        <w:t xml:space="preserve"> </w:t>
      </w:r>
      <w:r w:rsidRPr="00E871EB">
        <w:t xml:space="preserve">initiative of the Australasian Coroners Society that is managed by the Victorian Department of Justice on behalf of the </w:t>
      </w:r>
      <w:r w:rsidR="00ED4B7C">
        <w:t>Australian</w:t>
      </w:r>
      <w:r w:rsidR="00ED4B7C" w:rsidRPr="00E871EB">
        <w:t xml:space="preserve"> </w:t>
      </w:r>
      <w:r w:rsidR="00ED4B7C">
        <w:t>G</w:t>
      </w:r>
      <w:r w:rsidR="00ED4B7C" w:rsidRPr="00E871EB">
        <w:t xml:space="preserve">overnment </w:t>
      </w:r>
      <w:r w:rsidRPr="00E871EB">
        <w:t xml:space="preserve">and the states and territories. Information about every death subject to a coronial inquiry in Australia is stored in the system, providing a valuable hazard identification and death prevention tool for researchers, including </w:t>
      </w:r>
      <w:r w:rsidRPr="00E871EB">
        <w:rPr>
          <w:lang w:val="en-US"/>
        </w:rPr>
        <w:t>s</w:t>
      </w:r>
      <w:proofErr w:type="spellStart"/>
      <w:r w:rsidRPr="00E871EB">
        <w:t>tate</w:t>
      </w:r>
      <w:proofErr w:type="spellEnd"/>
      <w:r w:rsidRPr="00E871EB">
        <w:t xml:space="preserve"> and </w:t>
      </w:r>
      <w:r w:rsidRPr="00E871EB">
        <w:rPr>
          <w:lang w:val="en-US"/>
        </w:rPr>
        <w:t>t</w:t>
      </w:r>
      <w:proofErr w:type="spellStart"/>
      <w:r w:rsidRPr="00E871EB">
        <w:t>erritory</w:t>
      </w:r>
      <w:proofErr w:type="spellEnd"/>
      <w:r w:rsidRPr="00E871EB">
        <w:t xml:space="preserve"> </w:t>
      </w:r>
      <w:r w:rsidR="00E85D45">
        <w:t>d</w:t>
      </w:r>
      <w:r w:rsidR="00E85D45" w:rsidRPr="00E871EB">
        <w:t xml:space="preserve">eath </w:t>
      </w:r>
      <w:r w:rsidR="00E85D45">
        <w:t>r</w:t>
      </w:r>
      <w:r w:rsidR="00E85D45" w:rsidRPr="00E871EB">
        <w:t xml:space="preserve">eview </w:t>
      </w:r>
      <w:r w:rsidR="00E85D45">
        <w:t>c</w:t>
      </w:r>
      <w:r w:rsidR="00E85D45" w:rsidRPr="00E871EB">
        <w:t xml:space="preserve">ommittees </w:t>
      </w:r>
      <w:r w:rsidRPr="00E871EB">
        <w:t xml:space="preserve">(NCIS definition).  </w:t>
      </w:r>
    </w:p>
    <w:p w:rsidR="00DA0B9F" w:rsidRPr="00E871EB" w:rsidRDefault="00DA0B9F" w:rsidP="00593C9E">
      <w:r w:rsidRPr="00E871EB">
        <w:t>‘</w:t>
      </w:r>
      <w:r w:rsidRPr="001062BA">
        <w:rPr>
          <w:rStyle w:val="Heading3Char"/>
        </w:rPr>
        <w:t>Neonatal</w:t>
      </w:r>
      <w:r w:rsidRPr="00E871EB">
        <w:t xml:space="preserve">’ </w:t>
      </w:r>
    </w:p>
    <w:p w:rsidR="00DA0B9F" w:rsidRPr="00E871EB" w:rsidRDefault="00DA0B9F" w:rsidP="00593C9E">
      <w:r w:rsidRPr="00E871EB">
        <w:t>Refers to the period from birth to 28 days of age.</w:t>
      </w:r>
    </w:p>
    <w:p w:rsidR="00DA0B9F" w:rsidRPr="00E871EB" w:rsidRDefault="00DA0B9F" w:rsidP="00593C9E">
      <w:r w:rsidRPr="00E871EB">
        <w:t>‘</w:t>
      </w:r>
      <w:r w:rsidRPr="001062BA">
        <w:rPr>
          <w:rStyle w:val="Heading3Char"/>
        </w:rPr>
        <w:t>Parent</w:t>
      </w:r>
      <w:r w:rsidRPr="00E871EB">
        <w:t xml:space="preserve">’ </w:t>
      </w:r>
    </w:p>
    <w:p w:rsidR="00DA0B9F" w:rsidRPr="00E871EB" w:rsidRDefault="00DA0B9F" w:rsidP="00593C9E">
      <w:r w:rsidRPr="00E871EB">
        <w:t xml:space="preserve">Refers to a birth, step, de facto or adoptive parent of a child or young person as identified by the </w:t>
      </w:r>
      <w:r w:rsidR="00F10817">
        <w:t>C</w:t>
      </w:r>
      <w:r w:rsidR="00E85D45" w:rsidRPr="00E871EB">
        <w:t xml:space="preserve">ommittee </w:t>
      </w:r>
      <w:r w:rsidRPr="00E871EB">
        <w:t>from information obtained as part of its functions.</w:t>
      </w:r>
    </w:p>
    <w:p w:rsidR="00DA0B9F" w:rsidRPr="00E871EB" w:rsidRDefault="00DA0B9F" w:rsidP="00593C9E">
      <w:r w:rsidRPr="00E871EB">
        <w:t>‘</w:t>
      </w:r>
      <w:r w:rsidRPr="001062BA">
        <w:rPr>
          <w:rStyle w:val="Heading3Char"/>
        </w:rPr>
        <w:t>Perinatal</w:t>
      </w:r>
      <w:r w:rsidRPr="00E871EB">
        <w:t xml:space="preserve">’ </w:t>
      </w:r>
    </w:p>
    <w:p w:rsidR="00DA0B9F" w:rsidRPr="00E871EB" w:rsidRDefault="00DA0B9F" w:rsidP="00593C9E">
      <w:r w:rsidRPr="00E871EB">
        <w:t>Refers to the period from 20 weeks gestation to 28 days of age.</w:t>
      </w:r>
    </w:p>
    <w:p w:rsidR="00DA0B9F" w:rsidRPr="00E871EB" w:rsidRDefault="00DA0B9F" w:rsidP="00593C9E">
      <w:r w:rsidRPr="00E871EB">
        <w:t>‘</w:t>
      </w:r>
      <w:r w:rsidR="001B3822">
        <w:rPr>
          <w:rStyle w:val="Heading3Char"/>
        </w:rPr>
        <w:t>Register</w:t>
      </w:r>
      <w:r w:rsidRPr="00E871EB">
        <w:t xml:space="preserve">’ </w:t>
      </w:r>
    </w:p>
    <w:p w:rsidR="00DA0B9F" w:rsidRPr="00E871EB" w:rsidRDefault="00DA0B9F" w:rsidP="00593C9E">
      <w:r w:rsidRPr="00E871EB">
        <w:t xml:space="preserve">Refers to the </w:t>
      </w:r>
      <w:r w:rsidR="001B3822">
        <w:t>Register</w:t>
      </w:r>
      <w:r w:rsidRPr="00E871EB">
        <w:t xml:space="preserve"> of all deaths of children and young people in the ACT that is used by the </w:t>
      </w:r>
      <w:r w:rsidR="009D58A6">
        <w:t>Committee</w:t>
      </w:r>
      <w:r w:rsidRPr="00E871EB">
        <w:t>.</w:t>
      </w:r>
    </w:p>
    <w:p w:rsidR="00DA0B9F" w:rsidRPr="00E871EB" w:rsidRDefault="00DA0B9F" w:rsidP="00593C9E">
      <w:r w:rsidRPr="00E871EB">
        <w:t>‘</w:t>
      </w:r>
      <w:r w:rsidRPr="001062BA">
        <w:rPr>
          <w:rStyle w:val="Heading3Char"/>
        </w:rPr>
        <w:t>Review by the ACT</w:t>
      </w:r>
      <w:r w:rsidRPr="00E871EB">
        <w:t xml:space="preserve">’ </w:t>
      </w:r>
    </w:p>
    <w:p w:rsidR="00DA0B9F" w:rsidRPr="00E871EB" w:rsidRDefault="00DA0B9F" w:rsidP="00593C9E">
      <w:r w:rsidRPr="00E871EB">
        <w:t xml:space="preserve">These reviews are undertaken in the ACT and may include: a coronial inquest into the manner and cause of death of a person who dies in circumstances set out in the </w:t>
      </w:r>
      <w:r w:rsidRPr="00E871EB">
        <w:rPr>
          <w:i/>
        </w:rPr>
        <w:t>Coroners Act 1997;</w:t>
      </w:r>
      <w:r w:rsidRPr="00E871EB">
        <w:t xml:space="preserve"> a Clinical Health Review Committee; an internal review by the </w:t>
      </w:r>
      <w:r w:rsidR="00F10817">
        <w:t>Child and Youth Protection Services</w:t>
      </w:r>
      <w:r w:rsidRPr="00E871EB">
        <w:t xml:space="preserve">. </w:t>
      </w:r>
    </w:p>
    <w:p w:rsidR="00DA0B9F" w:rsidRPr="00E871EB" w:rsidRDefault="00DA0B9F" w:rsidP="00593C9E">
      <w:r w:rsidRPr="00E871EB">
        <w:t>‘</w:t>
      </w:r>
      <w:r w:rsidRPr="001062BA">
        <w:rPr>
          <w:rStyle w:val="Heading3Char"/>
        </w:rPr>
        <w:t>Sibling</w:t>
      </w:r>
      <w:r w:rsidRPr="00E871EB">
        <w:t xml:space="preserve">’ </w:t>
      </w:r>
    </w:p>
    <w:p w:rsidR="00DA0B9F" w:rsidRPr="00E871EB" w:rsidRDefault="00DA0B9F" w:rsidP="00593C9E">
      <w:r w:rsidRPr="00E871EB">
        <w:t xml:space="preserve">Refers to all biological, half, step and adoptive siblings as identified by the </w:t>
      </w:r>
      <w:r w:rsidR="009D58A6">
        <w:t>Committee</w:t>
      </w:r>
      <w:r w:rsidR="00E85D45" w:rsidRPr="00E871EB">
        <w:t xml:space="preserve"> </w:t>
      </w:r>
      <w:r w:rsidRPr="00E871EB">
        <w:t>from information obtained as part of its functions.</w:t>
      </w:r>
    </w:p>
    <w:p w:rsidR="00DA0B9F" w:rsidRPr="00E871EB" w:rsidRDefault="00DA0B9F" w:rsidP="00593C9E">
      <w:r w:rsidRPr="00E871EB">
        <w:t>‘</w:t>
      </w:r>
      <w:r w:rsidRPr="001062BA">
        <w:rPr>
          <w:rStyle w:val="Heading3Char"/>
        </w:rPr>
        <w:t>Young people</w:t>
      </w:r>
      <w:r w:rsidRPr="00E871EB">
        <w:t xml:space="preserve">’ </w:t>
      </w:r>
    </w:p>
    <w:p w:rsidR="00DA0B9F" w:rsidRPr="00E871EB" w:rsidRDefault="00DA0B9F" w:rsidP="00593C9E">
      <w:r w:rsidRPr="00E871EB">
        <w:t xml:space="preserve">In the </w:t>
      </w:r>
      <w:r w:rsidRPr="00534C0E">
        <w:rPr>
          <w:i/>
        </w:rPr>
        <w:t>Children and Young People Act 2008</w:t>
      </w:r>
      <w:r w:rsidRPr="00E871EB">
        <w:t>:</w:t>
      </w:r>
    </w:p>
    <w:p w:rsidR="00B92095" w:rsidRDefault="00941F4C" w:rsidP="001062BA">
      <w:pPr>
        <w:ind w:left="426"/>
        <w:sectPr w:rsidR="00B92095" w:rsidSect="00907C02">
          <w:pgSz w:w="11906" w:h="16838" w:code="9"/>
          <w:pgMar w:top="1418" w:right="1134" w:bottom="1134" w:left="1134" w:header="709" w:footer="510" w:gutter="0"/>
          <w:cols w:space="708"/>
          <w:titlePg/>
          <w:docGrid w:linePitch="360"/>
        </w:sectPr>
      </w:pPr>
      <w:proofErr w:type="gramStart"/>
      <w:r w:rsidRPr="001062BA">
        <w:rPr>
          <w:i/>
        </w:rPr>
        <w:t>young</w:t>
      </w:r>
      <w:proofErr w:type="gramEnd"/>
      <w:r w:rsidRPr="001062BA">
        <w:rPr>
          <w:i/>
        </w:rPr>
        <w:t xml:space="preserve"> </w:t>
      </w:r>
      <w:r w:rsidR="00DA0B9F" w:rsidRPr="001062BA">
        <w:rPr>
          <w:i/>
        </w:rPr>
        <w:t>people</w:t>
      </w:r>
      <w:r w:rsidR="00DA0B9F" w:rsidRPr="00E871EB">
        <w:t xml:space="preserve"> means young persons over the age of 12 years who are not yet 18 years.</w:t>
      </w:r>
    </w:p>
    <w:p w:rsidR="00C418F9" w:rsidRPr="00E871EB" w:rsidRDefault="00F113A5" w:rsidP="00593C9E">
      <w:r w:rsidRPr="00F113A5">
        <w:rPr>
          <w:noProof/>
        </w:rPr>
        <w:lastRenderedPageBreak/>
        <w:drawing>
          <wp:anchor distT="0" distB="0" distL="114300" distR="114300" simplePos="0" relativeHeight="251705344" behindDoc="1" locked="0" layoutInCell="1" allowOverlap="1" wp14:anchorId="1C2040EE" wp14:editId="1C67AB34">
            <wp:simplePos x="0" y="0"/>
            <wp:positionH relativeFrom="column">
              <wp:posOffset>-524717</wp:posOffset>
            </wp:positionH>
            <wp:positionV relativeFrom="paragraph">
              <wp:posOffset>1372722</wp:posOffset>
            </wp:positionV>
            <wp:extent cx="7363416" cy="7391843"/>
            <wp:effectExtent l="57150" t="19050" r="27984" b="0"/>
            <wp:wrapNone/>
            <wp:docPr id="64" name="Picture 3" descr="design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dvocacy Review &amp; Quality\Children and Young People Death Review Committee\Annual Reports\Annual Report 2014-15\Design and Printing\CDRC_rounded_square_2.0.jpg"/>
                    <pic:cNvPicPr>
                      <a:picLocks noChangeAspect="1" noChangeArrowheads="1"/>
                    </pic:cNvPicPr>
                  </pic:nvPicPr>
                  <pic:blipFill>
                    <a:blip r:embed="rId54"/>
                    <a:srcRect l="2698" t="869" r="1674" b="1690"/>
                    <a:stretch>
                      <a:fillRect/>
                    </a:stretch>
                  </pic:blipFill>
                  <pic:spPr bwMode="auto">
                    <a:xfrm>
                      <a:off x="0" y="0"/>
                      <a:ext cx="7363416" cy="7391843"/>
                    </a:xfrm>
                    <a:prstGeom prst="rect">
                      <a:avLst/>
                    </a:prstGeom>
                    <a:noFill/>
                    <a:ln w="9525">
                      <a:noFill/>
                      <a:miter lim="800000"/>
                      <a:headEnd/>
                      <a:tailEnd/>
                    </a:ln>
                    <a:scene3d>
                      <a:camera prst="orthographicFront">
                        <a:rot lat="0" lon="10800000" rev="0"/>
                      </a:camera>
                      <a:lightRig rig="threePt" dir="t"/>
                    </a:scene3d>
                  </pic:spPr>
                </pic:pic>
              </a:graphicData>
            </a:graphic>
          </wp:anchor>
        </w:drawing>
      </w:r>
      <w:r w:rsidR="002E5F49">
        <w:rPr>
          <w:noProof/>
        </w:rPr>
        <w:drawing>
          <wp:anchor distT="0" distB="0" distL="114300" distR="114300" simplePos="0" relativeHeight="251689984" behindDoc="0" locked="0" layoutInCell="1" allowOverlap="1" wp14:anchorId="501F9AF8" wp14:editId="6788F4F5">
            <wp:simplePos x="0" y="0"/>
            <wp:positionH relativeFrom="column">
              <wp:posOffset>55245</wp:posOffset>
            </wp:positionH>
            <wp:positionV relativeFrom="paragraph">
              <wp:posOffset>8957945</wp:posOffset>
            </wp:positionV>
            <wp:extent cx="6123940" cy="523240"/>
            <wp:effectExtent l="19050" t="0" r="0" b="0"/>
            <wp:wrapSquare wrapText="bothSides"/>
            <wp:docPr id="9" name="Picture 2" descr="addr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dvocacy Review &amp; Quality\Children and Young People Death Review Committee\Templates\Logo\Design elements\CSD_Death Review_footer_200mm@300dpi.jpg"/>
                    <pic:cNvPicPr>
                      <a:picLocks noChangeAspect="1" noChangeArrowheads="1"/>
                    </pic:cNvPicPr>
                  </pic:nvPicPr>
                  <pic:blipFill>
                    <a:blip r:embed="rId55"/>
                    <a:srcRect/>
                    <a:stretch>
                      <a:fillRect/>
                    </a:stretch>
                  </pic:blipFill>
                  <pic:spPr bwMode="auto">
                    <a:xfrm>
                      <a:off x="0" y="0"/>
                      <a:ext cx="6123940" cy="523240"/>
                    </a:xfrm>
                    <a:prstGeom prst="rect">
                      <a:avLst/>
                    </a:prstGeom>
                    <a:noFill/>
                    <a:ln w="9525">
                      <a:noFill/>
                      <a:miter lim="800000"/>
                      <a:headEnd/>
                      <a:tailEnd/>
                    </a:ln>
                  </pic:spPr>
                </pic:pic>
              </a:graphicData>
            </a:graphic>
          </wp:anchor>
        </w:drawing>
      </w:r>
    </w:p>
    <w:sectPr w:rsidR="00C418F9" w:rsidRPr="00E871EB" w:rsidSect="00A23EC4">
      <w:headerReference w:type="even" r:id="rId56"/>
      <w:headerReference w:type="default" r:id="rId57"/>
      <w:headerReference w:type="first" r:id="rId58"/>
      <w:footerReference w:type="first" r:id="rId59"/>
      <w:pgSz w:w="11906" w:h="16838" w:code="9"/>
      <w:pgMar w:top="1418" w:right="1134" w:bottom="1134" w:left="1134" w:header="709" w:footer="51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5909" w:rsidRDefault="00C45909" w:rsidP="00593C9E">
      <w:r>
        <w:separator/>
      </w:r>
    </w:p>
    <w:p w:rsidR="00C45909" w:rsidRDefault="00C45909" w:rsidP="00593C9E"/>
  </w:endnote>
  <w:endnote w:type="continuationSeparator" w:id="0">
    <w:p w:rsidR="00C45909" w:rsidRDefault="00C45909" w:rsidP="00593C9E">
      <w:r>
        <w:continuationSeparator/>
      </w:r>
    </w:p>
    <w:p w:rsidR="00C45909" w:rsidRDefault="00C45909" w:rsidP="00593C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rsidP="00534AA8">
    <w:pPr>
      <w:pStyle w:val="Footer"/>
      <w:tabs>
        <w:tab w:val="clear" w:pos="4513"/>
      </w:tabs>
    </w:pPr>
    <w:r w:rsidRPr="00103EBE">
      <w:rPr>
        <w:b/>
        <w:color w:val="1F497D" w:themeColor="text2"/>
      </w:rPr>
      <w:t xml:space="preserve">Annual </w:t>
    </w:r>
    <w:r>
      <w:rPr>
        <w:b/>
        <w:color w:val="1F497D" w:themeColor="text2"/>
      </w:rPr>
      <w:t>R</w:t>
    </w:r>
    <w:r w:rsidRPr="00103EBE">
      <w:rPr>
        <w:b/>
        <w:color w:val="1F497D" w:themeColor="text2"/>
      </w:rPr>
      <w:t xml:space="preserve">eport </w:t>
    </w:r>
    <w:r>
      <w:rPr>
        <w:b/>
        <w:color w:val="1F497D" w:themeColor="text2"/>
      </w:rPr>
      <w:t>2017</w:t>
    </w:r>
    <w:r w:rsidRPr="00103EBE">
      <w:tab/>
    </w:r>
    <w:r>
      <w:fldChar w:fldCharType="begin"/>
    </w:r>
    <w:r>
      <w:instrText xml:space="preserve"> PAGE   \* MERGEFORMAT </w:instrText>
    </w:r>
    <w:r>
      <w:fldChar w:fldCharType="separate"/>
    </w:r>
    <w:r w:rsidR="00C8152A">
      <w:rPr>
        <w:noProof/>
      </w:rPr>
      <w:t>25</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103EBE" w:rsidRDefault="008F72F3" w:rsidP="0086306B">
    <w:pPr>
      <w:pStyle w:val="Footer"/>
      <w:tabs>
        <w:tab w:val="clear" w:pos="4513"/>
        <w:tab w:val="left" w:pos="567"/>
      </w:tabs>
    </w:pPr>
    <w:r>
      <w:tab/>
    </w:r>
    <w:r>
      <w:fldChar w:fldCharType="begin"/>
    </w:r>
    <w:r>
      <w:instrText xml:space="preserve"> PAGE   \* MERGEFORMAT </w:instrText>
    </w:r>
    <w:r>
      <w:fldChar w:fldCharType="separate"/>
    </w:r>
    <w:r w:rsidR="00C8152A">
      <w:rPr>
        <w:noProof/>
      </w:rPr>
      <w:t>26</w:t>
    </w:r>
    <w:r>
      <w:rPr>
        <w:noProof/>
      </w:rPr>
      <w:fldChar w:fldCharType="end"/>
    </w:r>
    <w:r>
      <w:tab/>
      <w:t>ACT Children and Young People Death Review Committee</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E6028D" w:rsidRDefault="008F72F3" w:rsidP="000F4434">
    <w:pPr>
      <w:pStyle w:val="Footer"/>
    </w:pPr>
    <w:r w:rsidRPr="00103EBE">
      <w:rPr>
        <w:b/>
        <w:color w:val="1F497D" w:themeColor="text2"/>
      </w:rPr>
      <w:t xml:space="preserve">Annual </w:t>
    </w:r>
    <w:r>
      <w:rPr>
        <w:b/>
        <w:color w:val="1F497D" w:themeColor="text2"/>
      </w:rPr>
      <w:t>R</w:t>
    </w:r>
    <w:r w:rsidRPr="00103EBE">
      <w:rPr>
        <w:b/>
        <w:color w:val="1F497D" w:themeColor="text2"/>
      </w:rPr>
      <w:t xml:space="preserve">eport </w:t>
    </w:r>
    <w:r>
      <w:rPr>
        <w:b/>
        <w:color w:val="1F497D" w:themeColor="text2"/>
      </w:rPr>
      <w:t>2017</w:t>
    </w:r>
    <w:r w:rsidRPr="00103EBE">
      <w:tab/>
    </w:r>
    <w:r>
      <w:t xml:space="preserve">                                                                                                                                                            </w:t>
    </w:r>
    <w:r>
      <w:fldChar w:fldCharType="begin"/>
    </w:r>
    <w:r>
      <w:instrText xml:space="preserve"> PAGE   \* MERGEFORMAT </w:instrText>
    </w:r>
    <w:r>
      <w:fldChar w:fldCharType="separate"/>
    </w:r>
    <w:r w:rsidR="00C8152A">
      <w:rPr>
        <w:noProof/>
      </w:rPr>
      <w:t>6</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8705D3" w:rsidRDefault="008F72F3" w:rsidP="00593C9E">
    <w:pPr>
      <w:pStyle w:val="Footer"/>
    </w:pPr>
    <w:r>
      <w:fldChar w:fldCharType="begin"/>
    </w:r>
    <w:r>
      <w:instrText xml:space="preserve"> PAGE   \* MERGEFORMAT </w:instrText>
    </w:r>
    <w:r>
      <w:fldChar w:fldCharType="separate"/>
    </w:r>
    <w:r w:rsidR="00C8152A">
      <w:rPr>
        <w:noProof/>
      </w:rPr>
      <w:t>16</w:t>
    </w:r>
    <w:r>
      <w:rPr>
        <w:noProof/>
      </w:rPr>
      <w:fldChar w:fldCharType="end"/>
    </w:r>
    <w:r w:rsidRPr="00103EBE">
      <w:tab/>
    </w:r>
    <w:r>
      <w:t>ACT Children and Young People Death Review Committee</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8705D3" w:rsidRDefault="008F72F3" w:rsidP="004A0A50">
    <w:pPr>
      <w:pStyle w:val="Footer"/>
      <w:jc w:val="right"/>
    </w:pPr>
    <w:r w:rsidRPr="00103EBE">
      <w:rPr>
        <w:b/>
        <w:color w:val="1F497D" w:themeColor="text2"/>
      </w:rPr>
      <w:t xml:space="preserve">Annual report </w:t>
    </w:r>
    <w:r>
      <w:rPr>
        <w:b/>
        <w:color w:val="1F497D" w:themeColor="text2"/>
      </w:rPr>
      <w:t>2017</w:t>
    </w:r>
    <w:r w:rsidRPr="00103EBE">
      <w:tab/>
    </w:r>
    <w:r>
      <w:fldChar w:fldCharType="begin"/>
    </w:r>
    <w:r>
      <w:instrText xml:space="preserve"> PAGE   \* MERGEFORMAT </w:instrText>
    </w:r>
    <w:r>
      <w:fldChar w:fldCharType="separate"/>
    </w:r>
    <w:r w:rsidR="00C8152A">
      <w:rPr>
        <w:noProof/>
      </w:rPr>
      <w:t>27</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8705D3" w:rsidRDefault="008F72F3" w:rsidP="00593C9E">
    <w:pPr>
      <w:pStyle w:val="Footer"/>
    </w:pPr>
    <w:r w:rsidRPr="00103EBE">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5909" w:rsidRDefault="00C45909" w:rsidP="00593C9E">
      <w:r>
        <w:separator/>
      </w:r>
    </w:p>
    <w:p w:rsidR="00C45909" w:rsidRDefault="00C45909" w:rsidP="00593C9E"/>
  </w:footnote>
  <w:footnote w:type="continuationSeparator" w:id="0">
    <w:p w:rsidR="00C45909" w:rsidRDefault="00C45909" w:rsidP="00593C9E">
      <w:r>
        <w:continuationSeparator/>
      </w:r>
    </w:p>
    <w:p w:rsidR="00C45909" w:rsidRDefault="00C45909" w:rsidP="00593C9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6510DE" w:rsidRDefault="008F72F3" w:rsidP="00593C9E">
    <w:pPr>
      <w:pStyle w:val="Footer"/>
    </w:pPr>
    <w:r w:rsidRPr="006A2964">
      <w:t xml:space="preserve">Chapter </w:t>
    </w:r>
    <w:r>
      <w:t>2</w:t>
    </w:r>
    <w:r w:rsidRPr="006A2964">
      <w:tab/>
    </w:r>
    <w:r w:rsidRPr="00AF218F">
      <w:t>All deaths of children and young people residing in or visiting the ACT</w:t>
    </w:r>
    <w:r w:rsidRPr="00207F82">
      <w:rPr>
        <w:noProof/>
      </w:rPr>
      <w:drawing>
        <wp:anchor distT="0" distB="0" distL="114300" distR="114300" simplePos="0" relativeHeight="251670528" behindDoc="1" locked="0" layoutInCell="1" allowOverlap="1" wp14:anchorId="201E4C35" wp14:editId="455E6153">
          <wp:simplePos x="0" y="0"/>
          <wp:positionH relativeFrom="column">
            <wp:posOffset>5166995</wp:posOffset>
          </wp:positionH>
          <wp:positionV relativeFrom="paragraph">
            <wp:posOffset>-235585</wp:posOffset>
          </wp:positionV>
          <wp:extent cx="1119741" cy="595423"/>
          <wp:effectExtent l="0" t="0" r="4445" b="0"/>
          <wp:wrapNone/>
          <wp:docPr id="23" name="Picture 1" descr="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dvocacy Review &amp; Quality\Children and Young People Death Review Committee\Media &amp; Comms\Brochure\Content\Logo.PNG"/>
                  <pic:cNvPicPr>
                    <a:picLocks noChangeAspect="1" noChangeArrowheads="1"/>
                  </pic:cNvPicPr>
                </pic:nvPicPr>
                <pic:blipFill>
                  <a:blip r:embed="rId1" cstate="print"/>
                  <a:srcRect r="65303"/>
                  <a:stretch>
                    <a:fillRect/>
                  </a:stretch>
                </pic:blipFill>
                <pic:spPr bwMode="auto">
                  <a:xfrm>
                    <a:off x="0" y="0"/>
                    <a:ext cx="1119741" cy="595423"/>
                  </a:xfrm>
                  <a:prstGeom prst="rect">
                    <a:avLst/>
                  </a:prstGeom>
                  <a:noFill/>
                  <a:ln w="9525">
                    <a:noFill/>
                    <a:miter lim="800000"/>
                    <a:headEnd/>
                    <a:tailEnd/>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rsidP="00593C9E">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A23EC4" w:rsidRDefault="008F72F3" w:rsidP="00593C9E">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F023FA" w:rsidRDefault="008F72F3" w:rsidP="00F023FA">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F023FA" w:rsidRDefault="008F72F3" w:rsidP="00F023FA">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F023FA" w:rsidRDefault="008F72F3" w:rsidP="00F023FA">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F023FA" w:rsidRDefault="008F72F3" w:rsidP="00F023FA">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F023FA" w:rsidRDefault="008F72F3" w:rsidP="00F023FA">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EC6BB2" w:rsidRDefault="008F72F3" w:rsidP="00EC6BB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3E7406" w:rsidRDefault="008F72F3" w:rsidP="00593C9E">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rsidP="00593C9E">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EC6BB2" w:rsidRDefault="008F72F3" w:rsidP="00EC6BB2">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423158" w:rsidRDefault="008F72F3" w:rsidP="00423158">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rsidP="00593C9E">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A23EC4" w:rsidRDefault="008F72F3" w:rsidP="00593C9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6A2964" w:rsidRDefault="008F72F3" w:rsidP="00593C9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Default="008F72F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2F3" w:rsidRPr="00A23EC4" w:rsidRDefault="008F72F3" w:rsidP="00593C9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1A7B0C"/>
    <w:multiLevelType w:val="hybridMultilevel"/>
    <w:tmpl w:val="3D868C7E"/>
    <w:lvl w:ilvl="0" w:tplc="4E102328">
      <w:start w:val="2"/>
      <w:numFmt w:val="bullet"/>
      <w:lvlText w:val=""/>
      <w:lvlJc w:val="left"/>
      <w:pPr>
        <w:ind w:left="1800" w:hanging="360"/>
      </w:pPr>
      <w:rPr>
        <w:rFonts w:ascii="Wingdings 3" w:eastAsia="Times New Roman" w:hAnsi="Wingdings 3" w:cs="Times New Roman"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 w15:restartNumberingAfterBreak="0">
    <w:nsid w:val="161F6A2B"/>
    <w:multiLevelType w:val="hybridMultilevel"/>
    <w:tmpl w:val="8CF05452"/>
    <w:lvl w:ilvl="0" w:tplc="0E425AD8">
      <w:start w:val="1"/>
      <w:numFmt w:val="bullet"/>
      <w:lvlText w:val=""/>
      <w:lvlJc w:val="left"/>
      <w:pPr>
        <w:ind w:left="720" w:hanging="360"/>
      </w:pPr>
      <w:rPr>
        <w:rFonts w:ascii="Webdings" w:hAnsi="Web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31E6BA7"/>
    <w:multiLevelType w:val="hybridMultilevel"/>
    <w:tmpl w:val="47502C5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3F93BED"/>
    <w:multiLevelType w:val="hybridMultilevel"/>
    <w:tmpl w:val="4CA6CD2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DAF4D4A"/>
    <w:multiLevelType w:val="hybridMultilevel"/>
    <w:tmpl w:val="435CAC72"/>
    <w:lvl w:ilvl="0" w:tplc="329CED6E">
      <w:start w:val="1"/>
      <w:numFmt w:val="lowerLetter"/>
      <w:lvlText w:val="%1."/>
      <w:lvlJc w:val="left"/>
      <w:pPr>
        <w:ind w:left="360" w:hanging="360"/>
      </w:pPr>
      <w:rPr>
        <w:sz w:val="14"/>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2DC93594"/>
    <w:multiLevelType w:val="hybridMultilevel"/>
    <w:tmpl w:val="5AAE231A"/>
    <w:lvl w:ilvl="0" w:tplc="E46476FC">
      <w:start w:val="1"/>
      <w:numFmt w:val="bullet"/>
      <w:lvlText w:val=""/>
      <w:lvlJc w:val="left"/>
      <w:pPr>
        <w:ind w:left="720" w:hanging="360"/>
      </w:pPr>
      <w:rPr>
        <w:rFonts w:ascii="Webdings" w:hAnsi="Webdings" w:hint="default"/>
        <w:color w:val="1F497D" w:themeColor="text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E1F2A7D"/>
    <w:multiLevelType w:val="hybridMultilevel"/>
    <w:tmpl w:val="59B840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1B119F8"/>
    <w:multiLevelType w:val="hybridMultilevel"/>
    <w:tmpl w:val="A70C04D0"/>
    <w:lvl w:ilvl="0" w:tplc="0E425AD8">
      <w:start w:val="1"/>
      <w:numFmt w:val="bullet"/>
      <w:lvlText w:val=""/>
      <w:lvlJc w:val="left"/>
      <w:pPr>
        <w:ind w:left="720" w:hanging="360"/>
      </w:pPr>
      <w:rPr>
        <w:rFonts w:ascii="Webdings" w:hAnsi="Web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1EC79D8"/>
    <w:multiLevelType w:val="multilevel"/>
    <w:tmpl w:val="1FCE9478"/>
    <w:lvl w:ilvl="0">
      <w:start w:val="1"/>
      <w:numFmt w:val="bullet"/>
      <w:lvlText w:val=""/>
      <w:lvlJc w:val="left"/>
      <w:pPr>
        <w:ind w:left="720" w:hanging="360"/>
      </w:pPr>
      <w:rPr>
        <w:rFonts w:ascii="Webdings" w:hAnsi="Web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2A80FA9"/>
    <w:multiLevelType w:val="hybridMultilevel"/>
    <w:tmpl w:val="263425E0"/>
    <w:lvl w:ilvl="0" w:tplc="4E102328">
      <w:start w:val="2"/>
      <w:numFmt w:val="bullet"/>
      <w:lvlText w:val=""/>
      <w:lvlJc w:val="left"/>
      <w:pPr>
        <w:ind w:left="1854" w:hanging="360"/>
      </w:pPr>
      <w:rPr>
        <w:rFonts w:ascii="Wingdings 3" w:eastAsia="Times New Roman" w:hAnsi="Wingdings 3" w:cs="Times New Roman"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0" w15:restartNumberingAfterBreak="0">
    <w:nsid w:val="532F6FF0"/>
    <w:multiLevelType w:val="hybridMultilevel"/>
    <w:tmpl w:val="20F00E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6033544F"/>
    <w:multiLevelType w:val="hybridMultilevel"/>
    <w:tmpl w:val="369A31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34803F0"/>
    <w:multiLevelType w:val="hybridMultilevel"/>
    <w:tmpl w:val="79041C96"/>
    <w:lvl w:ilvl="0" w:tplc="E46476FC">
      <w:start w:val="1"/>
      <w:numFmt w:val="bullet"/>
      <w:lvlText w:val=""/>
      <w:lvlJc w:val="left"/>
      <w:pPr>
        <w:ind w:left="720" w:hanging="360"/>
      </w:pPr>
      <w:rPr>
        <w:rFonts w:ascii="Webdings" w:hAnsi="Webdings" w:hint="default"/>
        <w:color w:val="1F497D"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5E0060B"/>
    <w:multiLevelType w:val="hybridMultilevel"/>
    <w:tmpl w:val="1FCE9478"/>
    <w:lvl w:ilvl="0" w:tplc="0E425AD8">
      <w:start w:val="1"/>
      <w:numFmt w:val="bullet"/>
      <w:lvlText w:val=""/>
      <w:lvlJc w:val="left"/>
      <w:pPr>
        <w:ind w:left="720" w:hanging="360"/>
      </w:pPr>
      <w:rPr>
        <w:rFonts w:ascii="Webdings" w:hAnsi="Web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64E0A6A"/>
    <w:multiLevelType w:val="hybridMultilevel"/>
    <w:tmpl w:val="D34E0860"/>
    <w:lvl w:ilvl="0" w:tplc="A9907756">
      <w:start w:val="1"/>
      <w:numFmt w:val="bullet"/>
      <w:lvlText w:val=""/>
      <w:lvlJc w:val="left"/>
      <w:pPr>
        <w:ind w:left="1854" w:hanging="360"/>
      </w:pPr>
      <w:rPr>
        <w:rFonts w:ascii="Webdings" w:hAnsi="Webdings" w:hint="default"/>
        <w:color w:val="1F497D" w:themeColor="text2"/>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5" w15:restartNumberingAfterBreak="0">
    <w:nsid w:val="6B100A3F"/>
    <w:multiLevelType w:val="hybridMultilevel"/>
    <w:tmpl w:val="15A845D2"/>
    <w:lvl w:ilvl="0" w:tplc="0C463888">
      <w:start w:val="1"/>
      <w:numFmt w:val="lowerLetter"/>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 w15:restartNumberingAfterBreak="0">
    <w:nsid w:val="729C123D"/>
    <w:multiLevelType w:val="hybridMultilevel"/>
    <w:tmpl w:val="E4F29FA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75800730"/>
    <w:multiLevelType w:val="hybridMultilevel"/>
    <w:tmpl w:val="F8A8F45C"/>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782B5755"/>
    <w:multiLevelType w:val="hybridMultilevel"/>
    <w:tmpl w:val="229E7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985470C"/>
    <w:multiLevelType w:val="hybridMultilevel"/>
    <w:tmpl w:val="CAB0677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3"/>
  </w:num>
  <w:num w:numId="4">
    <w:abstractNumId w:val="14"/>
  </w:num>
  <w:num w:numId="5">
    <w:abstractNumId w:val="9"/>
  </w:num>
  <w:num w:numId="6">
    <w:abstractNumId w:val="15"/>
  </w:num>
  <w:num w:numId="7">
    <w:abstractNumId w:val="7"/>
  </w:num>
  <w:num w:numId="8">
    <w:abstractNumId w:val="1"/>
  </w:num>
  <w:num w:numId="9">
    <w:abstractNumId w:val="8"/>
  </w:num>
  <w:num w:numId="10">
    <w:abstractNumId w:val="12"/>
  </w:num>
  <w:num w:numId="11">
    <w:abstractNumId w:val="17"/>
  </w:num>
  <w:num w:numId="12">
    <w:abstractNumId w:val="4"/>
  </w:num>
  <w:num w:numId="13">
    <w:abstractNumId w:val="16"/>
  </w:num>
  <w:num w:numId="14">
    <w:abstractNumId w:val="2"/>
  </w:num>
  <w:num w:numId="15">
    <w:abstractNumId w:val="3"/>
  </w:num>
  <w:num w:numId="16">
    <w:abstractNumId w:val="6"/>
  </w:num>
  <w:num w:numId="17">
    <w:abstractNumId w:val="18"/>
  </w:num>
  <w:num w:numId="18">
    <w:abstractNumId w:val="19"/>
  </w:num>
  <w:num w:numId="19">
    <w:abstractNumId w:val="10"/>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evenAndOddHeaders/>
  <w:drawingGridHorizontalSpacing w:val="110"/>
  <w:displayHorizontalDrawingGridEvery w:val="2"/>
  <w:characterSpacingControl w:val="doNotCompress"/>
  <w:hdrShapeDefaults>
    <o:shapedefaults v:ext="edit" spidmax="4097">
      <o:colormru v:ext="edit" colors="#c6d9f1,silver"/>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49BF"/>
    <w:rsid w:val="00001DC9"/>
    <w:rsid w:val="00004C35"/>
    <w:rsid w:val="00005489"/>
    <w:rsid w:val="000055A1"/>
    <w:rsid w:val="00005E17"/>
    <w:rsid w:val="00007A5F"/>
    <w:rsid w:val="00013338"/>
    <w:rsid w:val="00013C04"/>
    <w:rsid w:val="00020A44"/>
    <w:rsid w:val="00022577"/>
    <w:rsid w:val="00022E61"/>
    <w:rsid w:val="0002371F"/>
    <w:rsid w:val="000258D9"/>
    <w:rsid w:val="0002685F"/>
    <w:rsid w:val="00027164"/>
    <w:rsid w:val="00027B0C"/>
    <w:rsid w:val="00033537"/>
    <w:rsid w:val="0003666A"/>
    <w:rsid w:val="00036B61"/>
    <w:rsid w:val="000406D9"/>
    <w:rsid w:val="000409AC"/>
    <w:rsid w:val="00042D0F"/>
    <w:rsid w:val="0004361E"/>
    <w:rsid w:val="000456FE"/>
    <w:rsid w:val="00045E65"/>
    <w:rsid w:val="0005398E"/>
    <w:rsid w:val="00054080"/>
    <w:rsid w:val="00054895"/>
    <w:rsid w:val="00056931"/>
    <w:rsid w:val="000574D1"/>
    <w:rsid w:val="00057AB4"/>
    <w:rsid w:val="0006351D"/>
    <w:rsid w:val="00064936"/>
    <w:rsid w:val="000651F5"/>
    <w:rsid w:val="000658D0"/>
    <w:rsid w:val="00066872"/>
    <w:rsid w:val="00067A5B"/>
    <w:rsid w:val="00071D78"/>
    <w:rsid w:val="00073372"/>
    <w:rsid w:val="000755B5"/>
    <w:rsid w:val="00075680"/>
    <w:rsid w:val="00077026"/>
    <w:rsid w:val="00077280"/>
    <w:rsid w:val="00077CDF"/>
    <w:rsid w:val="00080104"/>
    <w:rsid w:val="00083489"/>
    <w:rsid w:val="00083672"/>
    <w:rsid w:val="00087B4C"/>
    <w:rsid w:val="00096FB5"/>
    <w:rsid w:val="000976D6"/>
    <w:rsid w:val="000A1EBA"/>
    <w:rsid w:val="000A2F9C"/>
    <w:rsid w:val="000A4D00"/>
    <w:rsid w:val="000A74F1"/>
    <w:rsid w:val="000B147E"/>
    <w:rsid w:val="000B24C1"/>
    <w:rsid w:val="000B3C36"/>
    <w:rsid w:val="000B4E53"/>
    <w:rsid w:val="000B56D0"/>
    <w:rsid w:val="000B5EC2"/>
    <w:rsid w:val="000B7A0B"/>
    <w:rsid w:val="000B7D69"/>
    <w:rsid w:val="000C0A5B"/>
    <w:rsid w:val="000C25F7"/>
    <w:rsid w:val="000C3059"/>
    <w:rsid w:val="000C38F5"/>
    <w:rsid w:val="000C4633"/>
    <w:rsid w:val="000C6D42"/>
    <w:rsid w:val="000C7313"/>
    <w:rsid w:val="000D1675"/>
    <w:rsid w:val="000D1B26"/>
    <w:rsid w:val="000D3F0F"/>
    <w:rsid w:val="000D6572"/>
    <w:rsid w:val="000D663C"/>
    <w:rsid w:val="000E0CF6"/>
    <w:rsid w:val="000E2450"/>
    <w:rsid w:val="000E3000"/>
    <w:rsid w:val="000E31B8"/>
    <w:rsid w:val="000E4F50"/>
    <w:rsid w:val="000E6D5F"/>
    <w:rsid w:val="000E7279"/>
    <w:rsid w:val="000E7FAA"/>
    <w:rsid w:val="000F1C6B"/>
    <w:rsid w:val="000F412F"/>
    <w:rsid w:val="000F4434"/>
    <w:rsid w:val="000F5D40"/>
    <w:rsid w:val="000F7302"/>
    <w:rsid w:val="000F76C8"/>
    <w:rsid w:val="0010138F"/>
    <w:rsid w:val="00101C23"/>
    <w:rsid w:val="00101C5B"/>
    <w:rsid w:val="00101D6C"/>
    <w:rsid w:val="001024B9"/>
    <w:rsid w:val="001030AA"/>
    <w:rsid w:val="001030E0"/>
    <w:rsid w:val="00103EBE"/>
    <w:rsid w:val="00104709"/>
    <w:rsid w:val="001048CD"/>
    <w:rsid w:val="001056E5"/>
    <w:rsid w:val="001062BA"/>
    <w:rsid w:val="001101AB"/>
    <w:rsid w:val="00111869"/>
    <w:rsid w:val="001120AC"/>
    <w:rsid w:val="00112261"/>
    <w:rsid w:val="0011262A"/>
    <w:rsid w:val="001126AF"/>
    <w:rsid w:val="00113E33"/>
    <w:rsid w:val="00115323"/>
    <w:rsid w:val="00115E27"/>
    <w:rsid w:val="001160D4"/>
    <w:rsid w:val="0012451B"/>
    <w:rsid w:val="00126259"/>
    <w:rsid w:val="00127E22"/>
    <w:rsid w:val="001304BD"/>
    <w:rsid w:val="00130C8C"/>
    <w:rsid w:val="00131694"/>
    <w:rsid w:val="00131F67"/>
    <w:rsid w:val="00132DF1"/>
    <w:rsid w:val="00133E4A"/>
    <w:rsid w:val="00134400"/>
    <w:rsid w:val="00134618"/>
    <w:rsid w:val="001359A6"/>
    <w:rsid w:val="00136211"/>
    <w:rsid w:val="00136D25"/>
    <w:rsid w:val="00137C22"/>
    <w:rsid w:val="00141029"/>
    <w:rsid w:val="00141B9F"/>
    <w:rsid w:val="001429A1"/>
    <w:rsid w:val="00142D2A"/>
    <w:rsid w:val="001433B7"/>
    <w:rsid w:val="0014417E"/>
    <w:rsid w:val="00144F9B"/>
    <w:rsid w:val="00146566"/>
    <w:rsid w:val="00146C49"/>
    <w:rsid w:val="00147582"/>
    <w:rsid w:val="00154140"/>
    <w:rsid w:val="0015430B"/>
    <w:rsid w:val="00154464"/>
    <w:rsid w:val="00156010"/>
    <w:rsid w:val="00167BAA"/>
    <w:rsid w:val="0017012F"/>
    <w:rsid w:val="0017028D"/>
    <w:rsid w:val="001702D0"/>
    <w:rsid w:val="00170420"/>
    <w:rsid w:val="00170B5D"/>
    <w:rsid w:val="00171E8B"/>
    <w:rsid w:val="0017285D"/>
    <w:rsid w:val="00172961"/>
    <w:rsid w:val="0017338E"/>
    <w:rsid w:val="00175CEA"/>
    <w:rsid w:val="0017686E"/>
    <w:rsid w:val="00176EFF"/>
    <w:rsid w:val="0018081C"/>
    <w:rsid w:val="0018282A"/>
    <w:rsid w:val="00182D00"/>
    <w:rsid w:val="00184090"/>
    <w:rsid w:val="00184FCD"/>
    <w:rsid w:val="00185185"/>
    <w:rsid w:val="00187723"/>
    <w:rsid w:val="00187B62"/>
    <w:rsid w:val="00191E01"/>
    <w:rsid w:val="001922AD"/>
    <w:rsid w:val="00192FAF"/>
    <w:rsid w:val="00193C29"/>
    <w:rsid w:val="00193DF4"/>
    <w:rsid w:val="001950C2"/>
    <w:rsid w:val="00196D26"/>
    <w:rsid w:val="00196E15"/>
    <w:rsid w:val="00197C46"/>
    <w:rsid w:val="001A158A"/>
    <w:rsid w:val="001A41DF"/>
    <w:rsid w:val="001A4EB8"/>
    <w:rsid w:val="001B0915"/>
    <w:rsid w:val="001B0B75"/>
    <w:rsid w:val="001B1CED"/>
    <w:rsid w:val="001B3822"/>
    <w:rsid w:val="001B3C58"/>
    <w:rsid w:val="001B59F5"/>
    <w:rsid w:val="001B5E80"/>
    <w:rsid w:val="001B6543"/>
    <w:rsid w:val="001B6ABE"/>
    <w:rsid w:val="001C0983"/>
    <w:rsid w:val="001C0DDE"/>
    <w:rsid w:val="001C2044"/>
    <w:rsid w:val="001C3FF5"/>
    <w:rsid w:val="001C41B2"/>
    <w:rsid w:val="001C42C6"/>
    <w:rsid w:val="001C54E8"/>
    <w:rsid w:val="001C70C1"/>
    <w:rsid w:val="001D04FE"/>
    <w:rsid w:val="001D11F4"/>
    <w:rsid w:val="001D4524"/>
    <w:rsid w:val="001D4597"/>
    <w:rsid w:val="001D69D0"/>
    <w:rsid w:val="001E1378"/>
    <w:rsid w:val="001E1D3B"/>
    <w:rsid w:val="001E5C16"/>
    <w:rsid w:val="001E7CFF"/>
    <w:rsid w:val="001F0866"/>
    <w:rsid w:val="001F1EF0"/>
    <w:rsid w:val="001F28AC"/>
    <w:rsid w:val="001F459B"/>
    <w:rsid w:val="001F5CC0"/>
    <w:rsid w:val="001F74B2"/>
    <w:rsid w:val="001F75EC"/>
    <w:rsid w:val="001F78DD"/>
    <w:rsid w:val="00200B86"/>
    <w:rsid w:val="002021E8"/>
    <w:rsid w:val="0020257F"/>
    <w:rsid w:val="002029E0"/>
    <w:rsid w:val="002039F8"/>
    <w:rsid w:val="00204292"/>
    <w:rsid w:val="00204B91"/>
    <w:rsid w:val="00205461"/>
    <w:rsid w:val="00207CD9"/>
    <w:rsid w:val="00207F82"/>
    <w:rsid w:val="00215303"/>
    <w:rsid w:val="00216AD3"/>
    <w:rsid w:val="00220E5D"/>
    <w:rsid w:val="00222331"/>
    <w:rsid w:val="00223C62"/>
    <w:rsid w:val="00224B12"/>
    <w:rsid w:val="00224B49"/>
    <w:rsid w:val="00226B81"/>
    <w:rsid w:val="00227C5D"/>
    <w:rsid w:val="002300CA"/>
    <w:rsid w:val="0023061D"/>
    <w:rsid w:val="00232B11"/>
    <w:rsid w:val="002353B3"/>
    <w:rsid w:val="0023729F"/>
    <w:rsid w:val="00237676"/>
    <w:rsid w:val="002377F6"/>
    <w:rsid w:val="00237E7F"/>
    <w:rsid w:val="0024264C"/>
    <w:rsid w:val="002431E6"/>
    <w:rsid w:val="00243D82"/>
    <w:rsid w:val="00245918"/>
    <w:rsid w:val="00247989"/>
    <w:rsid w:val="002502C7"/>
    <w:rsid w:val="002526C3"/>
    <w:rsid w:val="00253200"/>
    <w:rsid w:val="00253D5F"/>
    <w:rsid w:val="00256CC4"/>
    <w:rsid w:val="002571C3"/>
    <w:rsid w:val="0025754C"/>
    <w:rsid w:val="00260231"/>
    <w:rsid w:val="00263AE0"/>
    <w:rsid w:val="00263B8E"/>
    <w:rsid w:val="0026466D"/>
    <w:rsid w:val="0026467D"/>
    <w:rsid w:val="00264B04"/>
    <w:rsid w:val="00267278"/>
    <w:rsid w:val="00267F36"/>
    <w:rsid w:val="002723BA"/>
    <w:rsid w:val="00273723"/>
    <w:rsid w:val="00280C5E"/>
    <w:rsid w:val="00281427"/>
    <w:rsid w:val="002914F5"/>
    <w:rsid w:val="002950EF"/>
    <w:rsid w:val="0029628E"/>
    <w:rsid w:val="00296A0A"/>
    <w:rsid w:val="00296C42"/>
    <w:rsid w:val="00297647"/>
    <w:rsid w:val="002A243D"/>
    <w:rsid w:val="002A4110"/>
    <w:rsid w:val="002A6372"/>
    <w:rsid w:val="002A783D"/>
    <w:rsid w:val="002A7D20"/>
    <w:rsid w:val="002B13B6"/>
    <w:rsid w:val="002B2069"/>
    <w:rsid w:val="002B3FF7"/>
    <w:rsid w:val="002B75D4"/>
    <w:rsid w:val="002C1254"/>
    <w:rsid w:val="002C1363"/>
    <w:rsid w:val="002C1518"/>
    <w:rsid w:val="002C16A4"/>
    <w:rsid w:val="002C1DB4"/>
    <w:rsid w:val="002C303D"/>
    <w:rsid w:val="002C37CC"/>
    <w:rsid w:val="002C554B"/>
    <w:rsid w:val="002C630A"/>
    <w:rsid w:val="002D0D93"/>
    <w:rsid w:val="002D271C"/>
    <w:rsid w:val="002D33EC"/>
    <w:rsid w:val="002D3826"/>
    <w:rsid w:val="002D6C58"/>
    <w:rsid w:val="002D6FBB"/>
    <w:rsid w:val="002D7695"/>
    <w:rsid w:val="002D79CE"/>
    <w:rsid w:val="002D7FB7"/>
    <w:rsid w:val="002E3733"/>
    <w:rsid w:val="002E3AA7"/>
    <w:rsid w:val="002E42B6"/>
    <w:rsid w:val="002E5F49"/>
    <w:rsid w:val="002E794E"/>
    <w:rsid w:val="002F15D6"/>
    <w:rsid w:val="002F42D7"/>
    <w:rsid w:val="002F4BD5"/>
    <w:rsid w:val="002F4E69"/>
    <w:rsid w:val="002F51F4"/>
    <w:rsid w:val="00300535"/>
    <w:rsid w:val="003005ED"/>
    <w:rsid w:val="00302472"/>
    <w:rsid w:val="003028CA"/>
    <w:rsid w:val="00302C87"/>
    <w:rsid w:val="0030576B"/>
    <w:rsid w:val="00305CC2"/>
    <w:rsid w:val="00311071"/>
    <w:rsid w:val="00312778"/>
    <w:rsid w:val="003159A1"/>
    <w:rsid w:val="00315D07"/>
    <w:rsid w:val="00320D58"/>
    <w:rsid w:val="00321F04"/>
    <w:rsid w:val="003221B2"/>
    <w:rsid w:val="00325716"/>
    <w:rsid w:val="00332B0B"/>
    <w:rsid w:val="0033401C"/>
    <w:rsid w:val="003343A7"/>
    <w:rsid w:val="0033443F"/>
    <w:rsid w:val="00335474"/>
    <w:rsid w:val="00337418"/>
    <w:rsid w:val="00343E20"/>
    <w:rsid w:val="003446A0"/>
    <w:rsid w:val="00344702"/>
    <w:rsid w:val="00346A87"/>
    <w:rsid w:val="00350955"/>
    <w:rsid w:val="0035600D"/>
    <w:rsid w:val="003560A5"/>
    <w:rsid w:val="00360348"/>
    <w:rsid w:val="0036220E"/>
    <w:rsid w:val="003631C1"/>
    <w:rsid w:val="00364AFB"/>
    <w:rsid w:val="00365B16"/>
    <w:rsid w:val="00367C18"/>
    <w:rsid w:val="00367E36"/>
    <w:rsid w:val="00371582"/>
    <w:rsid w:val="00372511"/>
    <w:rsid w:val="0037374B"/>
    <w:rsid w:val="00374C63"/>
    <w:rsid w:val="00375504"/>
    <w:rsid w:val="0037566C"/>
    <w:rsid w:val="00375FD7"/>
    <w:rsid w:val="00376F45"/>
    <w:rsid w:val="00376FA6"/>
    <w:rsid w:val="00380D60"/>
    <w:rsid w:val="003823AC"/>
    <w:rsid w:val="00383BD2"/>
    <w:rsid w:val="003845F3"/>
    <w:rsid w:val="00391959"/>
    <w:rsid w:val="003919A4"/>
    <w:rsid w:val="003944DA"/>
    <w:rsid w:val="0039548D"/>
    <w:rsid w:val="00395A45"/>
    <w:rsid w:val="00397C90"/>
    <w:rsid w:val="003A025A"/>
    <w:rsid w:val="003A07DF"/>
    <w:rsid w:val="003A1A5B"/>
    <w:rsid w:val="003A2210"/>
    <w:rsid w:val="003A2B38"/>
    <w:rsid w:val="003A2C33"/>
    <w:rsid w:val="003A36B7"/>
    <w:rsid w:val="003A59EA"/>
    <w:rsid w:val="003A5ED6"/>
    <w:rsid w:val="003A6958"/>
    <w:rsid w:val="003B042A"/>
    <w:rsid w:val="003B24DC"/>
    <w:rsid w:val="003B7B97"/>
    <w:rsid w:val="003C0A68"/>
    <w:rsid w:val="003C1913"/>
    <w:rsid w:val="003C2538"/>
    <w:rsid w:val="003C49BF"/>
    <w:rsid w:val="003C5A1E"/>
    <w:rsid w:val="003C5AC1"/>
    <w:rsid w:val="003C67F0"/>
    <w:rsid w:val="003C6825"/>
    <w:rsid w:val="003C6C35"/>
    <w:rsid w:val="003C76D3"/>
    <w:rsid w:val="003D00E2"/>
    <w:rsid w:val="003D0A9F"/>
    <w:rsid w:val="003D0FBB"/>
    <w:rsid w:val="003D4621"/>
    <w:rsid w:val="003D5CC1"/>
    <w:rsid w:val="003D62C2"/>
    <w:rsid w:val="003D6E9A"/>
    <w:rsid w:val="003D7BAC"/>
    <w:rsid w:val="003D7F2B"/>
    <w:rsid w:val="003E0016"/>
    <w:rsid w:val="003E1938"/>
    <w:rsid w:val="003E199A"/>
    <w:rsid w:val="003E231B"/>
    <w:rsid w:val="003E29DE"/>
    <w:rsid w:val="003E4579"/>
    <w:rsid w:val="003E7406"/>
    <w:rsid w:val="003F2E4B"/>
    <w:rsid w:val="003F3118"/>
    <w:rsid w:val="003F6B2B"/>
    <w:rsid w:val="003F7427"/>
    <w:rsid w:val="00402018"/>
    <w:rsid w:val="00402388"/>
    <w:rsid w:val="00402608"/>
    <w:rsid w:val="00404831"/>
    <w:rsid w:val="00407479"/>
    <w:rsid w:val="0040782E"/>
    <w:rsid w:val="00410865"/>
    <w:rsid w:val="004122BA"/>
    <w:rsid w:val="00413376"/>
    <w:rsid w:val="00414FAD"/>
    <w:rsid w:val="004159E3"/>
    <w:rsid w:val="0041637A"/>
    <w:rsid w:val="00420829"/>
    <w:rsid w:val="00421BED"/>
    <w:rsid w:val="004222B3"/>
    <w:rsid w:val="00422F9B"/>
    <w:rsid w:val="00423158"/>
    <w:rsid w:val="00423CD0"/>
    <w:rsid w:val="00425607"/>
    <w:rsid w:val="00432EFE"/>
    <w:rsid w:val="00436301"/>
    <w:rsid w:val="00441CC3"/>
    <w:rsid w:val="004421FA"/>
    <w:rsid w:val="00442C5F"/>
    <w:rsid w:val="004439B3"/>
    <w:rsid w:val="004453B7"/>
    <w:rsid w:val="0044732B"/>
    <w:rsid w:val="00450485"/>
    <w:rsid w:val="00451F3B"/>
    <w:rsid w:val="00452F45"/>
    <w:rsid w:val="00456E7C"/>
    <w:rsid w:val="00457057"/>
    <w:rsid w:val="00457D34"/>
    <w:rsid w:val="004606AE"/>
    <w:rsid w:val="004625BC"/>
    <w:rsid w:val="00463A48"/>
    <w:rsid w:val="00463C2D"/>
    <w:rsid w:val="00464540"/>
    <w:rsid w:val="004652C6"/>
    <w:rsid w:val="0046532C"/>
    <w:rsid w:val="00465DFF"/>
    <w:rsid w:val="00466ADF"/>
    <w:rsid w:val="00467841"/>
    <w:rsid w:val="0047074F"/>
    <w:rsid w:val="0047106B"/>
    <w:rsid w:val="004711F9"/>
    <w:rsid w:val="0047248A"/>
    <w:rsid w:val="0047433D"/>
    <w:rsid w:val="00475FA6"/>
    <w:rsid w:val="004777CE"/>
    <w:rsid w:val="004800EA"/>
    <w:rsid w:val="004813F0"/>
    <w:rsid w:val="0048427B"/>
    <w:rsid w:val="004855C9"/>
    <w:rsid w:val="0049103E"/>
    <w:rsid w:val="00491EC9"/>
    <w:rsid w:val="004935B9"/>
    <w:rsid w:val="00493DAA"/>
    <w:rsid w:val="00493F6D"/>
    <w:rsid w:val="004953A8"/>
    <w:rsid w:val="00497930"/>
    <w:rsid w:val="004A0A50"/>
    <w:rsid w:val="004A115B"/>
    <w:rsid w:val="004A1417"/>
    <w:rsid w:val="004A22DC"/>
    <w:rsid w:val="004A2F1E"/>
    <w:rsid w:val="004A3655"/>
    <w:rsid w:val="004B00F6"/>
    <w:rsid w:val="004B2CE6"/>
    <w:rsid w:val="004B3D79"/>
    <w:rsid w:val="004C0D86"/>
    <w:rsid w:val="004C2071"/>
    <w:rsid w:val="004C2D14"/>
    <w:rsid w:val="004C69F5"/>
    <w:rsid w:val="004D0160"/>
    <w:rsid w:val="004D0D5D"/>
    <w:rsid w:val="004D19A0"/>
    <w:rsid w:val="004D1CA8"/>
    <w:rsid w:val="004D37C0"/>
    <w:rsid w:val="004D3806"/>
    <w:rsid w:val="004D3A5B"/>
    <w:rsid w:val="004D436D"/>
    <w:rsid w:val="004D76B9"/>
    <w:rsid w:val="004E0251"/>
    <w:rsid w:val="004E0D25"/>
    <w:rsid w:val="004E1C92"/>
    <w:rsid w:val="004E38B3"/>
    <w:rsid w:val="004E38D8"/>
    <w:rsid w:val="004E4D12"/>
    <w:rsid w:val="004E562B"/>
    <w:rsid w:val="004E6F90"/>
    <w:rsid w:val="004F0DA0"/>
    <w:rsid w:val="004F1315"/>
    <w:rsid w:val="004F1948"/>
    <w:rsid w:val="004F1C24"/>
    <w:rsid w:val="004F2458"/>
    <w:rsid w:val="004F311B"/>
    <w:rsid w:val="004F31AB"/>
    <w:rsid w:val="004F32F3"/>
    <w:rsid w:val="004F3A10"/>
    <w:rsid w:val="004F3C74"/>
    <w:rsid w:val="004F5120"/>
    <w:rsid w:val="004F66D9"/>
    <w:rsid w:val="004F73C5"/>
    <w:rsid w:val="00501F99"/>
    <w:rsid w:val="00504E13"/>
    <w:rsid w:val="005051DB"/>
    <w:rsid w:val="00511351"/>
    <w:rsid w:val="0051214B"/>
    <w:rsid w:val="00513EC4"/>
    <w:rsid w:val="00515AD3"/>
    <w:rsid w:val="00515EC7"/>
    <w:rsid w:val="00515FD0"/>
    <w:rsid w:val="00520F4D"/>
    <w:rsid w:val="00524CFF"/>
    <w:rsid w:val="005251D3"/>
    <w:rsid w:val="00525C2C"/>
    <w:rsid w:val="005277E6"/>
    <w:rsid w:val="00527D2B"/>
    <w:rsid w:val="00531124"/>
    <w:rsid w:val="005314D1"/>
    <w:rsid w:val="0053220A"/>
    <w:rsid w:val="00534AA8"/>
    <w:rsid w:val="00534C0E"/>
    <w:rsid w:val="00535D95"/>
    <w:rsid w:val="00536633"/>
    <w:rsid w:val="00536B38"/>
    <w:rsid w:val="00536FB2"/>
    <w:rsid w:val="00537C07"/>
    <w:rsid w:val="00542819"/>
    <w:rsid w:val="00542C0A"/>
    <w:rsid w:val="005430D6"/>
    <w:rsid w:val="00544246"/>
    <w:rsid w:val="00544AB2"/>
    <w:rsid w:val="00545887"/>
    <w:rsid w:val="00546795"/>
    <w:rsid w:val="00552225"/>
    <w:rsid w:val="00552930"/>
    <w:rsid w:val="00553A65"/>
    <w:rsid w:val="0055414F"/>
    <w:rsid w:val="00554AA9"/>
    <w:rsid w:val="00555582"/>
    <w:rsid w:val="00556268"/>
    <w:rsid w:val="0056197A"/>
    <w:rsid w:val="00562235"/>
    <w:rsid w:val="00563C18"/>
    <w:rsid w:val="005640BE"/>
    <w:rsid w:val="00565525"/>
    <w:rsid w:val="0057065C"/>
    <w:rsid w:val="005711DF"/>
    <w:rsid w:val="00571713"/>
    <w:rsid w:val="0057314B"/>
    <w:rsid w:val="00574688"/>
    <w:rsid w:val="005815B2"/>
    <w:rsid w:val="005856AE"/>
    <w:rsid w:val="00585BE9"/>
    <w:rsid w:val="00585C0E"/>
    <w:rsid w:val="005873EA"/>
    <w:rsid w:val="00590F82"/>
    <w:rsid w:val="005933D9"/>
    <w:rsid w:val="005938FB"/>
    <w:rsid w:val="00593C9E"/>
    <w:rsid w:val="00594946"/>
    <w:rsid w:val="005959B7"/>
    <w:rsid w:val="005959EE"/>
    <w:rsid w:val="005A17B6"/>
    <w:rsid w:val="005A1E50"/>
    <w:rsid w:val="005A3155"/>
    <w:rsid w:val="005A4BC3"/>
    <w:rsid w:val="005A4FDB"/>
    <w:rsid w:val="005B01D1"/>
    <w:rsid w:val="005B2DD5"/>
    <w:rsid w:val="005B331E"/>
    <w:rsid w:val="005B36D1"/>
    <w:rsid w:val="005B3D3B"/>
    <w:rsid w:val="005B4298"/>
    <w:rsid w:val="005B5BBB"/>
    <w:rsid w:val="005B5DFC"/>
    <w:rsid w:val="005B699A"/>
    <w:rsid w:val="005C1130"/>
    <w:rsid w:val="005C184C"/>
    <w:rsid w:val="005C2C17"/>
    <w:rsid w:val="005D02DD"/>
    <w:rsid w:val="005D3EE5"/>
    <w:rsid w:val="005D4380"/>
    <w:rsid w:val="005D44D8"/>
    <w:rsid w:val="005D4A08"/>
    <w:rsid w:val="005D4F2E"/>
    <w:rsid w:val="005D4F7D"/>
    <w:rsid w:val="005D541E"/>
    <w:rsid w:val="005D5F3F"/>
    <w:rsid w:val="005D7A04"/>
    <w:rsid w:val="005E0F65"/>
    <w:rsid w:val="005E557C"/>
    <w:rsid w:val="005E56C4"/>
    <w:rsid w:val="005E7DCA"/>
    <w:rsid w:val="005F11B3"/>
    <w:rsid w:val="005F3BE0"/>
    <w:rsid w:val="005F41A2"/>
    <w:rsid w:val="005F7D08"/>
    <w:rsid w:val="00600507"/>
    <w:rsid w:val="006019BD"/>
    <w:rsid w:val="00601D62"/>
    <w:rsid w:val="006057CB"/>
    <w:rsid w:val="00606976"/>
    <w:rsid w:val="00606FD5"/>
    <w:rsid w:val="00612A74"/>
    <w:rsid w:val="00615735"/>
    <w:rsid w:val="006157A7"/>
    <w:rsid w:val="0061773C"/>
    <w:rsid w:val="00621259"/>
    <w:rsid w:val="00621407"/>
    <w:rsid w:val="00622541"/>
    <w:rsid w:val="006226CE"/>
    <w:rsid w:val="00622CB6"/>
    <w:rsid w:val="006237FF"/>
    <w:rsid w:val="00623838"/>
    <w:rsid w:val="006241D9"/>
    <w:rsid w:val="00624F4B"/>
    <w:rsid w:val="00626A02"/>
    <w:rsid w:val="00627743"/>
    <w:rsid w:val="00630BEB"/>
    <w:rsid w:val="00631403"/>
    <w:rsid w:val="006320C8"/>
    <w:rsid w:val="00632D3A"/>
    <w:rsid w:val="00632EA9"/>
    <w:rsid w:val="0064587E"/>
    <w:rsid w:val="0064602F"/>
    <w:rsid w:val="006510DE"/>
    <w:rsid w:val="0065209F"/>
    <w:rsid w:val="006521E9"/>
    <w:rsid w:val="00652FD5"/>
    <w:rsid w:val="00653B14"/>
    <w:rsid w:val="00654F19"/>
    <w:rsid w:val="0065542C"/>
    <w:rsid w:val="0065652C"/>
    <w:rsid w:val="00657DF0"/>
    <w:rsid w:val="00657F7A"/>
    <w:rsid w:val="00660D0B"/>
    <w:rsid w:val="00662755"/>
    <w:rsid w:val="006666EE"/>
    <w:rsid w:val="00673137"/>
    <w:rsid w:val="0067357A"/>
    <w:rsid w:val="006736A7"/>
    <w:rsid w:val="00674CF3"/>
    <w:rsid w:val="00676A7E"/>
    <w:rsid w:val="00676FF0"/>
    <w:rsid w:val="00681912"/>
    <w:rsid w:val="00687528"/>
    <w:rsid w:val="00693BE1"/>
    <w:rsid w:val="006A167F"/>
    <w:rsid w:val="006A2955"/>
    <w:rsid w:val="006A2964"/>
    <w:rsid w:val="006A3F9D"/>
    <w:rsid w:val="006A426B"/>
    <w:rsid w:val="006A4F2E"/>
    <w:rsid w:val="006A66FA"/>
    <w:rsid w:val="006A7338"/>
    <w:rsid w:val="006B174D"/>
    <w:rsid w:val="006B2298"/>
    <w:rsid w:val="006B39E1"/>
    <w:rsid w:val="006B3E68"/>
    <w:rsid w:val="006B4793"/>
    <w:rsid w:val="006B492B"/>
    <w:rsid w:val="006B55F6"/>
    <w:rsid w:val="006B6921"/>
    <w:rsid w:val="006B7B5F"/>
    <w:rsid w:val="006C0C55"/>
    <w:rsid w:val="006C23B5"/>
    <w:rsid w:val="006C28F2"/>
    <w:rsid w:val="006C399C"/>
    <w:rsid w:val="006C5F10"/>
    <w:rsid w:val="006C7088"/>
    <w:rsid w:val="006C772B"/>
    <w:rsid w:val="006D0EE2"/>
    <w:rsid w:val="006D4601"/>
    <w:rsid w:val="006D5955"/>
    <w:rsid w:val="006D5A20"/>
    <w:rsid w:val="006D5BF9"/>
    <w:rsid w:val="006E0686"/>
    <w:rsid w:val="006E0B20"/>
    <w:rsid w:val="006E2136"/>
    <w:rsid w:val="006E2A06"/>
    <w:rsid w:val="006E3862"/>
    <w:rsid w:val="006E43D8"/>
    <w:rsid w:val="006E4BD2"/>
    <w:rsid w:val="006E6985"/>
    <w:rsid w:val="006E6E21"/>
    <w:rsid w:val="006F00A8"/>
    <w:rsid w:val="006F1901"/>
    <w:rsid w:val="006F395A"/>
    <w:rsid w:val="006F40BD"/>
    <w:rsid w:val="006F48B6"/>
    <w:rsid w:val="006F4B2B"/>
    <w:rsid w:val="006F4B69"/>
    <w:rsid w:val="006F4F8D"/>
    <w:rsid w:val="006F5ED0"/>
    <w:rsid w:val="006F66AE"/>
    <w:rsid w:val="006F6A91"/>
    <w:rsid w:val="006F709D"/>
    <w:rsid w:val="006F733A"/>
    <w:rsid w:val="00700B3D"/>
    <w:rsid w:val="007044BE"/>
    <w:rsid w:val="00704E63"/>
    <w:rsid w:val="007051FE"/>
    <w:rsid w:val="007054B1"/>
    <w:rsid w:val="00705E69"/>
    <w:rsid w:val="0070665F"/>
    <w:rsid w:val="0071018D"/>
    <w:rsid w:val="007131AF"/>
    <w:rsid w:val="00713250"/>
    <w:rsid w:val="00713F83"/>
    <w:rsid w:val="007150B2"/>
    <w:rsid w:val="00715CA0"/>
    <w:rsid w:val="00721B3E"/>
    <w:rsid w:val="00721E65"/>
    <w:rsid w:val="007231C2"/>
    <w:rsid w:val="00723EFA"/>
    <w:rsid w:val="00724EBA"/>
    <w:rsid w:val="0072563D"/>
    <w:rsid w:val="0072694E"/>
    <w:rsid w:val="007273C7"/>
    <w:rsid w:val="007305A3"/>
    <w:rsid w:val="007324CB"/>
    <w:rsid w:val="007346EA"/>
    <w:rsid w:val="00742A1A"/>
    <w:rsid w:val="00743BF8"/>
    <w:rsid w:val="00744671"/>
    <w:rsid w:val="00744B53"/>
    <w:rsid w:val="0074564F"/>
    <w:rsid w:val="007474D3"/>
    <w:rsid w:val="00750135"/>
    <w:rsid w:val="00751184"/>
    <w:rsid w:val="007535C4"/>
    <w:rsid w:val="00753880"/>
    <w:rsid w:val="007545FF"/>
    <w:rsid w:val="007550D1"/>
    <w:rsid w:val="0075526D"/>
    <w:rsid w:val="00755A84"/>
    <w:rsid w:val="00755DA8"/>
    <w:rsid w:val="00757F60"/>
    <w:rsid w:val="00760337"/>
    <w:rsid w:val="007605FA"/>
    <w:rsid w:val="007607E4"/>
    <w:rsid w:val="00762E55"/>
    <w:rsid w:val="00764E74"/>
    <w:rsid w:val="007658CA"/>
    <w:rsid w:val="00767015"/>
    <w:rsid w:val="00773443"/>
    <w:rsid w:val="0077381B"/>
    <w:rsid w:val="00776819"/>
    <w:rsid w:val="0078134D"/>
    <w:rsid w:val="00781AC7"/>
    <w:rsid w:val="00781ACF"/>
    <w:rsid w:val="00781BA4"/>
    <w:rsid w:val="007835C3"/>
    <w:rsid w:val="0079027D"/>
    <w:rsid w:val="007934BF"/>
    <w:rsid w:val="00793654"/>
    <w:rsid w:val="00795156"/>
    <w:rsid w:val="00795255"/>
    <w:rsid w:val="00797620"/>
    <w:rsid w:val="00797C2D"/>
    <w:rsid w:val="007A0669"/>
    <w:rsid w:val="007A1851"/>
    <w:rsid w:val="007A2CEB"/>
    <w:rsid w:val="007A586A"/>
    <w:rsid w:val="007A5CEE"/>
    <w:rsid w:val="007A6A45"/>
    <w:rsid w:val="007B0D03"/>
    <w:rsid w:val="007B1AB3"/>
    <w:rsid w:val="007B2A06"/>
    <w:rsid w:val="007B5015"/>
    <w:rsid w:val="007B51BB"/>
    <w:rsid w:val="007B520B"/>
    <w:rsid w:val="007B7FF6"/>
    <w:rsid w:val="007C1B8F"/>
    <w:rsid w:val="007C1C7D"/>
    <w:rsid w:val="007C267D"/>
    <w:rsid w:val="007C30B5"/>
    <w:rsid w:val="007C316A"/>
    <w:rsid w:val="007C3969"/>
    <w:rsid w:val="007D14AC"/>
    <w:rsid w:val="007D1A9A"/>
    <w:rsid w:val="007D2177"/>
    <w:rsid w:val="007D226E"/>
    <w:rsid w:val="007D23D3"/>
    <w:rsid w:val="007D3C6E"/>
    <w:rsid w:val="007D4339"/>
    <w:rsid w:val="007D6065"/>
    <w:rsid w:val="007D6157"/>
    <w:rsid w:val="007D68B0"/>
    <w:rsid w:val="007E2BC7"/>
    <w:rsid w:val="007E3A9D"/>
    <w:rsid w:val="007E4D9A"/>
    <w:rsid w:val="007E6FDD"/>
    <w:rsid w:val="007F02ED"/>
    <w:rsid w:val="007F03A1"/>
    <w:rsid w:val="007F0A3C"/>
    <w:rsid w:val="007F1790"/>
    <w:rsid w:val="007F2024"/>
    <w:rsid w:val="007F2C5A"/>
    <w:rsid w:val="007F2FB7"/>
    <w:rsid w:val="007F33E1"/>
    <w:rsid w:val="007F3ED6"/>
    <w:rsid w:val="007F7201"/>
    <w:rsid w:val="008007B7"/>
    <w:rsid w:val="00801B4A"/>
    <w:rsid w:val="00810837"/>
    <w:rsid w:val="00811A40"/>
    <w:rsid w:val="00812E82"/>
    <w:rsid w:val="00812F4A"/>
    <w:rsid w:val="008143A8"/>
    <w:rsid w:val="00816094"/>
    <w:rsid w:val="0081621E"/>
    <w:rsid w:val="00816231"/>
    <w:rsid w:val="00820BE6"/>
    <w:rsid w:val="0082254C"/>
    <w:rsid w:val="008228A6"/>
    <w:rsid w:val="0082296A"/>
    <w:rsid w:val="0082320D"/>
    <w:rsid w:val="008238BC"/>
    <w:rsid w:val="00825513"/>
    <w:rsid w:val="00830D8F"/>
    <w:rsid w:val="008321E3"/>
    <w:rsid w:val="0083376C"/>
    <w:rsid w:val="00835830"/>
    <w:rsid w:val="00835EB3"/>
    <w:rsid w:val="0084111C"/>
    <w:rsid w:val="00842E75"/>
    <w:rsid w:val="0084381D"/>
    <w:rsid w:val="00845EA5"/>
    <w:rsid w:val="00846671"/>
    <w:rsid w:val="00847EC4"/>
    <w:rsid w:val="00850C30"/>
    <w:rsid w:val="00850DF8"/>
    <w:rsid w:val="00851577"/>
    <w:rsid w:val="00853AFF"/>
    <w:rsid w:val="00853E52"/>
    <w:rsid w:val="008543F4"/>
    <w:rsid w:val="00855091"/>
    <w:rsid w:val="008607A8"/>
    <w:rsid w:val="00860A33"/>
    <w:rsid w:val="00861656"/>
    <w:rsid w:val="00861ADC"/>
    <w:rsid w:val="00861E63"/>
    <w:rsid w:val="0086306B"/>
    <w:rsid w:val="008633DE"/>
    <w:rsid w:val="008637AC"/>
    <w:rsid w:val="00864C2C"/>
    <w:rsid w:val="008705D3"/>
    <w:rsid w:val="00872102"/>
    <w:rsid w:val="0087253D"/>
    <w:rsid w:val="0087284F"/>
    <w:rsid w:val="00877CCE"/>
    <w:rsid w:val="00877D0B"/>
    <w:rsid w:val="00880F0B"/>
    <w:rsid w:val="00882CE6"/>
    <w:rsid w:val="00882EF9"/>
    <w:rsid w:val="00886DAA"/>
    <w:rsid w:val="00887917"/>
    <w:rsid w:val="00887A70"/>
    <w:rsid w:val="00887FA8"/>
    <w:rsid w:val="008907A5"/>
    <w:rsid w:val="00890888"/>
    <w:rsid w:val="00891073"/>
    <w:rsid w:val="008934F6"/>
    <w:rsid w:val="008946B5"/>
    <w:rsid w:val="0089554B"/>
    <w:rsid w:val="008A08D7"/>
    <w:rsid w:val="008A1383"/>
    <w:rsid w:val="008A3D1D"/>
    <w:rsid w:val="008A483F"/>
    <w:rsid w:val="008A4940"/>
    <w:rsid w:val="008B25DD"/>
    <w:rsid w:val="008B2B4D"/>
    <w:rsid w:val="008B3158"/>
    <w:rsid w:val="008B5B9F"/>
    <w:rsid w:val="008B5D65"/>
    <w:rsid w:val="008B6540"/>
    <w:rsid w:val="008B6ACE"/>
    <w:rsid w:val="008B7D71"/>
    <w:rsid w:val="008C05A0"/>
    <w:rsid w:val="008C0F5B"/>
    <w:rsid w:val="008C146E"/>
    <w:rsid w:val="008C293C"/>
    <w:rsid w:val="008C29C8"/>
    <w:rsid w:val="008C3D6A"/>
    <w:rsid w:val="008C43A2"/>
    <w:rsid w:val="008C6D09"/>
    <w:rsid w:val="008C7077"/>
    <w:rsid w:val="008C7D95"/>
    <w:rsid w:val="008C7E75"/>
    <w:rsid w:val="008D1089"/>
    <w:rsid w:val="008D6D64"/>
    <w:rsid w:val="008E0CAA"/>
    <w:rsid w:val="008E11EB"/>
    <w:rsid w:val="008E1584"/>
    <w:rsid w:val="008E1FCB"/>
    <w:rsid w:val="008E2450"/>
    <w:rsid w:val="008E4543"/>
    <w:rsid w:val="008E5677"/>
    <w:rsid w:val="008F0D58"/>
    <w:rsid w:val="008F1842"/>
    <w:rsid w:val="008F37F3"/>
    <w:rsid w:val="008F6AFF"/>
    <w:rsid w:val="008F6B7A"/>
    <w:rsid w:val="008F72F3"/>
    <w:rsid w:val="0090345C"/>
    <w:rsid w:val="00903473"/>
    <w:rsid w:val="00904072"/>
    <w:rsid w:val="00904D36"/>
    <w:rsid w:val="00904F23"/>
    <w:rsid w:val="00906FE2"/>
    <w:rsid w:val="00907C02"/>
    <w:rsid w:val="00911F29"/>
    <w:rsid w:val="00912D00"/>
    <w:rsid w:val="0091320B"/>
    <w:rsid w:val="00915D02"/>
    <w:rsid w:val="00917558"/>
    <w:rsid w:val="0092031D"/>
    <w:rsid w:val="00922344"/>
    <w:rsid w:val="00923A22"/>
    <w:rsid w:val="00932AED"/>
    <w:rsid w:val="0093338A"/>
    <w:rsid w:val="0093443E"/>
    <w:rsid w:val="009349F1"/>
    <w:rsid w:val="0093532F"/>
    <w:rsid w:val="0093540B"/>
    <w:rsid w:val="00936937"/>
    <w:rsid w:val="00937152"/>
    <w:rsid w:val="009409B4"/>
    <w:rsid w:val="00940E55"/>
    <w:rsid w:val="00941E75"/>
    <w:rsid w:val="00941F4C"/>
    <w:rsid w:val="00942457"/>
    <w:rsid w:val="009450E7"/>
    <w:rsid w:val="00945973"/>
    <w:rsid w:val="009467DC"/>
    <w:rsid w:val="00947559"/>
    <w:rsid w:val="00947C15"/>
    <w:rsid w:val="0095126E"/>
    <w:rsid w:val="00951E9C"/>
    <w:rsid w:val="0095412F"/>
    <w:rsid w:val="009543A1"/>
    <w:rsid w:val="00954960"/>
    <w:rsid w:val="00955CDD"/>
    <w:rsid w:val="00961624"/>
    <w:rsid w:val="00961763"/>
    <w:rsid w:val="00962363"/>
    <w:rsid w:val="0096338F"/>
    <w:rsid w:val="00964E0F"/>
    <w:rsid w:val="00971009"/>
    <w:rsid w:val="00971752"/>
    <w:rsid w:val="00971C95"/>
    <w:rsid w:val="00972839"/>
    <w:rsid w:val="00972941"/>
    <w:rsid w:val="00973164"/>
    <w:rsid w:val="00973B15"/>
    <w:rsid w:val="009770C3"/>
    <w:rsid w:val="00982324"/>
    <w:rsid w:val="0098284F"/>
    <w:rsid w:val="00982D40"/>
    <w:rsid w:val="00985082"/>
    <w:rsid w:val="00985A8B"/>
    <w:rsid w:val="0098690E"/>
    <w:rsid w:val="009876FA"/>
    <w:rsid w:val="00987B5D"/>
    <w:rsid w:val="00987DFD"/>
    <w:rsid w:val="00990902"/>
    <w:rsid w:val="00990E0A"/>
    <w:rsid w:val="00993825"/>
    <w:rsid w:val="0099674E"/>
    <w:rsid w:val="009A0613"/>
    <w:rsid w:val="009A2728"/>
    <w:rsid w:val="009A3B98"/>
    <w:rsid w:val="009A5148"/>
    <w:rsid w:val="009A6A84"/>
    <w:rsid w:val="009B040D"/>
    <w:rsid w:val="009B041A"/>
    <w:rsid w:val="009B3563"/>
    <w:rsid w:val="009B3876"/>
    <w:rsid w:val="009B5753"/>
    <w:rsid w:val="009C4F31"/>
    <w:rsid w:val="009C5094"/>
    <w:rsid w:val="009C539E"/>
    <w:rsid w:val="009C654E"/>
    <w:rsid w:val="009C7C93"/>
    <w:rsid w:val="009D01D1"/>
    <w:rsid w:val="009D103B"/>
    <w:rsid w:val="009D1BF5"/>
    <w:rsid w:val="009D1D07"/>
    <w:rsid w:val="009D2C91"/>
    <w:rsid w:val="009D413D"/>
    <w:rsid w:val="009D4D91"/>
    <w:rsid w:val="009D58A6"/>
    <w:rsid w:val="009E044C"/>
    <w:rsid w:val="009E1652"/>
    <w:rsid w:val="009E1720"/>
    <w:rsid w:val="009E27D6"/>
    <w:rsid w:val="009E2D7F"/>
    <w:rsid w:val="009E4592"/>
    <w:rsid w:val="009E5EC5"/>
    <w:rsid w:val="009E69A7"/>
    <w:rsid w:val="009F0A04"/>
    <w:rsid w:val="009F12DE"/>
    <w:rsid w:val="009F1CEA"/>
    <w:rsid w:val="00A00807"/>
    <w:rsid w:val="00A00B30"/>
    <w:rsid w:val="00A03069"/>
    <w:rsid w:val="00A049FA"/>
    <w:rsid w:val="00A0683E"/>
    <w:rsid w:val="00A06C3B"/>
    <w:rsid w:val="00A10FF9"/>
    <w:rsid w:val="00A14FD3"/>
    <w:rsid w:val="00A1570C"/>
    <w:rsid w:val="00A16DEA"/>
    <w:rsid w:val="00A17D0F"/>
    <w:rsid w:val="00A17D68"/>
    <w:rsid w:val="00A207F0"/>
    <w:rsid w:val="00A20AA7"/>
    <w:rsid w:val="00A21DE7"/>
    <w:rsid w:val="00A23EC4"/>
    <w:rsid w:val="00A25021"/>
    <w:rsid w:val="00A25288"/>
    <w:rsid w:val="00A2543B"/>
    <w:rsid w:val="00A25ABA"/>
    <w:rsid w:val="00A261FC"/>
    <w:rsid w:val="00A27F8F"/>
    <w:rsid w:val="00A3037B"/>
    <w:rsid w:val="00A307DF"/>
    <w:rsid w:val="00A30855"/>
    <w:rsid w:val="00A46491"/>
    <w:rsid w:val="00A47709"/>
    <w:rsid w:val="00A47FAF"/>
    <w:rsid w:val="00A5028D"/>
    <w:rsid w:val="00A51F6D"/>
    <w:rsid w:val="00A52422"/>
    <w:rsid w:val="00A5325D"/>
    <w:rsid w:val="00A53358"/>
    <w:rsid w:val="00A5425F"/>
    <w:rsid w:val="00A542F9"/>
    <w:rsid w:val="00A54DA6"/>
    <w:rsid w:val="00A550DD"/>
    <w:rsid w:val="00A5557B"/>
    <w:rsid w:val="00A563F8"/>
    <w:rsid w:val="00A57C38"/>
    <w:rsid w:val="00A57DD6"/>
    <w:rsid w:val="00A609DE"/>
    <w:rsid w:val="00A6131A"/>
    <w:rsid w:val="00A614F0"/>
    <w:rsid w:val="00A62971"/>
    <w:rsid w:val="00A648A3"/>
    <w:rsid w:val="00A649B8"/>
    <w:rsid w:val="00A65EA2"/>
    <w:rsid w:val="00A66FB8"/>
    <w:rsid w:val="00A727BA"/>
    <w:rsid w:val="00A731B8"/>
    <w:rsid w:val="00A7380C"/>
    <w:rsid w:val="00A74171"/>
    <w:rsid w:val="00A74B0D"/>
    <w:rsid w:val="00A76AB5"/>
    <w:rsid w:val="00A81547"/>
    <w:rsid w:val="00A83FA9"/>
    <w:rsid w:val="00A86235"/>
    <w:rsid w:val="00A86675"/>
    <w:rsid w:val="00A868AD"/>
    <w:rsid w:val="00A90E0D"/>
    <w:rsid w:val="00A90F53"/>
    <w:rsid w:val="00A912F5"/>
    <w:rsid w:val="00A91B23"/>
    <w:rsid w:val="00A92B8C"/>
    <w:rsid w:val="00A94956"/>
    <w:rsid w:val="00A95653"/>
    <w:rsid w:val="00A96213"/>
    <w:rsid w:val="00A96F11"/>
    <w:rsid w:val="00A96F54"/>
    <w:rsid w:val="00A97D34"/>
    <w:rsid w:val="00AA1BF6"/>
    <w:rsid w:val="00AA21F7"/>
    <w:rsid w:val="00AA293C"/>
    <w:rsid w:val="00AA2BAC"/>
    <w:rsid w:val="00AA4F3F"/>
    <w:rsid w:val="00AA5EB4"/>
    <w:rsid w:val="00AA6856"/>
    <w:rsid w:val="00AA6EEE"/>
    <w:rsid w:val="00AB24F0"/>
    <w:rsid w:val="00AB3688"/>
    <w:rsid w:val="00AB5B29"/>
    <w:rsid w:val="00AB6433"/>
    <w:rsid w:val="00AC0F4B"/>
    <w:rsid w:val="00AC2B77"/>
    <w:rsid w:val="00AC5510"/>
    <w:rsid w:val="00AC570E"/>
    <w:rsid w:val="00AC5FC2"/>
    <w:rsid w:val="00AD02C3"/>
    <w:rsid w:val="00AD13CA"/>
    <w:rsid w:val="00AD1788"/>
    <w:rsid w:val="00AD2009"/>
    <w:rsid w:val="00AD21D3"/>
    <w:rsid w:val="00AD25A2"/>
    <w:rsid w:val="00AD4B13"/>
    <w:rsid w:val="00AD5EBC"/>
    <w:rsid w:val="00AD697D"/>
    <w:rsid w:val="00AD6FC9"/>
    <w:rsid w:val="00AD70E0"/>
    <w:rsid w:val="00AD77FF"/>
    <w:rsid w:val="00AE11DF"/>
    <w:rsid w:val="00AE12B1"/>
    <w:rsid w:val="00AE3DF5"/>
    <w:rsid w:val="00AE47EE"/>
    <w:rsid w:val="00AE5C80"/>
    <w:rsid w:val="00AE663E"/>
    <w:rsid w:val="00AE7505"/>
    <w:rsid w:val="00AF218F"/>
    <w:rsid w:val="00AF32BF"/>
    <w:rsid w:val="00AF4D05"/>
    <w:rsid w:val="00AF5BA0"/>
    <w:rsid w:val="00AF6CD8"/>
    <w:rsid w:val="00AF747B"/>
    <w:rsid w:val="00B01CB7"/>
    <w:rsid w:val="00B029C7"/>
    <w:rsid w:val="00B046CB"/>
    <w:rsid w:val="00B05CE6"/>
    <w:rsid w:val="00B07928"/>
    <w:rsid w:val="00B108F2"/>
    <w:rsid w:val="00B11551"/>
    <w:rsid w:val="00B115A0"/>
    <w:rsid w:val="00B139B2"/>
    <w:rsid w:val="00B160FD"/>
    <w:rsid w:val="00B16904"/>
    <w:rsid w:val="00B20424"/>
    <w:rsid w:val="00B22202"/>
    <w:rsid w:val="00B23A62"/>
    <w:rsid w:val="00B25097"/>
    <w:rsid w:val="00B250E1"/>
    <w:rsid w:val="00B2579C"/>
    <w:rsid w:val="00B25BD7"/>
    <w:rsid w:val="00B2773B"/>
    <w:rsid w:val="00B278F2"/>
    <w:rsid w:val="00B32095"/>
    <w:rsid w:val="00B345A1"/>
    <w:rsid w:val="00B37A7C"/>
    <w:rsid w:val="00B418B0"/>
    <w:rsid w:val="00B435DD"/>
    <w:rsid w:val="00B45E16"/>
    <w:rsid w:val="00B50FAB"/>
    <w:rsid w:val="00B52450"/>
    <w:rsid w:val="00B53C09"/>
    <w:rsid w:val="00B54460"/>
    <w:rsid w:val="00B54D3A"/>
    <w:rsid w:val="00B55732"/>
    <w:rsid w:val="00B55F24"/>
    <w:rsid w:val="00B57F14"/>
    <w:rsid w:val="00B6065C"/>
    <w:rsid w:val="00B630B8"/>
    <w:rsid w:val="00B659C1"/>
    <w:rsid w:val="00B668B5"/>
    <w:rsid w:val="00B71115"/>
    <w:rsid w:val="00B736B8"/>
    <w:rsid w:val="00B73AA3"/>
    <w:rsid w:val="00B74BA7"/>
    <w:rsid w:val="00B757C3"/>
    <w:rsid w:val="00B80554"/>
    <w:rsid w:val="00B830DF"/>
    <w:rsid w:val="00B851B3"/>
    <w:rsid w:val="00B92095"/>
    <w:rsid w:val="00B978B3"/>
    <w:rsid w:val="00BA06DB"/>
    <w:rsid w:val="00BA1FCA"/>
    <w:rsid w:val="00BA4835"/>
    <w:rsid w:val="00BA5E50"/>
    <w:rsid w:val="00BB20AA"/>
    <w:rsid w:val="00BB31C0"/>
    <w:rsid w:val="00BB3D85"/>
    <w:rsid w:val="00BB464B"/>
    <w:rsid w:val="00BB490E"/>
    <w:rsid w:val="00BB5E75"/>
    <w:rsid w:val="00BB6F12"/>
    <w:rsid w:val="00BB7607"/>
    <w:rsid w:val="00BB78D6"/>
    <w:rsid w:val="00BB7C7F"/>
    <w:rsid w:val="00BC0598"/>
    <w:rsid w:val="00BC3DAC"/>
    <w:rsid w:val="00BC40A7"/>
    <w:rsid w:val="00BC5DBF"/>
    <w:rsid w:val="00BC6966"/>
    <w:rsid w:val="00BC6D5C"/>
    <w:rsid w:val="00BC70E9"/>
    <w:rsid w:val="00BD0BE2"/>
    <w:rsid w:val="00BD39D2"/>
    <w:rsid w:val="00BD448F"/>
    <w:rsid w:val="00BD561E"/>
    <w:rsid w:val="00BD72AA"/>
    <w:rsid w:val="00BD764B"/>
    <w:rsid w:val="00BE1009"/>
    <w:rsid w:val="00BE1472"/>
    <w:rsid w:val="00BE2100"/>
    <w:rsid w:val="00BE28CB"/>
    <w:rsid w:val="00BE3065"/>
    <w:rsid w:val="00BE33D2"/>
    <w:rsid w:val="00BE533E"/>
    <w:rsid w:val="00BE7749"/>
    <w:rsid w:val="00BF1335"/>
    <w:rsid w:val="00BF3841"/>
    <w:rsid w:val="00BF3B96"/>
    <w:rsid w:val="00BF5C91"/>
    <w:rsid w:val="00BF6BDF"/>
    <w:rsid w:val="00BF7617"/>
    <w:rsid w:val="00C00A27"/>
    <w:rsid w:val="00C00C35"/>
    <w:rsid w:val="00C057B1"/>
    <w:rsid w:val="00C10198"/>
    <w:rsid w:val="00C117B3"/>
    <w:rsid w:val="00C121F8"/>
    <w:rsid w:val="00C1290A"/>
    <w:rsid w:val="00C133C7"/>
    <w:rsid w:val="00C13499"/>
    <w:rsid w:val="00C158D7"/>
    <w:rsid w:val="00C16169"/>
    <w:rsid w:val="00C1625F"/>
    <w:rsid w:val="00C1656F"/>
    <w:rsid w:val="00C2090F"/>
    <w:rsid w:val="00C22A13"/>
    <w:rsid w:val="00C22E25"/>
    <w:rsid w:val="00C2325F"/>
    <w:rsid w:val="00C23F98"/>
    <w:rsid w:val="00C24835"/>
    <w:rsid w:val="00C24D8E"/>
    <w:rsid w:val="00C257A9"/>
    <w:rsid w:val="00C259E4"/>
    <w:rsid w:val="00C25B6D"/>
    <w:rsid w:val="00C27278"/>
    <w:rsid w:val="00C305FB"/>
    <w:rsid w:val="00C30F4E"/>
    <w:rsid w:val="00C35122"/>
    <w:rsid w:val="00C3535B"/>
    <w:rsid w:val="00C35624"/>
    <w:rsid w:val="00C36723"/>
    <w:rsid w:val="00C36BDD"/>
    <w:rsid w:val="00C40853"/>
    <w:rsid w:val="00C418F9"/>
    <w:rsid w:val="00C424B8"/>
    <w:rsid w:val="00C42A2A"/>
    <w:rsid w:val="00C440C1"/>
    <w:rsid w:val="00C45909"/>
    <w:rsid w:val="00C4675B"/>
    <w:rsid w:val="00C473AA"/>
    <w:rsid w:val="00C47C7B"/>
    <w:rsid w:val="00C47D31"/>
    <w:rsid w:val="00C50072"/>
    <w:rsid w:val="00C509FA"/>
    <w:rsid w:val="00C50A89"/>
    <w:rsid w:val="00C52D17"/>
    <w:rsid w:val="00C53DE3"/>
    <w:rsid w:val="00C5432D"/>
    <w:rsid w:val="00C54A4F"/>
    <w:rsid w:val="00C54D28"/>
    <w:rsid w:val="00C5571E"/>
    <w:rsid w:val="00C55B78"/>
    <w:rsid w:val="00C56693"/>
    <w:rsid w:val="00C603D9"/>
    <w:rsid w:val="00C6111B"/>
    <w:rsid w:val="00C61FF7"/>
    <w:rsid w:val="00C629AF"/>
    <w:rsid w:val="00C63C8B"/>
    <w:rsid w:val="00C675C7"/>
    <w:rsid w:val="00C7139F"/>
    <w:rsid w:val="00C713F7"/>
    <w:rsid w:val="00C73B76"/>
    <w:rsid w:val="00C765FE"/>
    <w:rsid w:val="00C80002"/>
    <w:rsid w:val="00C8152A"/>
    <w:rsid w:val="00C90524"/>
    <w:rsid w:val="00C921F1"/>
    <w:rsid w:val="00C94711"/>
    <w:rsid w:val="00C95ACF"/>
    <w:rsid w:val="00C96BFF"/>
    <w:rsid w:val="00C97325"/>
    <w:rsid w:val="00CA025F"/>
    <w:rsid w:val="00CA02D9"/>
    <w:rsid w:val="00CA1010"/>
    <w:rsid w:val="00CA2B37"/>
    <w:rsid w:val="00CA2B89"/>
    <w:rsid w:val="00CA5E49"/>
    <w:rsid w:val="00CA6717"/>
    <w:rsid w:val="00CA6CCA"/>
    <w:rsid w:val="00CA7791"/>
    <w:rsid w:val="00CA7C5F"/>
    <w:rsid w:val="00CB1AE9"/>
    <w:rsid w:val="00CB1D0E"/>
    <w:rsid w:val="00CB2AEB"/>
    <w:rsid w:val="00CB3472"/>
    <w:rsid w:val="00CB45DB"/>
    <w:rsid w:val="00CB4A0E"/>
    <w:rsid w:val="00CB69F2"/>
    <w:rsid w:val="00CB6B2A"/>
    <w:rsid w:val="00CB6DE3"/>
    <w:rsid w:val="00CC1558"/>
    <w:rsid w:val="00CC1766"/>
    <w:rsid w:val="00CC1AD0"/>
    <w:rsid w:val="00CC1C3C"/>
    <w:rsid w:val="00CC4208"/>
    <w:rsid w:val="00CC477F"/>
    <w:rsid w:val="00CC48C3"/>
    <w:rsid w:val="00CC4AA4"/>
    <w:rsid w:val="00CC4E1C"/>
    <w:rsid w:val="00CC6D58"/>
    <w:rsid w:val="00CC7FA1"/>
    <w:rsid w:val="00CD14E1"/>
    <w:rsid w:val="00CD1C31"/>
    <w:rsid w:val="00CE06C5"/>
    <w:rsid w:val="00CE1B98"/>
    <w:rsid w:val="00CE208D"/>
    <w:rsid w:val="00CE2E64"/>
    <w:rsid w:val="00CE3418"/>
    <w:rsid w:val="00CE48AC"/>
    <w:rsid w:val="00CE4C5D"/>
    <w:rsid w:val="00CE4D90"/>
    <w:rsid w:val="00CE6573"/>
    <w:rsid w:val="00CE65AF"/>
    <w:rsid w:val="00CE68AA"/>
    <w:rsid w:val="00CE6EA1"/>
    <w:rsid w:val="00CE7F46"/>
    <w:rsid w:val="00CF0EAA"/>
    <w:rsid w:val="00CF1AF0"/>
    <w:rsid w:val="00CF1D6C"/>
    <w:rsid w:val="00CF2944"/>
    <w:rsid w:val="00CF4C06"/>
    <w:rsid w:val="00CF53A5"/>
    <w:rsid w:val="00CF603A"/>
    <w:rsid w:val="00CF633B"/>
    <w:rsid w:val="00CF63F9"/>
    <w:rsid w:val="00CF713B"/>
    <w:rsid w:val="00D01F44"/>
    <w:rsid w:val="00D02677"/>
    <w:rsid w:val="00D02991"/>
    <w:rsid w:val="00D02A70"/>
    <w:rsid w:val="00D0338B"/>
    <w:rsid w:val="00D063E9"/>
    <w:rsid w:val="00D064E6"/>
    <w:rsid w:val="00D07B49"/>
    <w:rsid w:val="00D11079"/>
    <w:rsid w:val="00D156A2"/>
    <w:rsid w:val="00D15CD4"/>
    <w:rsid w:val="00D17974"/>
    <w:rsid w:val="00D20E4D"/>
    <w:rsid w:val="00D21780"/>
    <w:rsid w:val="00D238FE"/>
    <w:rsid w:val="00D23A4B"/>
    <w:rsid w:val="00D2686F"/>
    <w:rsid w:val="00D32E56"/>
    <w:rsid w:val="00D343D3"/>
    <w:rsid w:val="00D352CF"/>
    <w:rsid w:val="00D37C10"/>
    <w:rsid w:val="00D41587"/>
    <w:rsid w:val="00D42BCE"/>
    <w:rsid w:val="00D44132"/>
    <w:rsid w:val="00D447D4"/>
    <w:rsid w:val="00D458C9"/>
    <w:rsid w:val="00D46B23"/>
    <w:rsid w:val="00D5082C"/>
    <w:rsid w:val="00D50D98"/>
    <w:rsid w:val="00D50FEC"/>
    <w:rsid w:val="00D56F6B"/>
    <w:rsid w:val="00D60353"/>
    <w:rsid w:val="00D60BE4"/>
    <w:rsid w:val="00D618DB"/>
    <w:rsid w:val="00D62973"/>
    <w:rsid w:val="00D648E3"/>
    <w:rsid w:val="00D660BA"/>
    <w:rsid w:val="00D7109B"/>
    <w:rsid w:val="00D734C0"/>
    <w:rsid w:val="00D754C8"/>
    <w:rsid w:val="00D75B93"/>
    <w:rsid w:val="00D774D2"/>
    <w:rsid w:val="00D77E30"/>
    <w:rsid w:val="00D822F8"/>
    <w:rsid w:val="00D82589"/>
    <w:rsid w:val="00D830CE"/>
    <w:rsid w:val="00D841AC"/>
    <w:rsid w:val="00D8424B"/>
    <w:rsid w:val="00D843D8"/>
    <w:rsid w:val="00D84A81"/>
    <w:rsid w:val="00D87249"/>
    <w:rsid w:val="00D87B31"/>
    <w:rsid w:val="00D919D6"/>
    <w:rsid w:val="00D9315E"/>
    <w:rsid w:val="00D933B0"/>
    <w:rsid w:val="00D93E8C"/>
    <w:rsid w:val="00D9490C"/>
    <w:rsid w:val="00D94DDB"/>
    <w:rsid w:val="00D9523D"/>
    <w:rsid w:val="00D95A76"/>
    <w:rsid w:val="00D96B99"/>
    <w:rsid w:val="00D97816"/>
    <w:rsid w:val="00DA0B9F"/>
    <w:rsid w:val="00DA33DD"/>
    <w:rsid w:val="00DA40FE"/>
    <w:rsid w:val="00DA4CF3"/>
    <w:rsid w:val="00DA5856"/>
    <w:rsid w:val="00DA678F"/>
    <w:rsid w:val="00DA72D2"/>
    <w:rsid w:val="00DB3F5F"/>
    <w:rsid w:val="00DB463D"/>
    <w:rsid w:val="00DB49CC"/>
    <w:rsid w:val="00DB63D9"/>
    <w:rsid w:val="00DB7A4B"/>
    <w:rsid w:val="00DB7C99"/>
    <w:rsid w:val="00DC0C62"/>
    <w:rsid w:val="00DC330E"/>
    <w:rsid w:val="00DC6354"/>
    <w:rsid w:val="00DC640C"/>
    <w:rsid w:val="00DC7EFB"/>
    <w:rsid w:val="00DD0E65"/>
    <w:rsid w:val="00DD157D"/>
    <w:rsid w:val="00DD6203"/>
    <w:rsid w:val="00DD6C95"/>
    <w:rsid w:val="00DE253A"/>
    <w:rsid w:val="00DE38D3"/>
    <w:rsid w:val="00DE3F13"/>
    <w:rsid w:val="00DE6E5F"/>
    <w:rsid w:val="00DF18C3"/>
    <w:rsid w:val="00DF1A91"/>
    <w:rsid w:val="00DF1B87"/>
    <w:rsid w:val="00DF2A5E"/>
    <w:rsid w:val="00DF2F56"/>
    <w:rsid w:val="00DF4149"/>
    <w:rsid w:val="00DF4721"/>
    <w:rsid w:val="00DF4A87"/>
    <w:rsid w:val="00E002F2"/>
    <w:rsid w:val="00E00B93"/>
    <w:rsid w:val="00E0229E"/>
    <w:rsid w:val="00E03EA1"/>
    <w:rsid w:val="00E0749A"/>
    <w:rsid w:val="00E11457"/>
    <w:rsid w:val="00E15081"/>
    <w:rsid w:val="00E20FC5"/>
    <w:rsid w:val="00E220A9"/>
    <w:rsid w:val="00E23802"/>
    <w:rsid w:val="00E2497A"/>
    <w:rsid w:val="00E264F3"/>
    <w:rsid w:val="00E27328"/>
    <w:rsid w:val="00E3006B"/>
    <w:rsid w:val="00E37693"/>
    <w:rsid w:val="00E40BAA"/>
    <w:rsid w:val="00E4178B"/>
    <w:rsid w:val="00E422B9"/>
    <w:rsid w:val="00E4485D"/>
    <w:rsid w:val="00E44B51"/>
    <w:rsid w:val="00E45AD8"/>
    <w:rsid w:val="00E475B7"/>
    <w:rsid w:val="00E514F2"/>
    <w:rsid w:val="00E52977"/>
    <w:rsid w:val="00E53628"/>
    <w:rsid w:val="00E53B02"/>
    <w:rsid w:val="00E5442E"/>
    <w:rsid w:val="00E571C8"/>
    <w:rsid w:val="00E57346"/>
    <w:rsid w:val="00E6028D"/>
    <w:rsid w:val="00E60D11"/>
    <w:rsid w:val="00E60D6E"/>
    <w:rsid w:val="00E61001"/>
    <w:rsid w:val="00E62AF7"/>
    <w:rsid w:val="00E62F79"/>
    <w:rsid w:val="00E6421C"/>
    <w:rsid w:val="00E651F1"/>
    <w:rsid w:val="00E6634C"/>
    <w:rsid w:val="00E663D3"/>
    <w:rsid w:val="00E666A7"/>
    <w:rsid w:val="00E67C0E"/>
    <w:rsid w:val="00E72709"/>
    <w:rsid w:val="00E729F9"/>
    <w:rsid w:val="00E76517"/>
    <w:rsid w:val="00E77485"/>
    <w:rsid w:val="00E829E1"/>
    <w:rsid w:val="00E82AEA"/>
    <w:rsid w:val="00E835DD"/>
    <w:rsid w:val="00E852FD"/>
    <w:rsid w:val="00E85783"/>
    <w:rsid w:val="00E85C13"/>
    <w:rsid w:val="00E85D45"/>
    <w:rsid w:val="00E871EB"/>
    <w:rsid w:val="00E87C2E"/>
    <w:rsid w:val="00E943BB"/>
    <w:rsid w:val="00EA4F79"/>
    <w:rsid w:val="00EA526A"/>
    <w:rsid w:val="00EA6757"/>
    <w:rsid w:val="00EA71B8"/>
    <w:rsid w:val="00EB0BCF"/>
    <w:rsid w:val="00EB0EED"/>
    <w:rsid w:val="00EB18D9"/>
    <w:rsid w:val="00EB24AB"/>
    <w:rsid w:val="00EB2AAB"/>
    <w:rsid w:val="00EB3667"/>
    <w:rsid w:val="00EB36C1"/>
    <w:rsid w:val="00EB3968"/>
    <w:rsid w:val="00EB5601"/>
    <w:rsid w:val="00EB6128"/>
    <w:rsid w:val="00EB6BE8"/>
    <w:rsid w:val="00EC184A"/>
    <w:rsid w:val="00EC3AE0"/>
    <w:rsid w:val="00EC54E9"/>
    <w:rsid w:val="00EC5575"/>
    <w:rsid w:val="00EC5D0E"/>
    <w:rsid w:val="00EC66BB"/>
    <w:rsid w:val="00EC69AB"/>
    <w:rsid w:val="00EC6BB2"/>
    <w:rsid w:val="00EC78F7"/>
    <w:rsid w:val="00ED102A"/>
    <w:rsid w:val="00ED1497"/>
    <w:rsid w:val="00ED4B7C"/>
    <w:rsid w:val="00ED5666"/>
    <w:rsid w:val="00ED5F59"/>
    <w:rsid w:val="00ED66BC"/>
    <w:rsid w:val="00EE2420"/>
    <w:rsid w:val="00EE3B2B"/>
    <w:rsid w:val="00EE498C"/>
    <w:rsid w:val="00EE531C"/>
    <w:rsid w:val="00EE6558"/>
    <w:rsid w:val="00EF4547"/>
    <w:rsid w:val="00EF7085"/>
    <w:rsid w:val="00F015AA"/>
    <w:rsid w:val="00F023FA"/>
    <w:rsid w:val="00F05CE6"/>
    <w:rsid w:val="00F07BB3"/>
    <w:rsid w:val="00F1062E"/>
    <w:rsid w:val="00F10817"/>
    <w:rsid w:val="00F113A5"/>
    <w:rsid w:val="00F11E44"/>
    <w:rsid w:val="00F12EE7"/>
    <w:rsid w:val="00F1679C"/>
    <w:rsid w:val="00F17B82"/>
    <w:rsid w:val="00F21E96"/>
    <w:rsid w:val="00F23394"/>
    <w:rsid w:val="00F25FCD"/>
    <w:rsid w:val="00F26136"/>
    <w:rsid w:val="00F26140"/>
    <w:rsid w:val="00F26B2A"/>
    <w:rsid w:val="00F27246"/>
    <w:rsid w:val="00F27793"/>
    <w:rsid w:val="00F27804"/>
    <w:rsid w:val="00F317D7"/>
    <w:rsid w:val="00F336D5"/>
    <w:rsid w:val="00F33735"/>
    <w:rsid w:val="00F33815"/>
    <w:rsid w:val="00F33B34"/>
    <w:rsid w:val="00F37DEB"/>
    <w:rsid w:val="00F42085"/>
    <w:rsid w:val="00F420D1"/>
    <w:rsid w:val="00F42D4F"/>
    <w:rsid w:val="00F42DDE"/>
    <w:rsid w:val="00F4322C"/>
    <w:rsid w:val="00F47F4E"/>
    <w:rsid w:val="00F50305"/>
    <w:rsid w:val="00F5103F"/>
    <w:rsid w:val="00F52BCC"/>
    <w:rsid w:val="00F54D22"/>
    <w:rsid w:val="00F57729"/>
    <w:rsid w:val="00F60F5B"/>
    <w:rsid w:val="00F61B25"/>
    <w:rsid w:val="00F61B97"/>
    <w:rsid w:val="00F65E87"/>
    <w:rsid w:val="00F66E3F"/>
    <w:rsid w:val="00F71B2B"/>
    <w:rsid w:val="00F71CF2"/>
    <w:rsid w:val="00F72105"/>
    <w:rsid w:val="00F7310C"/>
    <w:rsid w:val="00F73221"/>
    <w:rsid w:val="00F74C54"/>
    <w:rsid w:val="00F74E36"/>
    <w:rsid w:val="00F7643A"/>
    <w:rsid w:val="00F7667C"/>
    <w:rsid w:val="00F76DA0"/>
    <w:rsid w:val="00F8022C"/>
    <w:rsid w:val="00F83539"/>
    <w:rsid w:val="00F83687"/>
    <w:rsid w:val="00F847E6"/>
    <w:rsid w:val="00F8753A"/>
    <w:rsid w:val="00F90258"/>
    <w:rsid w:val="00F91679"/>
    <w:rsid w:val="00F93CD9"/>
    <w:rsid w:val="00FA29CD"/>
    <w:rsid w:val="00FA4141"/>
    <w:rsid w:val="00FA4767"/>
    <w:rsid w:val="00FB01D8"/>
    <w:rsid w:val="00FB3D73"/>
    <w:rsid w:val="00FB4849"/>
    <w:rsid w:val="00FB4B00"/>
    <w:rsid w:val="00FB6A3A"/>
    <w:rsid w:val="00FC0817"/>
    <w:rsid w:val="00FC13E7"/>
    <w:rsid w:val="00FC17CC"/>
    <w:rsid w:val="00FC23A2"/>
    <w:rsid w:val="00FC2D0F"/>
    <w:rsid w:val="00FC3E91"/>
    <w:rsid w:val="00FC57A8"/>
    <w:rsid w:val="00FC6489"/>
    <w:rsid w:val="00FD0970"/>
    <w:rsid w:val="00FD0B04"/>
    <w:rsid w:val="00FD44B2"/>
    <w:rsid w:val="00FD4BE7"/>
    <w:rsid w:val="00FD5BF9"/>
    <w:rsid w:val="00FD63E0"/>
    <w:rsid w:val="00FD6EBD"/>
    <w:rsid w:val="00FE5DA0"/>
    <w:rsid w:val="00FE6BA1"/>
    <w:rsid w:val="00FF043C"/>
    <w:rsid w:val="00FF0EC6"/>
    <w:rsid w:val="00FF1673"/>
    <w:rsid w:val="00FF2A20"/>
    <w:rsid w:val="00FF3AB2"/>
    <w:rsid w:val="00FF7BF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colormru v:ext="edit" colors="#c6d9f1,silver"/>
    </o:shapedefaults>
    <o:shapelayout v:ext="edit">
      <o:idmap v:ext="edit" data="1"/>
    </o:shapelayout>
  </w:shapeDefaults>
  <w:decimalSymbol w:val="."/>
  <w:listSeparator w:val=","/>
  <w15:docId w15:val="{F1E0C5E7-B041-412D-8FFA-9E25819BD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23FA"/>
    <w:pPr>
      <w:spacing w:before="240"/>
      <w:jc w:val="both"/>
    </w:pPr>
    <w:rPr>
      <w:rFonts w:ascii="Century Gothic" w:hAnsi="Century Gothic"/>
      <w:sz w:val="18"/>
    </w:rPr>
  </w:style>
  <w:style w:type="paragraph" w:styleId="Heading1">
    <w:name w:val="heading 1"/>
    <w:basedOn w:val="Normal"/>
    <w:next w:val="Normal"/>
    <w:link w:val="Heading1Char"/>
    <w:uiPriority w:val="9"/>
    <w:qFormat/>
    <w:rsid w:val="00593C9E"/>
    <w:pPr>
      <w:spacing w:after="480"/>
      <w:ind w:left="2722" w:hanging="2722"/>
      <w:outlineLvl w:val="0"/>
    </w:pPr>
    <w:rPr>
      <w:bCs/>
      <w:sz w:val="40"/>
    </w:rPr>
  </w:style>
  <w:style w:type="paragraph" w:styleId="Heading2">
    <w:name w:val="heading 2"/>
    <w:basedOn w:val="Normal"/>
    <w:next w:val="Normal"/>
    <w:link w:val="Heading2Char"/>
    <w:uiPriority w:val="9"/>
    <w:unhideWhenUsed/>
    <w:qFormat/>
    <w:rsid w:val="00593C9E"/>
    <w:pPr>
      <w:spacing w:before="480"/>
      <w:outlineLvl w:val="1"/>
    </w:pPr>
    <w:rPr>
      <w:color w:val="548DD4" w:themeColor="text2" w:themeTint="99"/>
      <w:sz w:val="24"/>
    </w:rPr>
  </w:style>
  <w:style w:type="paragraph" w:styleId="Heading3">
    <w:name w:val="heading 3"/>
    <w:basedOn w:val="Normal"/>
    <w:next w:val="Normal"/>
    <w:link w:val="Heading3Char"/>
    <w:uiPriority w:val="9"/>
    <w:unhideWhenUsed/>
    <w:qFormat/>
    <w:rsid w:val="00593C9E"/>
    <w:pPr>
      <w:outlineLvl w:val="2"/>
    </w:pPr>
    <w:rPr>
      <w:b/>
    </w:rPr>
  </w:style>
  <w:style w:type="paragraph" w:styleId="Heading5">
    <w:name w:val="heading 5"/>
    <w:basedOn w:val="Normal"/>
    <w:next w:val="Normal"/>
    <w:link w:val="Heading5Char"/>
    <w:uiPriority w:val="9"/>
    <w:unhideWhenUsed/>
    <w:qFormat/>
    <w:rsid w:val="002B75D4"/>
    <w:pPr>
      <w:spacing w:before="0" w:after="0" w:line="240" w:lineRule="auto"/>
      <w:jc w:val="left"/>
      <w:outlineLvl w:val="4"/>
    </w:pPr>
    <w:rPr>
      <w:color w:val="FFFFFF" w:themeColor="background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semiHidden/>
    <w:unhideWhenUsed/>
    <w:rsid w:val="003C49BF"/>
    <w:rPr>
      <w:sz w:val="16"/>
      <w:szCs w:val="16"/>
    </w:rPr>
  </w:style>
  <w:style w:type="paragraph" w:styleId="CommentText">
    <w:name w:val="annotation text"/>
    <w:basedOn w:val="Normal"/>
    <w:link w:val="CommentTextChar"/>
    <w:uiPriority w:val="99"/>
    <w:semiHidden/>
    <w:unhideWhenUsed/>
    <w:rsid w:val="003C49BF"/>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3C49BF"/>
    <w:rPr>
      <w:rFonts w:ascii="Calibri" w:eastAsia="Calibri" w:hAnsi="Calibri" w:cs="Times New Roman"/>
      <w:sz w:val="20"/>
      <w:szCs w:val="20"/>
    </w:rPr>
  </w:style>
  <w:style w:type="paragraph" w:styleId="ListParagraph">
    <w:name w:val="List Paragraph"/>
    <w:basedOn w:val="Normal"/>
    <w:uiPriority w:val="34"/>
    <w:qFormat/>
    <w:rsid w:val="003C49BF"/>
    <w:pPr>
      <w:ind w:left="720"/>
      <w:contextualSpacing/>
    </w:pPr>
    <w:rPr>
      <w:rFonts w:ascii="Calibri" w:eastAsia="Calibri" w:hAnsi="Calibri" w:cs="Times New Roman"/>
      <w:sz w:val="24"/>
    </w:rPr>
  </w:style>
  <w:style w:type="paragraph" w:styleId="BalloonText">
    <w:name w:val="Balloon Text"/>
    <w:basedOn w:val="Normal"/>
    <w:link w:val="BalloonTextChar"/>
    <w:uiPriority w:val="99"/>
    <w:semiHidden/>
    <w:unhideWhenUsed/>
    <w:rsid w:val="003C49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49BF"/>
    <w:rPr>
      <w:rFonts w:ascii="Tahoma" w:hAnsi="Tahoma" w:cs="Tahoma"/>
      <w:sz w:val="16"/>
      <w:szCs w:val="16"/>
    </w:rPr>
  </w:style>
  <w:style w:type="table" w:styleId="TableGrid">
    <w:name w:val="Table Grid"/>
    <w:basedOn w:val="TableNormal"/>
    <w:uiPriority w:val="59"/>
    <w:rsid w:val="008337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264B04"/>
    <w:pPr>
      <w:spacing w:after="0" w:line="240" w:lineRule="auto"/>
    </w:pPr>
    <w:rPr>
      <w:sz w:val="20"/>
      <w:szCs w:val="20"/>
    </w:rPr>
  </w:style>
  <w:style w:type="character" w:customStyle="1" w:styleId="FootnoteTextChar">
    <w:name w:val="Footnote Text Char"/>
    <w:basedOn w:val="DefaultParagraphFont"/>
    <w:link w:val="FootnoteText"/>
    <w:uiPriority w:val="99"/>
    <w:rsid w:val="00264B04"/>
    <w:rPr>
      <w:sz w:val="20"/>
      <w:szCs w:val="20"/>
    </w:rPr>
  </w:style>
  <w:style w:type="character" w:styleId="FootnoteReference">
    <w:name w:val="footnote reference"/>
    <w:basedOn w:val="DefaultParagraphFont"/>
    <w:uiPriority w:val="99"/>
    <w:semiHidden/>
    <w:unhideWhenUsed/>
    <w:rsid w:val="00264B04"/>
    <w:rPr>
      <w:vertAlign w:val="superscript"/>
    </w:rPr>
  </w:style>
  <w:style w:type="character" w:styleId="Hyperlink">
    <w:name w:val="Hyperlink"/>
    <w:basedOn w:val="DefaultParagraphFont"/>
    <w:uiPriority w:val="99"/>
    <w:unhideWhenUsed/>
    <w:rsid w:val="000A1EBA"/>
    <w:rPr>
      <w:color w:val="0000FF" w:themeColor="hyperlink"/>
      <w:u w:val="single"/>
    </w:rPr>
  </w:style>
  <w:style w:type="paragraph" w:styleId="Revision">
    <w:name w:val="Revision"/>
    <w:hidden/>
    <w:uiPriority w:val="99"/>
    <w:semiHidden/>
    <w:rsid w:val="002502C7"/>
    <w:pPr>
      <w:spacing w:after="0" w:line="240" w:lineRule="auto"/>
    </w:pPr>
  </w:style>
  <w:style w:type="paragraph" w:styleId="Header">
    <w:name w:val="header"/>
    <w:basedOn w:val="Normal"/>
    <w:link w:val="HeaderChar"/>
    <w:uiPriority w:val="99"/>
    <w:unhideWhenUsed/>
    <w:rsid w:val="00D15CD4"/>
    <w:pPr>
      <w:tabs>
        <w:tab w:val="center" w:pos="4513"/>
        <w:tab w:val="right" w:pos="9026"/>
      </w:tabs>
      <w:spacing w:after="0" w:line="240" w:lineRule="auto"/>
    </w:pPr>
  </w:style>
  <w:style w:type="character" w:customStyle="1" w:styleId="HeaderChar">
    <w:name w:val="Header Char"/>
    <w:basedOn w:val="DefaultParagraphFont"/>
    <w:link w:val="Header"/>
    <w:uiPriority w:val="99"/>
    <w:rsid w:val="00D15CD4"/>
  </w:style>
  <w:style w:type="paragraph" w:styleId="Footer">
    <w:name w:val="footer"/>
    <w:basedOn w:val="Normal"/>
    <w:link w:val="FooterChar"/>
    <w:uiPriority w:val="99"/>
    <w:unhideWhenUsed/>
    <w:rsid w:val="00D15CD4"/>
    <w:pPr>
      <w:tabs>
        <w:tab w:val="center" w:pos="4513"/>
        <w:tab w:val="right" w:pos="9026"/>
      </w:tabs>
      <w:spacing w:after="0" w:line="240" w:lineRule="auto"/>
    </w:pPr>
  </w:style>
  <w:style w:type="character" w:customStyle="1" w:styleId="FooterChar">
    <w:name w:val="Footer Char"/>
    <w:basedOn w:val="DefaultParagraphFont"/>
    <w:link w:val="Footer"/>
    <w:uiPriority w:val="99"/>
    <w:rsid w:val="00D15CD4"/>
  </w:style>
  <w:style w:type="paragraph" w:styleId="CommentSubject">
    <w:name w:val="annotation subject"/>
    <w:basedOn w:val="CommentText"/>
    <w:next w:val="CommentText"/>
    <w:link w:val="CommentSubjectChar"/>
    <w:uiPriority w:val="99"/>
    <w:semiHidden/>
    <w:unhideWhenUsed/>
    <w:rsid w:val="00D15CD4"/>
    <w:pPr>
      <w:spacing w:line="240" w:lineRule="auto"/>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D15CD4"/>
    <w:rPr>
      <w:rFonts w:ascii="Calibri" w:eastAsia="Calibri" w:hAnsi="Calibri" w:cs="Times New Roman"/>
      <w:b/>
      <w:bCs/>
      <w:sz w:val="20"/>
      <w:szCs w:val="20"/>
    </w:rPr>
  </w:style>
  <w:style w:type="character" w:customStyle="1" w:styleId="Heading1Char">
    <w:name w:val="Heading 1 Char"/>
    <w:basedOn w:val="DefaultParagraphFont"/>
    <w:link w:val="Heading1"/>
    <w:uiPriority w:val="9"/>
    <w:rsid w:val="00593C9E"/>
    <w:rPr>
      <w:rFonts w:ascii="Century Gothic" w:hAnsi="Century Gothic"/>
      <w:bCs/>
      <w:sz w:val="40"/>
    </w:rPr>
  </w:style>
  <w:style w:type="character" w:styleId="FollowedHyperlink">
    <w:name w:val="FollowedHyperlink"/>
    <w:basedOn w:val="DefaultParagraphFont"/>
    <w:uiPriority w:val="99"/>
    <w:semiHidden/>
    <w:unhideWhenUsed/>
    <w:rsid w:val="00066872"/>
    <w:rPr>
      <w:color w:val="800080" w:themeColor="followedHyperlink"/>
      <w:u w:val="single"/>
    </w:rPr>
  </w:style>
  <w:style w:type="paragraph" w:styleId="NormalWeb">
    <w:name w:val="Normal (Web)"/>
    <w:basedOn w:val="Normal"/>
    <w:uiPriority w:val="99"/>
    <w:semiHidden/>
    <w:unhideWhenUsed/>
    <w:rsid w:val="00937152"/>
    <w:rPr>
      <w:rFonts w:ascii="Times New Roman" w:hAnsi="Times New Roman" w:cs="Times New Roman"/>
      <w:sz w:val="24"/>
      <w:szCs w:val="24"/>
    </w:rPr>
  </w:style>
  <w:style w:type="paragraph" w:customStyle="1" w:styleId="Text">
    <w:name w:val="Text"/>
    <w:qFormat/>
    <w:rsid w:val="00C96BFF"/>
    <w:pPr>
      <w:spacing w:before="60" w:after="60" w:line="312" w:lineRule="auto"/>
    </w:pPr>
    <w:rPr>
      <w:szCs w:val="24"/>
    </w:rPr>
  </w:style>
  <w:style w:type="character" w:customStyle="1" w:styleId="Heading2Char">
    <w:name w:val="Heading 2 Char"/>
    <w:basedOn w:val="DefaultParagraphFont"/>
    <w:link w:val="Heading2"/>
    <w:uiPriority w:val="9"/>
    <w:rsid w:val="00593C9E"/>
    <w:rPr>
      <w:rFonts w:ascii="Century Gothic" w:hAnsi="Century Gothic"/>
      <w:color w:val="548DD4" w:themeColor="text2" w:themeTint="99"/>
      <w:sz w:val="24"/>
    </w:rPr>
  </w:style>
  <w:style w:type="character" w:customStyle="1" w:styleId="Heading3Char">
    <w:name w:val="Heading 3 Char"/>
    <w:basedOn w:val="DefaultParagraphFont"/>
    <w:link w:val="Heading3"/>
    <w:uiPriority w:val="9"/>
    <w:rsid w:val="00593C9E"/>
    <w:rPr>
      <w:rFonts w:ascii="Century Gothic" w:hAnsi="Century Gothic"/>
      <w:b/>
      <w:sz w:val="18"/>
    </w:rPr>
  </w:style>
  <w:style w:type="paragraph" w:styleId="NoSpacing">
    <w:name w:val="No Spacing"/>
    <w:uiPriority w:val="1"/>
    <w:qFormat/>
    <w:rsid w:val="00593C9E"/>
    <w:pPr>
      <w:spacing w:after="0" w:line="240" w:lineRule="auto"/>
      <w:jc w:val="both"/>
    </w:pPr>
    <w:rPr>
      <w:rFonts w:ascii="Century Gothic" w:hAnsi="Century Gothic"/>
      <w:sz w:val="18"/>
    </w:rPr>
  </w:style>
  <w:style w:type="paragraph" w:customStyle="1" w:styleId="TableFigure">
    <w:name w:val="Table/Figure"/>
    <w:basedOn w:val="Normal"/>
    <w:link w:val="TableFigureChar"/>
    <w:qFormat/>
    <w:rsid w:val="00993825"/>
    <w:pPr>
      <w:spacing w:before="120" w:after="60"/>
    </w:pPr>
    <w:rPr>
      <w:b/>
      <w:color w:val="548DD4" w:themeColor="text2" w:themeTint="99"/>
    </w:rPr>
  </w:style>
  <w:style w:type="character" w:customStyle="1" w:styleId="TableFigureChar">
    <w:name w:val="Table/Figure Char"/>
    <w:basedOn w:val="DefaultParagraphFont"/>
    <w:link w:val="TableFigure"/>
    <w:rsid w:val="00993825"/>
    <w:rPr>
      <w:rFonts w:ascii="Century Gothic" w:hAnsi="Century Gothic"/>
      <w:b/>
      <w:color w:val="548DD4" w:themeColor="text2" w:themeTint="99"/>
      <w:sz w:val="18"/>
    </w:rPr>
  </w:style>
  <w:style w:type="paragraph" w:styleId="TOCHeading">
    <w:name w:val="TOC Heading"/>
    <w:basedOn w:val="Heading1"/>
    <w:next w:val="Normal"/>
    <w:uiPriority w:val="39"/>
    <w:unhideWhenUsed/>
    <w:qFormat/>
    <w:rsid w:val="001062BA"/>
    <w:pPr>
      <w:keepNext/>
      <w:keepLines/>
      <w:spacing w:before="480" w:after="0"/>
      <w:ind w:left="0" w:firstLine="0"/>
      <w:jc w:val="left"/>
      <w:outlineLvl w:val="9"/>
    </w:pPr>
    <w:rPr>
      <w:rFonts w:asciiTheme="majorHAnsi" w:eastAsiaTheme="majorEastAsia" w:hAnsiTheme="majorHAnsi" w:cstheme="majorBidi"/>
      <w:b/>
      <w:color w:val="365F91" w:themeColor="accent1" w:themeShade="BF"/>
      <w:sz w:val="28"/>
      <w:szCs w:val="28"/>
      <w:lang w:val="en-US" w:eastAsia="en-US"/>
    </w:rPr>
  </w:style>
  <w:style w:type="paragraph" w:styleId="TOC1">
    <w:name w:val="toc 1"/>
    <w:basedOn w:val="Normal"/>
    <w:next w:val="Normal"/>
    <w:autoRedefine/>
    <w:uiPriority w:val="39"/>
    <w:unhideWhenUsed/>
    <w:qFormat/>
    <w:rsid w:val="001062BA"/>
    <w:pPr>
      <w:spacing w:after="100"/>
    </w:pPr>
  </w:style>
  <w:style w:type="paragraph" w:styleId="TOC2">
    <w:name w:val="toc 2"/>
    <w:basedOn w:val="Normal"/>
    <w:next w:val="Normal"/>
    <w:autoRedefine/>
    <w:uiPriority w:val="39"/>
    <w:unhideWhenUsed/>
    <w:qFormat/>
    <w:rsid w:val="001062BA"/>
    <w:pPr>
      <w:spacing w:after="100"/>
      <w:ind w:left="180"/>
    </w:pPr>
  </w:style>
  <w:style w:type="paragraph" w:styleId="TOC3">
    <w:name w:val="toc 3"/>
    <w:basedOn w:val="Normal"/>
    <w:next w:val="Normal"/>
    <w:autoRedefine/>
    <w:uiPriority w:val="39"/>
    <w:unhideWhenUsed/>
    <w:qFormat/>
    <w:rsid w:val="001062BA"/>
    <w:pPr>
      <w:spacing w:after="100"/>
      <w:ind w:left="360"/>
    </w:pPr>
  </w:style>
  <w:style w:type="table" w:customStyle="1" w:styleId="LightList-Accent11">
    <w:name w:val="Light List - Accent 11"/>
    <w:basedOn w:val="TableNormal"/>
    <w:uiPriority w:val="61"/>
    <w:rsid w:val="00130C8C"/>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1">
    <w:name w:val="Light List1"/>
    <w:basedOn w:val="TableNormal"/>
    <w:uiPriority w:val="61"/>
    <w:rsid w:val="0047106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font5">
    <w:name w:val="font5"/>
    <w:basedOn w:val="Normal"/>
    <w:rsid w:val="003B7B97"/>
    <w:pPr>
      <w:spacing w:before="100" w:beforeAutospacing="1" w:after="100" w:afterAutospacing="1" w:line="240" w:lineRule="auto"/>
      <w:jc w:val="left"/>
    </w:pPr>
    <w:rPr>
      <w:rFonts w:ascii="Tahoma" w:eastAsia="Times New Roman" w:hAnsi="Tahoma" w:cs="Tahoma"/>
      <w:color w:val="000000"/>
      <w:szCs w:val="18"/>
    </w:rPr>
  </w:style>
  <w:style w:type="paragraph" w:customStyle="1" w:styleId="font6">
    <w:name w:val="font6"/>
    <w:basedOn w:val="Normal"/>
    <w:rsid w:val="003B7B97"/>
    <w:pPr>
      <w:spacing w:before="100" w:beforeAutospacing="1" w:after="100" w:afterAutospacing="1" w:line="240" w:lineRule="auto"/>
      <w:jc w:val="left"/>
    </w:pPr>
    <w:rPr>
      <w:rFonts w:ascii="Tahoma" w:eastAsia="Times New Roman" w:hAnsi="Tahoma" w:cs="Tahoma"/>
      <w:b/>
      <w:bCs/>
      <w:color w:val="000000"/>
      <w:szCs w:val="18"/>
    </w:rPr>
  </w:style>
  <w:style w:type="paragraph" w:customStyle="1" w:styleId="font7">
    <w:name w:val="font7"/>
    <w:basedOn w:val="Normal"/>
    <w:rsid w:val="003B7B97"/>
    <w:pPr>
      <w:spacing w:before="100" w:beforeAutospacing="1" w:after="100" w:afterAutospacing="1" w:line="240" w:lineRule="auto"/>
      <w:jc w:val="left"/>
    </w:pPr>
    <w:rPr>
      <w:rFonts w:ascii="Tahoma" w:eastAsia="Times New Roman" w:hAnsi="Tahoma" w:cs="Tahoma"/>
      <w:color w:val="000000"/>
      <w:szCs w:val="18"/>
    </w:rPr>
  </w:style>
  <w:style w:type="paragraph" w:customStyle="1" w:styleId="font8">
    <w:name w:val="font8"/>
    <w:basedOn w:val="Normal"/>
    <w:rsid w:val="003B7B97"/>
    <w:pPr>
      <w:spacing w:before="100" w:beforeAutospacing="1" w:after="100" w:afterAutospacing="1" w:line="240" w:lineRule="auto"/>
      <w:jc w:val="left"/>
    </w:pPr>
    <w:rPr>
      <w:rFonts w:ascii="Tahoma" w:eastAsia="Times New Roman" w:hAnsi="Tahoma" w:cs="Tahoma"/>
      <w:b/>
      <w:bCs/>
      <w:color w:val="000000"/>
      <w:szCs w:val="18"/>
    </w:rPr>
  </w:style>
  <w:style w:type="paragraph" w:customStyle="1" w:styleId="xl67">
    <w:name w:val="xl67"/>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jc w:val="left"/>
    </w:pPr>
    <w:rPr>
      <w:rFonts w:ascii="Verdana" w:eastAsia="Times New Roman" w:hAnsi="Verdana" w:cs="Times New Roman"/>
      <w:b/>
      <w:bCs/>
      <w:sz w:val="16"/>
      <w:szCs w:val="16"/>
    </w:rPr>
  </w:style>
  <w:style w:type="paragraph" w:customStyle="1" w:styleId="xl68">
    <w:name w:val="xl68"/>
    <w:basedOn w:val="Normal"/>
    <w:rsid w:val="003B7B97"/>
    <w:pPr>
      <w:pBdr>
        <w:top w:val="single" w:sz="4" w:space="0" w:color="C0C0C0"/>
        <w:left w:val="single" w:sz="4" w:space="0" w:color="C0C0C0"/>
        <w:bottom w:val="single" w:sz="4" w:space="0" w:color="C0C0C0"/>
        <w:right w:val="single" w:sz="4" w:space="0" w:color="C0C0C0"/>
      </w:pBd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69">
    <w:name w:val="xl69"/>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jc w:val="left"/>
      <w:textAlignment w:val="top"/>
    </w:pPr>
    <w:rPr>
      <w:rFonts w:ascii="Verdana" w:eastAsia="Times New Roman" w:hAnsi="Verdana" w:cs="Times New Roman"/>
      <w:sz w:val="16"/>
      <w:szCs w:val="16"/>
    </w:rPr>
  </w:style>
  <w:style w:type="paragraph" w:customStyle="1" w:styleId="xl70">
    <w:name w:val="xl70"/>
    <w:basedOn w:val="Normal"/>
    <w:rsid w:val="003B7B97"/>
    <w:pPr>
      <w:pBdr>
        <w:top w:val="single" w:sz="4" w:space="0" w:color="C0C0C0"/>
        <w:left w:val="single" w:sz="4" w:space="0" w:color="C0C0C0"/>
        <w:bottom w:val="single" w:sz="4" w:space="0" w:color="C0C0C0"/>
        <w:right w:val="single" w:sz="4" w:space="0" w:color="FFFFCC"/>
      </w:pBdr>
      <w:spacing w:before="100" w:beforeAutospacing="1" w:after="100" w:afterAutospacing="1" w:line="240" w:lineRule="auto"/>
      <w:jc w:val="left"/>
    </w:pPr>
    <w:rPr>
      <w:rFonts w:ascii="Verdana" w:eastAsia="Times New Roman" w:hAnsi="Verdana" w:cs="Times New Roman"/>
      <w:sz w:val="24"/>
      <w:szCs w:val="24"/>
    </w:rPr>
  </w:style>
  <w:style w:type="paragraph" w:customStyle="1" w:styleId="xl71">
    <w:name w:val="xl71"/>
    <w:basedOn w:val="Normal"/>
    <w:rsid w:val="003B7B97"/>
    <w:pPr>
      <w:pBdr>
        <w:top w:val="single" w:sz="4" w:space="0" w:color="C0C0C0"/>
        <w:left w:val="single" w:sz="4" w:space="0" w:color="FFFFCC"/>
        <w:bottom w:val="single" w:sz="4" w:space="0" w:color="C0C0C0"/>
        <w:right w:val="single" w:sz="4" w:space="0" w:color="C0C0C0"/>
      </w:pBdr>
      <w:spacing w:before="100" w:beforeAutospacing="1" w:after="100" w:afterAutospacing="1" w:line="240" w:lineRule="auto"/>
      <w:jc w:val="right"/>
    </w:pPr>
    <w:rPr>
      <w:rFonts w:ascii="Arial" w:eastAsia="Times New Roman" w:hAnsi="Arial" w:cs="Arial"/>
      <w:sz w:val="16"/>
      <w:szCs w:val="16"/>
    </w:rPr>
  </w:style>
  <w:style w:type="paragraph" w:customStyle="1" w:styleId="xl72">
    <w:name w:val="xl72"/>
    <w:basedOn w:val="Normal"/>
    <w:rsid w:val="003B7B97"/>
    <w:pPr>
      <w:spacing w:before="100" w:beforeAutospacing="1" w:after="100" w:afterAutospacing="1" w:line="240" w:lineRule="auto"/>
      <w:jc w:val="left"/>
    </w:pPr>
    <w:rPr>
      <w:rFonts w:ascii="Verdana" w:eastAsia="Times New Roman" w:hAnsi="Verdana" w:cs="Times New Roman"/>
      <w:sz w:val="16"/>
      <w:szCs w:val="16"/>
      <w:u w:val="single"/>
    </w:rPr>
  </w:style>
  <w:style w:type="paragraph" w:customStyle="1" w:styleId="xl73">
    <w:name w:val="xl73"/>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jc w:val="left"/>
      <w:textAlignment w:val="top"/>
    </w:pPr>
    <w:rPr>
      <w:rFonts w:ascii="Verdana" w:eastAsia="Times New Roman" w:hAnsi="Verdana" w:cs="Times New Roman"/>
      <w:b/>
      <w:bCs/>
      <w:sz w:val="16"/>
      <w:szCs w:val="16"/>
    </w:rPr>
  </w:style>
  <w:style w:type="paragraph" w:customStyle="1" w:styleId="xl74">
    <w:name w:val="xl74"/>
    <w:basedOn w:val="Normal"/>
    <w:rsid w:val="003B7B97"/>
    <w:pPr>
      <w:pBdr>
        <w:top w:val="single" w:sz="4" w:space="0" w:color="C0C0C0"/>
        <w:left w:val="single" w:sz="4" w:space="0" w:color="C0C0C0"/>
        <w:bottom w:val="single" w:sz="4" w:space="0" w:color="C0C0C0"/>
        <w:right w:val="single" w:sz="4" w:space="0" w:color="FFFFCC"/>
      </w:pBdr>
      <w:spacing w:before="100" w:beforeAutospacing="1" w:after="100" w:afterAutospacing="1" w:line="240" w:lineRule="auto"/>
      <w:jc w:val="left"/>
    </w:pPr>
    <w:rPr>
      <w:rFonts w:ascii="Verdana" w:eastAsia="Times New Roman" w:hAnsi="Verdana" w:cs="Times New Roman"/>
      <w:b/>
      <w:bCs/>
      <w:sz w:val="24"/>
      <w:szCs w:val="24"/>
    </w:rPr>
  </w:style>
  <w:style w:type="paragraph" w:customStyle="1" w:styleId="xl75">
    <w:name w:val="xl75"/>
    <w:basedOn w:val="Normal"/>
    <w:rsid w:val="003B7B97"/>
    <w:pPr>
      <w:pBdr>
        <w:top w:val="single" w:sz="4" w:space="0" w:color="C0C0C0"/>
        <w:left w:val="single" w:sz="4" w:space="0" w:color="FFFFCC"/>
        <w:bottom w:val="single" w:sz="4" w:space="0" w:color="C0C0C0"/>
        <w:right w:val="single" w:sz="4" w:space="0" w:color="C0C0C0"/>
      </w:pBdr>
      <w:spacing w:before="100" w:beforeAutospacing="1" w:after="100" w:afterAutospacing="1" w:line="240" w:lineRule="auto"/>
      <w:jc w:val="right"/>
    </w:pPr>
    <w:rPr>
      <w:rFonts w:ascii="Arial" w:eastAsia="Times New Roman" w:hAnsi="Arial" w:cs="Arial"/>
      <w:b/>
      <w:bCs/>
      <w:sz w:val="16"/>
      <w:szCs w:val="16"/>
    </w:rPr>
  </w:style>
  <w:style w:type="paragraph" w:customStyle="1" w:styleId="xl76">
    <w:name w:val="xl76"/>
    <w:basedOn w:val="Normal"/>
    <w:rsid w:val="003B7B97"/>
    <w:pPr>
      <w:spacing w:before="100" w:beforeAutospacing="1" w:after="100" w:afterAutospacing="1" w:line="240" w:lineRule="auto"/>
      <w:jc w:val="left"/>
    </w:pPr>
    <w:rPr>
      <w:rFonts w:ascii="Arial" w:eastAsia="Times New Roman" w:hAnsi="Arial" w:cs="Arial"/>
      <w:b/>
      <w:bCs/>
      <w:sz w:val="24"/>
      <w:szCs w:val="24"/>
    </w:rPr>
  </w:style>
  <w:style w:type="paragraph" w:customStyle="1" w:styleId="xl77">
    <w:name w:val="xl77"/>
    <w:basedOn w:val="Normal"/>
    <w:rsid w:val="003B7B97"/>
    <w:pPr>
      <w:pBdr>
        <w:top w:val="single" w:sz="4" w:space="0" w:color="C0C0C0"/>
        <w:left w:val="single" w:sz="4" w:space="0" w:color="C0C0C0"/>
        <w:bottom w:val="single" w:sz="4" w:space="0" w:color="C0C0C0"/>
        <w:right w:val="single" w:sz="4" w:space="0" w:color="C0C0C0"/>
      </w:pBdr>
      <w:shd w:val="clear" w:color="000000" w:fill="C4D8ED"/>
      <w:spacing w:before="100" w:beforeAutospacing="1" w:after="100" w:afterAutospacing="1" w:line="240" w:lineRule="auto"/>
      <w:jc w:val="left"/>
      <w:textAlignment w:val="top"/>
    </w:pPr>
    <w:rPr>
      <w:rFonts w:ascii="Verdana" w:eastAsia="Times New Roman" w:hAnsi="Verdana" w:cs="Times New Roman"/>
      <w:b/>
      <w:bCs/>
      <w:sz w:val="16"/>
      <w:szCs w:val="16"/>
    </w:rPr>
  </w:style>
  <w:style w:type="paragraph" w:customStyle="1" w:styleId="xl78">
    <w:name w:val="xl78"/>
    <w:basedOn w:val="Normal"/>
    <w:rsid w:val="003B7B97"/>
    <w:pPr>
      <w:pBdr>
        <w:top w:val="single" w:sz="4" w:space="0" w:color="C0C0C0"/>
        <w:left w:val="single" w:sz="4" w:space="0" w:color="C0C0C0"/>
        <w:bottom w:val="single" w:sz="4" w:space="0" w:color="C0C0C0"/>
      </w:pBd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79">
    <w:name w:val="xl79"/>
    <w:basedOn w:val="Normal"/>
    <w:rsid w:val="003B7B97"/>
    <w:pPr>
      <w:pBdr>
        <w:top w:val="single" w:sz="4" w:space="0" w:color="C0C0C0"/>
        <w:bottom w:val="single" w:sz="4" w:space="0" w:color="C0C0C0"/>
        <w:right w:val="single" w:sz="4" w:space="0" w:color="C0C0C0"/>
      </w:pBd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80">
    <w:name w:val="xl80"/>
    <w:basedOn w:val="Normal"/>
    <w:rsid w:val="003B7B97"/>
    <w:pPr>
      <w:pBdr>
        <w:top w:val="single" w:sz="4" w:space="0" w:color="C0C0C0"/>
        <w:left w:val="single" w:sz="4" w:space="0" w:color="C0C0C0"/>
        <w:bottom w:val="single" w:sz="4" w:space="0" w:color="C0C0C0"/>
      </w:pBdr>
      <w:shd w:val="clear" w:color="000000" w:fill="2973BD"/>
      <w:spacing w:before="100" w:beforeAutospacing="1" w:after="100" w:afterAutospacing="1" w:line="240" w:lineRule="auto"/>
      <w:jc w:val="left"/>
      <w:textAlignment w:val="top"/>
    </w:pPr>
    <w:rPr>
      <w:rFonts w:ascii="Verdana" w:eastAsia="Times New Roman" w:hAnsi="Verdana" w:cs="Times New Roman"/>
      <w:color w:val="FFFFFF"/>
      <w:sz w:val="16"/>
      <w:szCs w:val="16"/>
    </w:rPr>
  </w:style>
  <w:style w:type="paragraph" w:customStyle="1" w:styleId="xl81">
    <w:name w:val="xl81"/>
    <w:basedOn w:val="Normal"/>
    <w:rsid w:val="003B7B97"/>
    <w:pPr>
      <w:pBdr>
        <w:top w:val="single" w:sz="4" w:space="0" w:color="C0C0C0"/>
        <w:bottom w:val="single" w:sz="4" w:space="0" w:color="C0C0C0"/>
      </w:pBdr>
      <w:shd w:val="clear" w:color="000000" w:fill="2973BD"/>
      <w:spacing w:before="100" w:beforeAutospacing="1" w:after="100" w:afterAutospacing="1" w:line="240" w:lineRule="auto"/>
      <w:jc w:val="left"/>
      <w:textAlignment w:val="top"/>
    </w:pPr>
    <w:rPr>
      <w:rFonts w:ascii="Verdana" w:eastAsia="Times New Roman" w:hAnsi="Verdana" w:cs="Times New Roman"/>
      <w:color w:val="FFFFFF"/>
      <w:sz w:val="16"/>
      <w:szCs w:val="16"/>
    </w:rPr>
  </w:style>
  <w:style w:type="paragraph" w:customStyle="1" w:styleId="xl82">
    <w:name w:val="xl82"/>
    <w:basedOn w:val="Normal"/>
    <w:rsid w:val="003B7B97"/>
    <w:pPr>
      <w:pBdr>
        <w:top w:val="single" w:sz="4" w:space="0" w:color="C0C0C0"/>
        <w:bottom w:val="single" w:sz="4" w:space="0" w:color="C0C0C0"/>
        <w:right w:val="single" w:sz="4" w:space="0" w:color="C0C0C0"/>
      </w:pBdr>
      <w:shd w:val="clear" w:color="000000" w:fill="2973BD"/>
      <w:spacing w:before="100" w:beforeAutospacing="1" w:after="100" w:afterAutospacing="1" w:line="240" w:lineRule="auto"/>
      <w:jc w:val="left"/>
      <w:textAlignment w:val="top"/>
    </w:pPr>
    <w:rPr>
      <w:rFonts w:ascii="Verdana" w:eastAsia="Times New Roman" w:hAnsi="Verdana" w:cs="Times New Roman"/>
      <w:color w:val="FFFFFF"/>
      <w:sz w:val="16"/>
      <w:szCs w:val="16"/>
    </w:rPr>
  </w:style>
  <w:style w:type="paragraph" w:customStyle="1" w:styleId="xl83">
    <w:name w:val="xl83"/>
    <w:basedOn w:val="Normal"/>
    <w:rsid w:val="003B7B97"/>
    <w:pPr>
      <w:pBdr>
        <w:top w:val="single" w:sz="4" w:space="0" w:color="C0C0C0"/>
        <w:left w:val="single" w:sz="4" w:space="0" w:color="C0C0C0"/>
        <w:bottom w:val="single" w:sz="4" w:space="0" w:color="C0C0C0"/>
      </w:pBdr>
      <w:shd w:val="clear" w:color="000000" w:fill="00A1E3"/>
      <w:spacing w:before="100" w:beforeAutospacing="1" w:after="100" w:afterAutospacing="1" w:line="240" w:lineRule="auto"/>
      <w:jc w:val="center"/>
      <w:textAlignment w:val="top"/>
    </w:pPr>
    <w:rPr>
      <w:rFonts w:ascii="Verdana" w:eastAsia="Times New Roman" w:hAnsi="Verdana" w:cs="Times New Roman"/>
      <w:color w:val="FFFFFF"/>
      <w:sz w:val="16"/>
      <w:szCs w:val="16"/>
    </w:rPr>
  </w:style>
  <w:style w:type="paragraph" w:customStyle="1" w:styleId="xl84">
    <w:name w:val="xl84"/>
    <w:basedOn w:val="Normal"/>
    <w:rsid w:val="003B7B97"/>
    <w:pPr>
      <w:pBdr>
        <w:top w:val="single" w:sz="4" w:space="0" w:color="C0C0C0"/>
        <w:bottom w:val="single" w:sz="4" w:space="0" w:color="C0C0C0"/>
        <w:right w:val="single" w:sz="4" w:space="0" w:color="C0C0C0"/>
      </w:pBdr>
      <w:shd w:val="clear" w:color="000000" w:fill="00A1E3"/>
      <w:spacing w:before="100" w:beforeAutospacing="1" w:after="100" w:afterAutospacing="1" w:line="240" w:lineRule="auto"/>
      <w:jc w:val="center"/>
      <w:textAlignment w:val="top"/>
    </w:pPr>
    <w:rPr>
      <w:rFonts w:ascii="Verdana" w:eastAsia="Times New Roman" w:hAnsi="Verdana" w:cs="Times New Roman"/>
      <w:color w:val="FFFFFF"/>
      <w:sz w:val="16"/>
      <w:szCs w:val="16"/>
    </w:rPr>
  </w:style>
  <w:style w:type="paragraph" w:customStyle="1" w:styleId="xl85">
    <w:name w:val="xl85"/>
    <w:basedOn w:val="Normal"/>
    <w:rsid w:val="003B7B97"/>
    <w:pPr>
      <w:pBdr>
        <w:top w:val="single" w:sz="4" w:space="0" w:color="C0C0C0"/>
        <w:left w:val="single" w:sz="4" w:space="0" w:color="C0C0C0"/>
        <w:bottom w:val="single" w:sz="4" w:space="0" w:color="C0C0C0"/>
      </w:pBdr>
      <w:shd w:val="clear" w:color="000000" w:fill="2973BD"/>
      <w:spacing w:before="100" w:beforeAutospacing="1" w:after="100" w:afterAutospacing="1" w:line="240" w:lineRule="auto"/>
      <w:jc w:val="right"/>
      <w:textAlignment w:val="top"/>
    </w:pPr>
    <w:rPr>
      <w:rFonts w:ascii="Verdana" w:eastAsia="Times New Roman" w:hAnsi="Verdana" w:cs="Times New Roman"/>
      <w:b/>
      <w:bCs/>
      <w:color w:val="FFFFFF"/>
      <w:sz w:val="16"/>
      <w:szCs w:val="16"/>
    </w:rPr>
  </w:style>
  <w:style w:type="paragraph" w:customStyle="1" w:styleId="xl86">
    <w:name w:val="xl86"/>
    <w:basedOn w:val="Normal"/>
    <w:rsid w:val="003B7B97"/>
    <w:pPr>
      <w:pBdr>
        <w:top w:val="single" w:sz="4" w:space="0" w:color="C0C0C0"/>
        <w:bottom w:val="single" w:sz="4" w:space="0" w:color="C0C0C0"/>
        <w:right w:val="single" w:sz="4" w:space="0" w:color="C0C0C0"/>
      </w:pBdr>
      <w:shd w:val="clear" w:color="000000" w:fill="2973BD"/>
      <w:spacing w:before="100" w:beforeAutospacing="1" w:after="100" w:afterAutospacing="1" w:line="240" w:lineRule="auto"/>
      <w:jc w:val="right"/>
      <w:textAlignment w:val="top"/>
    </w:pPr>
    <w:rPr>
      <w:rFonts w:ascii="Verdana" w:eastAsia="Times New Roman" w:hAnsi="Verdana" w:cs="Times New Roman"/>
      <w:b/>
      <w:bCs/>
      <w:color w:val="FFFFFF"/>
      <w:sz w:val="16"/>
      <w:szCs w:val="16"/>
    </w:rPr>
  </w:style>
  <w:style w:type="paragraph" w:customStyle="1" w:styleId="xl87">
    <w:name w:val="xl87"/>
    <w:basedOn w:val="Normal"/>
    <w:rsid w:val="003B7B97"/>
    <w:pPr>
      <w:pBdr>
        <w:top w:val="single" w:sz="4" w:space="0" w:color="C0C0C0"/>
        <w:left w:val="single" w:sz="4" w:space="0" w:color="C0C0C0"/>
        <w:bottom w:val="single" w:sz="4" w:space="0" w:color="C0C0C0"/>
      </w:pBdr>
      <w:shd w:val="clear" w:color="000000" w:fill="00A1E3"/>
      <w:spacing w:before="100" w:beforeAutospacing="1" w:after="100" w:afterAutospacing="1" w:line="240" w:lineRule="auto"/>
      <w:jc w:val="right"/>
      <w:textAlignment w:val="center"/>
    </w:pPr>
    <w:rPr>
      <w:rFonts w:ascii="Verdana" w:eastAsia="Times New Roman" w:hAnsi="Verdana" w:cs="Times New Roman"/>
      <w:b/>
      <w:bCs/>
      <w:color w:val="FFFFFF"/>
      <w:sz w:val="16"/>
      <w:szCs w:val="16"/>
    </w:rPr>
  </w:style>
  <w:style w:type="paragraph" w:customStyle="1" w:styleId="xl88">
    <w:name w:val="xl88"/>
    <w:basedOn w:val="Normal"/>
    <w:rsid w:val="003B7B97"/>
    <w:pPr>
      <w:pBdr>
        <w:top w:val="single" w:sz="4" w:space="0" w:color="C0C0C0"/>
        <w:bottom w:val="single" w:sz="4" w:space="0" w:color="C0C0C0"/>
        <w:right w:val="single" w:sz="4" w:space="0" w:color="C0C0C0"/>
      </w:pBdr>
      <w:shd w:val="clear" w:color="000000" w:fill="00A1E3"/>
      <w:spacing w:before="100" w:beforeAutospacing="1" w:after="100" w:afterAutospacing="1" w:line="240" w:lineRule="auto"/>
      <w:jc w:val="right"/>
      <w:textAlignment w:val="center"/>
    </w:pPr>
    <w:rPr>
      <w:rFonts w:ascii="Verdana" w:eastAsia="Times New Roman" w:hAnsi="Verdana" w:cs="Times New Roman"/>
      <w:b/>
      <w:bCs/>
      <w:color w:val="FFFFFF"/>
      <w:sz w:val="16"/>
      <w:szCs w:val="16"/>
    </w:rPr>
  </w:style>
  <w:style w:type="paragraph" w:customStyle="1" w:styleId="xl89">
    <w:name w:val="xl89"/>
    <w:basedOn w:val="Normal"/>
    <w:rsid w:val="003B7B97"/>
    <w:pPr>
      <w:shd w:val="clear" w:color="000000" w:fill="C4D8ED"/>
      <w:spacing w:before="100" w:beforeAutospacing="1" w:after="100" w:afterAutospacing="1" w:line="240" w:lineRule="auto"/>
      <w:jc w:val="left"/>
      <w:textAlignment w:val="top"/>
    </w:pPr>
    <w:rPr>
      <w:rFonts w:ascii="Verdana" w:eastAsia="Times New Roman" w:hAnsi="Verdana" w:cs="Times New Roman"/>
      <w:sz w:val="16"/>
      <w:szCs w:val="16"/>
    </w:rPr>
  </w:style>
  <w:style w:type="paragraph" w:customStyle="1" w:styleId="xl90">
    <w:name w:val="xl90"/>
    <w:basedOn w:val="Normal"/>
    <w:rsid w:val="003B7B97"/>
    <w:pPr>
      <w:shd w:val="pct50" w:color="C0C0C0" w:fill="FFFFFF"/>
      <w:spacing w:before="100" w:beforeAutospacing="1" w:after="100" w:afterAutospacing="1" w:line="240" w:lineRule="auto"/>
      <w:jc w:val="center"/>
    </w:pPr>
    <w:rPr>
      <w:rFonts w:ascii="Courier New" w:eastAsia="Times New Roman" w:hAnsi="Courier New" w:cs="Courier New"/>
      <w:b/>
      <w:bCs/>
      <w:color w:val="FF0000"/>
      <w:szCs w:val="18"/>
    </w:rPr>
  </w:style>
  <w:style w:type="paragraph" w:customStyle="1" w:styleId="xl91">
    <w:name w:val="xl91"/>
    <w:basedOn w:val="Normal"/>
    <w:rsid w:val="003B7B97"/>
    <w:pPr>
      <w:spacing w:before="100" w:beforeAutospacing="1" w:after="100" w:afterAutospacing="1" w:line="240" w:lineRule="auto"/>
      <w:jc w:val="left"/>
    </w:pPr>
    <w:rPr>
      <w:rFonts w:ascii="Verdana" w:eastAsia="Times New Roman" w:hAnsi="Verdana" w:cs="Times New Roman"/>
      <w:sz w:val="24"/>
      <w:szCs w:val="24"/>
    </w:rPr>
  </w:style>
  <w:style w:type="paragraph" w:customStyle="1" w:styleId="xl92">
    <w:name w:val="xl92"/>
    <w:basedOn w:val="Normal"/>
    <w:rsid w:val="003B7B97"/>
    <w:pPr>
      <w:spacing w:before="100" w:beforeAutospacing="1" w:after="100" w:afterAutospacing="1" w:line="240" w:lineRule="auto"/>
      <w:jc w:val="right"/>
    </w:pPr>
    <w:rPr>
      <w:rFonts w:ascii="Arial" w:eastAsia="Times New Roman" w:hAnsi="Arial" w:cs="Arial"/>
      <w:sz w:val="16"/>
      <w:szCs w:val="16"/>
    </w:rPr>
  </w:style>
  <w:style w:type="character" w:customStyle="1" w:styleId="Heading5Char">
    <w:name w:val="Heading 5 Char"/>
    <w:basedOn w:val="DefaultParagraphFont"/>
    <w:link w:val="Heading5"/>
    <w:uiPriority w:val="9"/>
    <w:rsid w:val="002B75D4"/>
    <w:rPr>
      <w:rFonts w:ascii="Century Gothic" w:hAnsi="Century Gothic"/>
      <w:color w:val="FFFFFF" w:themeColor="background1"/>
      <w:sz w:val="20"/>
    </w:rPr>
  </w:style>
  <w:style w:type="table" w:customStyle="1" w:styleId="TableGrid1">
    <w:name w:val="Table Grid1"/>
    <w:basedOn w:val="TableNormal"/>
    <w:next w:val="TableGrid"/>
    <w:uiPriority w:val="59"/>
    <w:rsid w:val="00A91B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91B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91B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C6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E6E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E6E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3C5A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511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37A7C"/>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6237FF"/>
    <w:pPr>
      <w:spacing w:before="0" w:line="240" w:lineRule="auto"/>
    </w:pPr>
    <w:rPr>
      <w:i/>
      <w:iCs/>
      <w:color w:val="1F497D" w:themeColor="text2"/>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4481">
      <w:bodyDiv w:val="1"/>
      <w:marLeft w:val="0"/>
      <w:marRight w:val="0"/>
      <w:marTop w:val="0"/>
      <w:marBottom w:val="0"/>
      <w:divBdr>
        <w:top w:val="none" w:sz="0" w:space="0" w:color="auto"/>
        <w:left w:val="none" w:sz="0" w:space="0" w:color="auto"/>
        <w:bottom w:val="none" w:sz="0" w:space="0" w:color="auto"/>
        <w:right w:val="none" w:sz="0" w:space="0" w:color="auto"/>
      </w:divBdr>
    </w:div>
    <w:div w:id="25568975">
      <w:bodyDiv w:val="1"/>
      <w:marLeft w:val="0"/>
      <w:marRight w:val="0"/>
      <w:marTop w:val="0"/>
      <w:marBottom w:val="0"/>
      <w:divBdr>
        <w:top w:val="none" w:sz="0" w:space="0" w:color="auto"/>
        <w:left w:val="none" w:sz="0" w:space="0" w:color="auto"/>
        <w:bottom w:val="none" w:sz="0" w:space="0" w:color="auto"/>
        <w:right w:val="none" w:sz="0" w:space="0" w:color="auto"/>
      </w:divBdr>
    </w:div>
    <w:div w:id="33435048">
      <w:bodyDiv w:val="1"/>
      <w:marLeft w:val="0"/>
      <w:marRight w:val="0"/>
      <w:marTop w:val="0"/>
      <w:marBottom w:val="0"/>
      <w:divBdr>
        <w:top w:val="none" w:sz="0" w:space="0" w:color="auto"/>
        <w:left w:val="none" w:sz="0" w:space="0" w:color="auto"/>
        <w:bottom w:val="none" w:sz="0" w:space="0" w:color="auto"/>
        <w:right w:val="none" w:sz="0" w:space="0" w:color="auto"/>
      </w:divBdr>
    </w:div>
    <w:div w:id="58135293">
      <w:bodyDiv w:val="1"/>
      <w:marLeft w:val="0"/>
      <w:marRight w:val="0"/>
      <w:marTop w:val="0"/>
      <w:marBottom w:val="0"/>
      <w:divBdr>
        <w:top w:val="none" w:sz="0" w:space="0" w:color="auto"/>
        <w:left w:val="none" w:sz="0" w:space="0" w:color="auto"/>
        <w:bottom w:val="none" w:sz="0" w:space="0" w:color="auto"/>
        <w:right w:val="none" w:sz="0" w:space="0" w:color="auto"/>
      </w:divBdr>
    </w:div>
    <w:div w:id="76245050">
      <w:bodyDiv w:val="1"/>
      <w:marLeft w:val="0"/>
      <w:marRight w:val="0"/>
      <w:marTop w:val="0"/>
      <w:marBottom w:val="0"/>
      <w:divBdr>
        <w:top w:val="none" w:sz="0" w:space="0" w:color="auto"/>
        <w:left w:val="none" w:sz="0" w:space="0" w:color="auto"/>
        <w:bottom w:val="none" w:sz="0" w:space="0" w:color="auto"/>
        <w:right w:val="none" w:sz="0" w:space="0" w:color="auto"/>
      </w:divBdr>
    </w:div>
    <w:div w:id="83653969">
      <w:bodyDiv w:val="1"/>
      <w:marLeft w:val="0"/>
      <w:marRight w:val="0"/>
      <w:marTop w:val="0"/>
      <w:marBottom w:val="0"/>
      <w:divBdr>
        <w:top w:val="none" w:sz="0" w:space="0" w:color="auto"/>
        <w:left w:val="none" w:sz="0" w:space="0" w:color="auto"/>
        <w:bottom w:val="none" w:sz="0" w:space="0" w:color="auto"/>
        <w:right w:val="none" w:sz="0" w:space="0" w:color="auto"/>
      </w:divBdr>
    </w:div>
    <w:div w:id="86971616">
      <w:bodyDiv w:val="1"/>
      <w:marLeft w:val="0"/>
      <w:marRight w:val="0"/>
      <w:marTop w:val="0"/>
      <w:marBottom w:val="0"/>
      <w:divBdr>
        <w:top w:val="none" w:sz="0" w:space="0" w:color="auto"/>
        <w:left w:val="none" w:sz="0" w:space="0" w:color="auto"/>
        <w:bottom w:val="none" w:sz="0" w:space="0" w:color="auto"/>
        <w:right w:val="none" w:sz="0" w:space="0" w:color="auto"/>
      </w:divBdr>
    </w:div>
    <w:div w:id="127094790">
      <w:bodyDiv w:val="1"/>
      <w:marLeft w:val="0"/>
      <w:marRight w:val="0"/>
      <w:marTop w:val="0"/>
      <w:marBottom w:val="0"/>
      <w:divBdr>
        <w:top w:val="none" w:sz="0" w:space="0" w:color="auto"/>
        <w:left w:val="none" w:sz="0" w:space="0" w:color="auto"/>
        <w:bottom w:val="none" w:sz="0" w:space="0" w:color="auto"/>
        <w:right w:val="none" w:sz="0" w:space="0" w:color="auto"/>
      </w:divBdr>
    </w:div>
    <w:div w:id="134764025">
      <w:bodyDiv w:val="1"/>
      <w:marLeft w:val="0"/>
      <w:marRight w:val="0"/>
      <w:marTop w:val="0"/>
      <w:marBottom w:val="0"/>
      <w:divBdr>
        <w:top w:val="none" w:sz="0" w:space="0" w:color="auto"/>
        <w:left w:val="none" w:sz="0" w:space="0" w:color="auto"/>
        <w:bottom w:val="none" w:sz="0" w:space="0" w:color="auto"/>
        <w:right w:val="none" w:sz="0" w:space="0" w:color="auto"/>
      </w:divBdr>
    </w:div>
    <w:div w:id="164978651">
      <w:bodyDiv w:val="1"/>
      <w:marLeft w:val="0"/>
      <w:marRight w:val="0"/>
      <w:marTop w:val="0"/>
      <w:marBottom w:val="0"/>
      <w:divBdr>
        <w:top w:val="none" w:sz="0" w:space="0" w:color="auto"/>
        <w:left w:val="none" w:sz="0" w:space="0" w:color="auto"/>
        <w:bottom w:val="none" w:sz="0" w:space="0" w:color="auto"/>
        <w:right w:val="none" w:sz="0" w:space="0" w:color="auto"/>
      </w:divBdr>
    </w:div>
    <w:div w:id="175729833">
      <w:bodyDiv w:val="1"/>
      <w:marLeft w:val="0"/>
      <w:marRight w:val="0"/>
      <w:marTop w:val="0"/>
      <w:marBottom w:val="0"/>
      <w:divBdr>
        <w:top w:val="none" w:sz="0" w:space="0" w:color="auto"/>
        <w:left w:val="none" w:sz="0" w:space="0" w:color="auto"/>
        <w:bottom w:val="none" w:sz="0" w:space="0" w:color="auto"/>
        <w:right w:val="none" w:sz="0" w:space="0" w:color="auto"/>
      </w:divBdr>
    </w:div>
    <w:div w:id="194317841">
      <w:bodyDiv w:val="1"/>
      <w:marLeft w:val="0"/>
      <w:marRight w:val="0"/>
      <w:marTop w:val="0"/>
      <w:marBottom w:val="0"/>
      <w:divBdr>
        <w:top w:val="none" w:sz="0" w:space="0" w:color="auto"/>
        <w:left w:val="none" w:sz="0" w:space="0" w:color="auto"/>
        <w:bottom w:val="none" w:sz="0" w:space="0" w:color="auto"/>
        <w:right w:val="none" w:sz="0" w:space="0" w:color="auto"/>
      </w:divBdr>
    </w:div>
    <w:div w:id="195971249">
      <w:bodyDiv w:val="1"/>
      <w:marLeft w:val="0"/>
      <w:marRight w:val="0"/>
      <w:marTop w:val="0"/>
      <w:marBottom w:val="0"/>
      <w:divBdr>
        <w:top w:val="none" w:sz="0" w:space="0" w:color="auto"/>
        <w:left w:val="none" w:sz="0" w:space="0" w:color="auto"/>
        <w:bottom w:val="none" w:sz="0" w:space="0" w:color="auto"/>
        <w:right w:val="none" w:sz="0" w:space="0" w:color="auto"/>
      </w:divBdr>
    </w:div>
    <w:div w:id="235435083">
      <w:bodyDiv w:val="1"/>
      <w:marLeft w:val="0"/>
      <w:marRight w:val="0"/>
      <w:marTop w:val="0"/>
      <w:marBottom w:val="0"/>
      <w:divBdr>
        <w:top w:val="none" w:sz="0" w:space="0" w:color="auto"/>
        <w:left w:val="none" w:sz="0" w:space="0" w:color="auto"/>
        <w:bottom w:val="none" w:sz="0" w:space="0" w:color="auto"/>
        <w:right w:val="none" w:sz="0" w:space="0" w:color="auto"/>
      </w:divBdr>
    </w:div>
    <w:div w:id="240146031">
      <w:bodyDiv w:val="1"/>
      <w:marLeft w:val="0"/>
      <w:marRight w:val="0"/>
      <w:marTop w:val="0"/>
      <w:marBottom w:val="0"/>
      <w:divBdr>
        <w:top w:val="none" w:sz="0" w:space="0" w:color="auto"/>
        <w:left w:val="none" w:sz="0" w:space="0" w:color="auto"/>
        <w:bottom w:val="none" w:sz="0" w:space="0" w:color="auto"/>
        <w:right w:val="none" w:sz="0" w:space="0" w:color="auto"/>
      </w:divBdr>
    </w:div>
    <w:div w:id="249700683">
      <w:bodyDiv w:val="1"/>
      <w:marLeft w:val="0"/>
      <w:marRight w:val="0"/>
      <w:marTop w:val="0"/>
      <w:marBottom w:val="0"/>
      <w:divBdr>
        <w:top w:val="none" w:sz="0" w:space="0" w:color="auto"/>
        <w:left w:val="none" w:sz="0" w:space="0" w:color="auto"/>
        <w:bottom w:val="none" w:sz="0" w:space="0" w:color="auto"/>
        <w:right w:val="none" w:sz="0" w:space="0" w:color="auto"/>
      </w:divBdr>
    </w:div>
    <w:div w:id="278684026">
      <w:bodyDiv w:val="1"/>
      <w:marLeft w:val="0"/>
      <w:marRight w:val="0"/>
      <w:marTop w:val="0"/>
      <w:marBottom w:val="0"/>
      <w:divBdr>
        <w:top w:val="none" w:sz="0" w:space="0" w:color="auto"/>
        <w:left w:val="none" w:sz="0" w:space="0" w:color="auto"/>
        <w:bottom w:val="none" w:sz="0" w:space="0" w:color="auto"/>
        <w:right w:val="none" w:sz="0" w:space="0" w:color="auto"/>
      </w:divBdr>
    </w:div>
    <w:div w:id="288585489">
      <w:bodyDiv w:val="1"/>
      <w:marLeft w:val="0"/>
      <w:marRight w:val="0"/>
      <w:marTop w:val="0"/>
      <w:marBottom w:val="0"/>
      <w:divBdr>
        <w:top w:val="none" w:sz="0" w:space="0" w:color="auto"/>
        <w:left w:val="none" w:sz="0" w:space="0" w:color="auto"/>
        <w:bottom w:val="none" w:sz="0" w:space="0" w:color="auto"/>
        <w:right w:val="none" w:sz="0" w:space="0" w:color="auto"/>
      </w:divBdr>
    </w:div>
    <w:div w:id="302318618">
      <w:bodyDiv w:val="1"/>
      <w:marLeft w:val="0"/>
      <w:marRight w:val="0"/>
      <w:marTop w:val="0"/>
      <w:marBottom w:val="0"/>
      <w:divBdr>
        <w:top w:val="none" w:sz="0" w:space="0" w:color="auto"/>
        <w:left w:val="none" w:sz="0" w:space="0" w:color="auto"/>
        <w:bottom w:val="none" w:sz="0" w:space="0" w:color="auto"/>
        <w:right w:val="none" w:sz="0" w:space="0" w:color="auto"/>
      </w:divBdr>
    </w:div>
    <w:div w:id="332731521">
      <w:bodyDiv w:val="1"/>
      <w:marLeft w:val="0"/>
      <w:marRight w:val="0"/>
      <w:marTop w:val="0"/>
      <w:marBottom w:val="0"/>
      <w:divBdr>
        <w:top w:val="none" w:sz="0" w:space="0" w:color="auto"/>
        <w:left w:val="none" w:sz="0" w:space="0" w:color="auto"/>
        <w:bottom w:val="none" w:sz="0" w:space="0" w:color="auto"/>
        <w:right w:val="none" w:sz="0" w:space="0" w:color="auto"/>
      </w:divBdr>
    </w:div>
    <w:div w:id="332805499">
      <w:bodyDiv w:val="1"/>
      <w:marLeft w:val="0"/>
      <w:marRight w:val="0"/>
      <w:marTop w:val="0"/>
      <w:marBottom w:val="0"/>
      <w:divBdr>
        <w:top w:val="none" w:sz="0" w:space="0" w:color="auto"/>
        <w:left w:val="none" w:sz="0" w:space="0" w:color="auto"/>
        <w:bottom w:val="none" w:sz="0" w:space="0" w:color="auto"/>
        <w:right w:val="none" w:sz="0" w:space="0" w:color="auto"/>
      </w:divBdr>
    </w:div>
    <w:div w:id="336230181">
      <w:bodyDiv w:val="1"/>
      <w:marLeft w:val="0"/>
      <w:marRight w:val="0"/>
      <w:marTop w:val="0"/>
      <w:marBottom w:val="0"/>
      <w:divBdr>
        <w:top w:val="none" w:sz="0" w:space="0" w:color="auto"/>
        <w:left w:val="none" w:sz="0" w:space="0" w:color="auto"/>
        <w:bottom w:val="none" w:sz="0" w:space="0" w:color="auto"/>
        <w:right w:val="none" w:sz="0" w:space="0" w:color="auto"/>
      </w:divBdr>
    </w:div>
    <w:div w:id="341787457">
      <w:bodyDiv w:val="1"/>
      <w:marLeft w:val="0"/>
      <w:marRight w:val="0"/>
      <w:marTop w:val="0"/>
      <w:marBottom w:val="0"/>
      <w:divBdr>
        <w:top w:val="none" w:sz="0" w:space="0" w:color="auto"/>
        <w:left w:val="none" w:sz="0" w:space="0" w:color="auto"/>
        <w:bottom w:val="none" w:sz="0" w:space="0" w:color="auto"/>
        <w:right w:val="none" w:sz="0" w:space="0" w:color="auto"/>
      </w:divBdr>
    </w:div>
    <w:div w:id="349992220">
      <w:bodyDiv w:val="1"/>
      <w:marLeft w:val="0"/>
      <w:marRight w:val="0"/>
      <w:marTop w:val="0"/>
      <w:marBottom w:val="0"/>
      <w:divBdr>
        <w:top w:val="none" w:sz="0" w:space="0" w:color="auto"/>
        <w:left w:val="none" w:sz="0" w:space="0" w:color="auto"/>
        <w:bottom w:val="none" w:sz="0" w:space="0" w:color="auto"/>
        <w:right w:val="none" w:sz="0" w:space="0" w:color="auto"/>
      </w:divBdr>
    </w:div>
    <w:div w:id="350375002">
      <w:bodyDiv w:val="1"/>
      <w:marLeft w:val="0"/>
      <w:marRight w:val="0"/>
      <w:marTop w:val="0"/>
      <w:marBottom w:val="0"/>
      <w:divBdr>
        <w:top w:val="none" w:sz="0" w:space="0" w:color="auto"/>
        <w:left w:val="none" w:sz="0" w:space="0" w:color="auto"/>
        <w:bottom w:val="none" w:sz="0" w:space="0" w:color="auto"/>
        <w:right w:val="none" w:sz="0" w:space="0" w:color="auto"/>
      </w:divBdr>
    </w:div>
    <w:div w:id="353574036">
      <w:bodyDiv w:val="1"/>
      <w:marLeft w:val="0"/>
      <w:marRight w:val="0"/>
      <w:marTop w:val="0"/>
      <w:marBottom w:val="0"/>
      <w:divBdr>
        <w:top w:val="none" w:sz="0" w:space="0" w:color="auto"/>
        <w:left w:val="none" w:sz="0" w:space="0" w:color="auto"/>
        <w:bottom w:val="none" w:sz="0" w:space="0" w:color="auto"/>
        <w:right w:val="none" w:sz="0" w:space="0" w:color="auto"/>
      </w:divBdr>
    </w:div>
    <w:div w:id="376395136">
      <w:bodyDiv w:val="1"/>
      <w:marLeft w:val="0"/>
      <w:marRight w:val="0"/>
      <w:marTop w:val="0"/>
      <w:marBottom w:val="0"/>
      <w:divBdr>
        <w:top w:val="none" w:sz="0" w:space="0" w:color="auto"/>
        <w:left w:val="none" w:sz="0" w:space="0" w:color="auto"/>
        <w:bottom w:val="none" w:sz="0" w:space="0" w:color="auto"/>
        <w:right w:val="none" w:sz="0" w:space="0" w:color="auto"/>
      </w:divBdr>
    </w:div>
    <w:div w:id="379666796">
      <w:bodyDiv w:val="1"/>
      <w:marLeft w:val="0"/>
      <w:marRight w:val="0"/>
      <w:marTop w:val="0"/>
      <w:marBottom w:val="0"/>
      <w:divBdr>
        <w:top w:val="none" w:sz="0" w:space="0" w:color="auto"/>
        <w:left w:val="none" w:sz="0" w:space="0" w:color="auto"/>
        <w:bottom w:val="none" w:sz="0" w:space="0" w:color="auto"/>
        <w:right w:val="none" w:sz="0" w:space="0" w:color="auto"/>
      </w:divBdr>
    </w:div>
    <w:div w:id="386074244">
      <w:bodyDiv w:val="1"/>
      <w:marLeft w:val="0"/>
      <w:marRight w:val="0"/>
      <w:marTop w:val="0"/>
      <w:marBottom w:val="0"/>
      <w:divBdr>
        <w:top w:val="none" w:sz="0" w:space="0" w:color="auto"/>
        <w:left w:val="none" w:sz="0" w:space="0" w:color="auto"/>
        <w:bottom w:val="none" w:sz="0" w:space="0" w:color="auto"/>
        <w:right w:val="none" w:sz="0" w:space="0" w:color="auto"/>
      </w:divBdr>
    </w:div>
    <w:div w:id="396560517">
      <w:bodyDiv w:val="1"/>
      <w:marLeft w:val="0"/>
      <w:marRight w:val="0"/>
      <w:marTop w:val="0"/>
      <w:marBottom w:val="0"/>
      <w:divBdr>
        <w:top w:val="none" w:sz="0" w:space="0" w:color="auto"/>
        <w:left w:val="none" w:sz="0" w:space="0" w:color="auto"/>
        <w:bottom w:val="none" w:sz="0" w:space="0" w:color="auto"/>
        <w:right w:val="none" w:sz="0" w:space="0" w:color="auto"/>
      </w:divBdr>
    </w:div>
    <w:div w:id="416244644">
      <w:bodyDiv w:val="1"/>
      <w:marLeft w:val="0"/>
      <w:marRight w:val="0"/>
      <w:marTop w:val="0"/>
      <w:marBottom w:val="0"/>
      <w:divBdr>
        <w:top w:val="none" w:sz="0" w:space="0" w:color="auto"/>
        <w:left w:val="none" w:sz="0" w:space="0" w:color="auto"/>
        <w:bottom w:val="none" w:sz="0" w:space="0" w:color="auto"/>
        <w:right w:val="none" w:sz="0" w:space="0" w:color="auto"/>
      </w:divBdr>
    </w:div>
    <w:div w:id="463280646">
      <w:bodyDiv w:val="1"/>
      <w:marLeft w:val="0"/>
      <w:marRight w:val="0"/>
      <w:marTop w:val="0"/>
      <w:marBottom w:val="0"/>
      <w:divBdr>
        <w:top w:val="none" w:sz="0" w:space="0" w:color="auto"/>
        <w:left w:val="none" w:sz="0" w:space="0" w:color="auto"/>
        <w:bottom w:val="none" w:sz="0" w:space="0" w:color="auto"/>
        <w:right w:val="none" w:sz="0" w:space="0" w:color="auto"/>
      </w:divBdr>
    </w:div>
    <w:div w:id="497768995">
      <w:bodyDiv w:val="1"/>
      <w:marLeft w:val="0"/>
      <w:marRight w:val="0"/>
      <w:marTop w:val="0"/>
      <w:marBottom w:val="0"/>
      <w:divBdr>
        <w:top w:val="none" w:sz="0" w:space="0" w:color="auto"/>
        <w:left w:val="none" w:sz="0" w:space="0" w:color="auto"/>
        <w:bottom w:val="none" w:sz="0" w:space="0" w:color="auto"/>
        <w:right w:val="none" w:sz="0" w:space="0" w:color="auto"/>
      </w:divBdr>
    </w:div>
    <w:div w:id="499658529">
      <w:bodyDiv w:val="1"/>
      <w:marLeft w:val="0"/>
      <w:marRight w:val="0"/>
      <w:marTop w:val="0"/>
      <w:marBottom w:val="0"/>
      <w:divBdr>
        <w:top w:val="none" w:sz="0" w:space="0" w:color="auto"/>
        <w:left w:val="none" w:sz="0" w:space="0" w:color="auto"/>
        <w:bottom w:val="none" w:sz="0" w:space="0" w:color="auto"/>
        <w:right w:val="none" w:sz="0" w:space="0" w:color="auto"/>
      </w:divBdr>
    </w:div>
    <w:div w:id="509874220">
      <w:bodyDiv w:val="1"/>
      <w:marLeft w:val="0"/>
      <w:marRight w:val="0"/>
      <w:marTop w:val="0"/>
      <w:marBottom w:val="0"/>
      <w:divBdr>
        <w:top w:val="none" w:sz="0" w:space="0" w:color="auto"/>
        <w:left w:val="none" w:sz="0" w:space="0" w:color="auto"/>
        <w:bottom w:val="none" w:sz="0" w:space="0" w:color="auto"/>
        <w:right w:val="none" w:sz="0" w:space="0" w:color="auto"/>
      </w:divBdr>
      <w:divsChild>
        <w:div w:id="792871001">
          <w:marLeft w:val="0"/>
          <w:marRight w:val="0"/>
          <w:marTop w:val="0"/>
          <w:marBottom w:val="0"/>
          <w:divBdr>
            <w:top w:val="none" w:sz="0" w:space="0" w:color="auto"/>
            <w:left w:val="none" w:sz="0" w:space="0" w:color="auto"/>
            <w:bottom w:val="none" w:sz="0" w:space="0" w:color="auto"/>
            <w:right w:val="none" w:sz="0" w:space="0" w:color="auto"/>
          </w:divBdr>
          <w:divsChild>
            <w:div w:id="1030183386">
              <w:marLeft w:val="0"/>
              <w:marRight w:val="0"/>
              <w:marTop w:val="0"/>
              <w:marBottom w:val="0"/>
              <w:divBdr>
                <w:top w:val="none" w:sz="0" w:space="0" w:color="auto"/>
                <w:left w:val="none" w:sz="0" w:space="0" w:color="auto"/>
                <w:bottom w:val="none" w:sz="0" w:space="0" w:color="auto"/>
                <w:right w:val="none" w:sz="0" w:space="0" w:color="auto"/>
              </w:divBdr>
              <w:divsChild>
                <w:div w:id="180657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846639">
      <w:bodyDiv w:val="1"/>
      <w:marLeft w:val="0"/>
      <w:marRight w:val="0"/>
      <w:marTop w:val="0"/>
      <w:marBottom w:val="0"/>
      <w:divBdr>
        <w:top w:val="none" w:sz="0" w:space="0" w:color="auto"/>
        <w:left w:val="none" w:sz="0" w:space="0" w:color="auto"/>
        <w:bottom w:val="none" w:sz="0" w:space="0" w:color="auto"/>
        <w:right w:val="none" w:sz="0" w:space="0" w:color="auto"/>
      </w:divBdr>
    </w:div>
    <w:div w:id="569195438">
      <w:bodyDiv w:val="1"/>
      <w:marLeft w:val="0"/>
      <w:marRight w:val="0"/>
      <w:marTop w:val="0"/>
      <w:marBottom w:val="0"/>
      <w:divBdr>
        <w:top w:val="none" w:sz="0" w:space="0" w:color="auto"/>
        <w:left w:val="none" w:sz="0" w:space="0" w:color="auto"/>
        <w:bottom w:val="none" w:sz="0" w:space="0" w:color="auto"/>
        <w:right w:val="none" w:sz="0" w:space="0" w:color="auto"/>
      </w:divBdr>
    </w:div>
    <w:div w:id="584388810">
      <w:bodyDiv w:val="1"/>
      <w:marLeft w:val="0"/>
      <w:marRight w:val="0"/>
      <w:marTop w:val="0"/>
      <w:marBottom w:val="0"/>
      <w:divBdr>
        <w:top w:val="none" w:sz="0" w:space="0" w:color="auto"/>
        <w:left w:val="none" w:sz="0" w:space="0" w:color="auto"/>
        <w:bottom w:val="none" w:sz="0" w:space="0" w:color="auto"/>
        <w:right w:val="none" w:sz="0" w:space="0" w:color="auto"/>
      </w:divBdr>
    </w:div>
    <w:div w:id="598104418">
      <w:bodyDiv w:val="1"/>
      <w:marLeft w:val="0"/>
      <w:marRight w:val="0"/>
      <w:marTop w:val="0"/>
      <w:marBottom w:val="0"/>
      <w:divBdr>
        <w:top w:val="none" w:sz="0" w:space="0" w:color="auto"/>
        <w:left w:val="none" w:sz="0" w:space="0" w:color="auto"/>
        <w:bottom w:val="none" w:sz="0" w:space="0" w:color="auto"/>
        <w:right w:val="none" w:sz="0" w:space="0" w:color="auto"/>
      </w:divBdr>
    </w:div>
    <w:div w:id="625431389">
      <w:bodyDiv w:val="1"/>
      <w:marLeft w:val="0"/>
      <w:marRight w:val="0"/>
      <w:marTop w:val="0"/>
      <w:marBottom w:val="0"/>
      <w:divBdr>
        <w:top w:val="none" w:sz="0" w:space="0" w:color="auto"/>
        <w:left w:val="none" w:sz="0" w:space="0" w:color="auto"/>
        <w:bottom w:val="none" w:sz="0" w:space="0" w:color="auto"/>
        <w:right w:val="none" w:sz="0" w:space="0" w:color="auto"/>
      </w:divBdr>
    </w:div>
    <w:div w:id="643661571">
      <w:bodyDiv w:val="1"/>
      <w:marLeft w:val="0"/>
      <w:marRight w:val="0"/>
      <w:marTop w:val="0"/>
      <w:marBottom w:val="0"/>
      <w:divBdr>
        <w:top w:val="none" w:sz="0" w:space="0" w:color="auto"/>
        <w:left w:val="none" w:sz="0" w:space="0" w:color="auto"/>
        <w:bottom w:val="none" w:sz="0" w:space="0" w:color="auto"/>
        <w:right w:val="none" w:sz="0" w:space="0" w:color="auto"/>
      </w:divBdr>
      <w:divsChild>
        <w:div w:id="1056247997">
          <w:marLeft w:val="0"/>
          <w:marRight w:val="0"/>
          <w:marTop w:val="0"/>
          <w:marBottom w:val="0"/>
          <w:divBdr>
            <w:top w:val="none" w:sz="0" w:space="0" w:color="auto"/>
            <w:left w:val="none" w:sz="0" w:space="0" w:color="auto"/>
            <w:bottom w:val="none" w:sz="0" w:space="0" w:color="auto"/>
            <w:right w:val="none" w:sz="0" w:space="0" w:color="auto"/>
          </w:divBdr>
          <w:divsChild>
            <w:div w:id="1536305356">
              <w:marLeft w:val="0"/>
              <w:marRight w:val="0"/>
              <w:marTop w:val="0"/>
              <w:marBottom w:val="0"/>
              <w:divBdr>
                <w:top w:val="none" w:sz="0" w:space="0" w:color="auto"/>
                <w:left w:val="none" w:sz="0" w:space="0" w:color="auto"/>
                <w:bottom w:val="none" w:sz="0" w:space="0" w:color="auto"/>
                <w:right w:val="none" w:sz="0" w:space="0" w:color="auto"/>
              </w:divBdr>
              <w:divsChild>
                <w:div w:id="299189382">
                  <w:marLeft w:val="0"/>
                  <w:marRight w:val="0"/>
                  <w:marTop w:val="0"/>
                  <w:marBottom w:val="150"/>
                  <w:divBdr>
                    <w:top w:val="single" w:sz="6" w:space="5" w:color="143351"/>
                    <w:left w:val="single" w:sz="6" w:space="11" w:color="143351"/>
                    <w:bottom w:val="single" w:sz="6" w:space="5" w:color="143351"/>
                    <w:right w:val="single" w:sz="6" w:space="11" w:color="143351"/>
                  </w:divBdr>
                </w:div>
              </w:divsChild>
            </w:div>
          </w:divsChild>
        </w:div>
      </w:divsChild>
    </w:div>
    <w:div w:id="652873551">
      <w:bodyDiv w:val="1"/>
      <w:marLeft w:val="0"/>
      <w:marRight w:val="0"/>
      <w:marTop w:val="0"/>
      <w:marBottom w:val="0"/>
      <w:divBdr>
        <w:top w:val="none" w:sz="0" w:space="0" w:color="auto"/>
        <w:left w:val="none" w:sz="0" w:space="0" w:color="auto"/>
        <w:bottom w:val="none" w:sz="0" w:space="0" w:color="auto"/>
        <w:right w:val="none" w:sz="0" w:space="0" w:color="auto"/>
      </w:divBdr>
    </w:div>
    <w:div w:id="686373453">
      <w:bodyDiv w:val="1"/>
      <w:marLeft w:val="0"/>
      <w:marRight w:val="0"/>
      <w:marTop w:val="0"/>
      <w:marBottom w:val="0"/>
      <w:divBdr>
        <w:top w:val="none" w:sz="0" w:space="0" w:color="auto"/>
        <w:left w:val="none" w:sz="0" w:space="0" w:color="auto"/>
        <w:bottom w:val="none" w:sz="0" w:space="0" w:color="auto"/>
        <w:right w:val="none" w:sz="0" w:space="0" w:color="auto"/>
      </w:divBdr>
    </w:div>
    <w:div w:id="698628077">
      <w:bodyDiv w:val="1"/>
      <w:marLeft w:val="0"/>
      <w:marRight w:val="0"/>
      <w:marTop w:val="0"/>
      <w:marBottom w:val="0"/>
      <w:divBdr>
        <w:top w:val="none" w:sz="0" w:space="0" w:color="auto"/>
        <w:left w:val="none" w:sz="0" w:space="0" w:color="auto"/>
        <w:bottom w:val="none" w:sz="0" w:space="0" w:color="auto"/>
        <w:right w:val="none" w:sz="0" w:space="0" w:color="auto"/>
      </w:divBdr>
    </w:div>
    <w:div w:id="700206124">
      <w:bodyDiv w:val="1"/>
      <w:marLeft w:val="0"/>
      <w:marRight w:val="0"/>
      <w:marTop w:val="0"/>
      <w:marBottom w:val="0"/>
      <w:divBdr>
        <w:top w:val="none" w:sz="0" w:space="0" w:color="auto"/>
        <w:left w:val="none" w:sz="0" w:space="0" w:color="auto"/>
        <w:bottom w:val="none" w:sz="0" w:space="0" w:color="auto"/>
        <w:right w:val="none" w:sz="0" w:space="0" w:color="auto"/>
      </w:divBdr>
    </w:div>
    <w:div w:id="710769664">
      <w:bodyDiv w:val="1"/>
      <w:marLeft w:val="0"/>
      <w:marRight w:val="0"/>
      <w:marTop w:val="0"/>
      <w:marBottom w:val="0"/>
      <w:divBdr>
        <w:top w:val="none" w:sz="0" w:space="0" w:color="auto"/>
        <w:left w:val="none" w:sz="0" w:space="0" w:color="auto"/>
        <w:bottom w:val="none" w:sz="0" w:space="0" w:color="auto"/>
        <w:right w:val="none" w:sz="0" w:space="0" w:color="auto"/>
      </w:divBdr>
    </w:div>
    <w:div w:id="713382712">
      <w:bodyDiv w:val="1"/>
      <w:marLeft w:val="0"/>
      <w:marRight w:val="0"/>
      <w:marTop w:val="0"/>
      <w:marBottom w:val="0"/>
      <w:divBdr>
        <w:top w:val="none" w:sz="0" w:space="0" w:color="auto"/>
        <w:left w:val="none" w:sz="0" w:space="0" w:color="auto"/>
        <w:bottom w:val="none" w:sz="0" w:space="0" w:color="auto"/>
        <w:right w:val="none" w:sz="0" w:space="0" w:color="auto"/>
      </w:divBdr>
    </w:div>
    <w:div w:id="716510641">
      <w:bodyDiv w:val="1"/>
      <w:marLeft w:val="0"/>
      <w:marRight w:val="0"/>
      <w:marTop w:val="0"/>
      <w:marBottom w:val="0"/>
      <w:divBdr>
        <w:top w:val="none" w:sz="0" w:space="0" w:color="auto"/>
        <w:left w:val="none" w:sz="0" w:space="0" w:color="auto"/>
        <w:bottom w:val="none" w:sz="0" w:space="0" w:color="auto"/>
        <w:right w:val="none" w:sz="0" w:space="0" w:color="auto"/>
      </w:divBdr>
    </w:div>
    <w:div w:id="725294928">
      <w:bodyDiv w:val="1"/>
      <w:marLeft w:val="0"/>
      <w:marRight w:val="0"/>
      <w:marTop w:val="0"/>
      <w:marBottom w:val="0"/>
      <w:divBdr>
        <w:top w:val="none" w:sz="0" w:space="0" w:color="auto"/>
        <w:left w:val="none" w:sz="0" w:space="0" w:color="auto"/>
        <w:bottom w:val="none" w:sz="0" w:space="0" w:color="auto"/>
        <w:right w:val="none" w:sz="0" w:space="0" w:color="auto"/>
      </w:divBdr>
    </w:div>
    <w:div w:id="726803568">
      <w:bodyDiv w:val="1"/>
      <w:marLeft w:val="0"/>
      <w:marRight w:val="0"/>
      <w:marTop w:val="0"/>
      <w:marBottom w:val="0"/>
      <w:divBdr>
        <w:top w:val="none" w:sz="0" w:space="0" w:color="auto"/>
        <w:left w:val="none" w:sz="0" w:space="0" w:color="auto"/>
        <w:bottom w:val="none" w:sz="0" w:space="0" w:color="auto"/>
        <w:right w:val="none" w:sz="0" w:space="0" w:color="auto"/>
      </w:divBdr>
    </w:div>
    <w:div w:id="741295576">
      <w:bodyDiv w:val="1"/>
      <w:marLeft w:val="0"/>
      <w:marRight w:val="0"/>
      <w:marTop w:val="0"/>
      <w:marBottom w:val="0"/>
      <w:divBdr>
        <w:top w:val="none" w:sz="0" w:space="0" w:color="auto"/>
        <w:left w:val="none" w:sz="0" w:space="0" w:color="auto"/>
        <w:bottom w:val="none" w:sz="0" w:space="0" w:color="auto"/>
        <w:right w:val="none" w:sz="0" w:space="0" w:color="auto"/>
      </w:divBdr>
    </w:div>
    <w:div w:id="750926892">
      <w:bodyDiv w:val="1"/>
      <w:marLeft w:val="0"/>
      <w:marRight w:val="0"/>
      <w:marTop w:val="0"/>
      <w:marBottom w:val="0"/>
      <w:divBdr>
        <w:top w:val="none" w:sz="0" w:space="0" w:color="auto"/>
        <w:left w:val="none" w:sz="0" w:space="0" w:color="auto"/>
        <w:bottom w:val="none" w:sz="0" w:space="0" w:color="auto"/>
        <w:right w:val="none" w:sz="0" w:space="0" w:color="auto"/>
      </w:divBdr>
    </w:div>
    <w:div w:id="765809608">
      <w:bodyDiv w:val="1"/>
      <w:marLeft w:val="0"/>
      <w:marRight w:val="0"/>
      <w:marTop w:val="0"/>
      <w:marBottom w:val="0"/>
      <w:divBdr>
        <w:top w:val="none" w:sz="0" w:space="0" w:color="auto"/>
        <w:left w:val="none" w:sz="0" w:space="0" w:color="auto"/>
        <w:bottom w:val="none" w:sz="0" w:space="0" w:color="auto"/>
        <w:right w:val="none" w:sz="0" w:space="0" w:color="auto"/>
      </w:divBdr>
    </w:div>
    <w:div w:id="790711518">
      <w:bodyDiv w:val="1"/>
      <w:marLeft w:val="0"/>
      <w:marRight w:val="0"/>
      <w:marTop w:val="0"/>
      <w:marBottom w:val="0"/>
      <w:divBdr>
        <w:top w:val="none" w:sz="0" w:space="0" w:color="auto"/>
        <w:left w:val="none" w:sz="0" w:space="0" w:color="auto"/>
        <w:bottom w:val="none" w:sz="0" w:space="0" w:color="auto"/>
        <w:right w:val="none" w:sz="0" w:space="0" w:color="auto"/>
      </w:divBdr>
    </w:div>
    <w:div w:id="792210333">
      <w:bodyDiv w:val="1"/>
      <w:marLeft w:val="0"/>
      <w:marRight w:val="0"/>
      <w:marTop w:val="0"/>
      <w:marBottom w:val="0"/>
      <w:divBdr>
        <w:top w:val="none" w:sz="0" w:space="0" w:color="auto"/>
        <w:left w:val="none" w:sz="0" w:space="0" w:color="auto"/>
        <w:bottom w:val="none" w:sz="0" w:space="0" w:color="auto"/>
        <w:right w:val="none" w:sz="0" w:space="0" w:color="auto"/>
      </w:divBdr>
    </w:div>
    <w:div w:id="792285451">
      <w:bodyDiv w:val="1"/>
      <w:marLeft w:val="0"/>
      <w:marRight w:val="0"/>
      <w:marTop w:val="0"/>
      <w:marBottom w:val="0"/>
      <w:divBdr>
        <w:top w:val="none" w:sz="0" w:space="0" w:color="auto"/>
        <w:left w:val="none" w:sz="0" w:space="0" w:color="auto"/>
        <w:bottom w:val="none" w:sz="0" w:space="0" w:color="auto"/>
        <w:right w:val="none" w:sz="0" w:space="0" w:color="auto"/>
      </w:divBdr>
    </w:div>
    <w:div w:id="805852469">
      <w:bodyDiv w:val="1"/>
      <w:marLeft w:val="0"/>
      <w:marRight w:val="0"/>
      <w:marTop w:val="0"/>
      <w:marBottom w:val="0"/>
      <w:divBdr>
        <w:top w:val="none" w:sz="0" w:space="0" w:color="auto"/>
        <w:left w:val="none" w:sz="0" w:space="0" w:color="auto"/>
        <w:bottom w:val="none" w:sz="0" w:space="0" w:color="auto"/>
        <w:right w:val="none" w:sz="0" w:space="0" w:color="auto"/>
      </w:divBdr>
    </w:div>
    <w:div w:id="844632752">
      <w:bodyDiv w:val="1"/>
      <w:marLeft w:val="0"/>
      <w:marRight w:val="0"/>
      <w:marTop w:val="0"/>
      <w:marBottom w:val="0"/>
      <w:divBdr>
        <w:top w:val="none" w:sz="0" w:space="0" w:color="auto"/>
        <w:left w:val="none" w:sz="0" w:space="0" w:color="auto"/>
        <w:bottom w:val="none" w:sz="0" w:space="0" w:color="auto"/>
        <w:right w:val="none" w:sz="0" w:space="0" w:color="auto"/>
      </w:divBdr>
    </w:div>
    <w:div w:id="888341848">
      <w:bodyDiv w:val="1"/>
      <w:marLeft w:val="0"/>
      <w:marRight w:val="0"/>
      <w:marTop w:val="0"/>
      <w:marBottom w:val="0"/>
      <w:divBdr>
        <w:top w:val="none" w:sz="0" w:space="0" w:color="auto"/>
        <w:left w:val="none" w:sz="0" w:space="0" w:color="auto"/>
        <w:bottom w:val="none" w:sz="0" w:space="0" w:color="auto"/>
        <w:right w:val="none" w:sz="0" w:space="0" w:color="auto"/>
      </w:divBdr>
    </w:div>
    <w:div w:id="945582679">
      <w:bodyDiv w:val="1"/>
      <w:marLeft w:val="0"/>
      <w:marRight w:val="0"/>
      <w:marTop w:val="0"/>
      <w:marBottom w:val="0"/>
      <w:divBdr>
        <w:top w:val="none" w:sz="0" w:space="0" w:color="auto"/>
        <w:left w:val="none" w:sz="0" w:space="0" w:color="auto"/>
        <w:bottom w:val="none" w:sz="0" w:space="0" w:color="auto"/>
        <w:right w:val="none" w:sz="0" w:space="0" w:color="auto"/>
      </w:divBdr>
    </w:div>
    <w:div w:id="1008293475">
      <w:bodyDiv w:val="1"/>
      <w:marLeft w:val="0"/>
      <w:marRight w:val="0"/>
      <w:marTop w:val="0"/>
      <w:marBottom w:val="0"/>
      <w:divBdr>
        <w:top w:val="none" w:sz="0" w:space="0" w:color="auto"/>
        <w:left w:val="none" w:sz="0" w:space="0" w:color="auto"/>
        <w:bottom w:val="none" w:sz="0" w:space="0" w:color="auto"/>
        <w:right w:val="none" w:sz="0" w:space="0" w:color="auto"/>
      </w:divBdr>
    </w:div>
    <w:div w:id="1014383529">
      <w:bodyDiv w:val="1"/>
      <w:marLeft w:val="0"/>
      <w:marRight w:val="0"/>
      <w:marTop w:val="0"/>
      <w:marBottom w:val="0"/>
      <w:divBdr>
        <w:top w:val="none" w:sz="0" w:space="0" w:color="auto"/>
        <w:left w:val="none" w:sz="0" w:space="0" w:color="auto"/>
        <w:bottom w:val="none" w:sz="0" w:space="0" w:color="auto"/>
        <w:right w:val="none" w:sz="0" w:space="0" w:color="auto"/>
      </w:divBdr>
    </w:div>
    <w:div w:id="1022439855">
      <w:bodyDiv w:val="1"/>
      <w:marLeft w:val="0"/>
      <w:marRight w:val="0"/>
      <w:marTop w:val="0"/>
      <w:marBottom w:val="0"/>
      <w:divBdr>
        <w:top w:val="none" w:sz="0" w:space="0" w:color="auto"/>
        <w:left w:val="none" w:sz="0" w:space="0" w:color="auto"/>
        <w:bottom w:val="none" w:sz="0" w:space="0" w:color="auto"/>
        <w:right w:val="none" w:sz="0" w:space="0" w:color="auto"/>
      </w:divBdr>
    </w:div>
    <w:div w:id="1044450439">
      <w:bodyDiv w:val="1"/>
      <w:marLeft w:val="0"/>
      <w:marRight w:val="0"/>
      <w:marTop w:val="0"/>
      <w:marBottom w:val="0"/>
      <w:divBdr>
        <w:top w:val="none" w:sz="0" w:space="0" w:color="auto"/>
        <w:left w:val="none" w:sz="0" w:space="0" w:color="auto"/>
        <w:bottom w:val="none" w:sz="0" w:space="0" w:color="auto"/>
        <w:right w:val="none" w:sz="0" w:space="0" w:color="auto"/>
      </w:divBdr>
    </w:div>
    <w:div w:id="1056733210">
      <w:bodyDiv w:val="1"/>
      <w:marLeft w:val="0"/>
      <w:marRight w:val="0"/>
      <w:marTop w:val="0"/>
      <w:marBottom w:val="0"/>
      <w:divBdr>
        <w:top w:val="none" w:sz="0" w:space="0" w:color="auto"/>
        <w:left w:val="none" w:sz="0" w:space="0" w:color="auto"/>
        <w:bottom w:val="none" w:sz="0" w:space="0" w:color="auto"/>
        <w:right w:val="none" w:sz="0" w:space="0" w:color="auto"/>
      </w:divBdr>
    </w:div>
    <w:div w:id="1082993380">
      <w:bodyDiv w:val="1"/>
      <w:marLeft w:val="0"/>
      <w:marRight w:val="0"/>
      <w:marTop w:val="0"/>
      <w:marBottom w:val="0"/>
      <w:divBdr>
        <w:top w:val="none" w:sz="0" w:space="0" w:color="auto"/>
        <w:left w:val="none" w:sz="0" w:space="0" w:color="auto"/>
        <w:bottom w:val="none" w:sz="0" w:space="0" w:color="auto"/>
        <w:right w:val="none" w:sz="0" w:space="0" w:color="auto"/>
      </w:divBdr>
    </w:div>
    <w:div w:id="1106922889">
      <w:bodyDiv w:val="1"/>
      <w:marLeft w:val="0"/>
      <w:marRight w:val="0"/>
      <w:marTop w:val="0"/>
      <w:marBottom w:val="0"/>
      <w:divBdr>
        <w:top w:val="none" w:sz="0" w:space="0" w:color="auto"/>
        <w:left w:val="none" w:sz="0" w:space="0" w:color="auto"/>
        <w:bottom w:val="none" w:sz="0" w:space="0" w:color="auto"/>
        <w:right w:val="none" w:sz="0" w:space="0" w:color="auto"/>
      </w:divBdr>
    </w:div>
    <w:div w:id="1115833168">
      <w:bodyDiv w:val="1"/>
      <w:marLeft w:val="0"/>
      <w:marRight w:val="0"/>
      <w:marTop w:val="0"/>
      <w:marBottom w:val="0"/>
      <w:divBdr>
        <w:top w:val="none" w:sz="0" w:space="0" w:color="auto"/>
        <w:left w:val="none" w:sz="0" w:space="0" w:color="auto"/>
        <w:bottom w:val="none" w:sz="0" w:space="0" w:color="auto"/>
        <w:right w:val="none" w:sz="0" w:space="0" w:color="auto"/>
      </w:divBdr>
    </w:div>
    <w:div w:id="1136724438">
      <w:bodyDiv w:val="1"/>
      <w:marLeft w:val="0"/>
      <w:marRight w:val="0"/>
      <w:marTop w:val="0"/>
      <w:marBottom w:val="0"/>
      <w:divBdr>
        <w:top w:val="none" w:sz="0" w:space="0" w:color="auto"/>
        <w:left w:val="none" w:sz="0" w:space="0" w:color="auto"/>
        <w:bottom w:val="none" w:sz="0" w:space="0" w:color="auto"/>
        <w:right w:val="none" w:sz="0" w:space="0" w:color="auto"/>
      </w:divBdr>
    </w:div>
    <w:div w:id="1147167851">
      <w:bodyDiv w:val="1"/>
      <w:marLeft w:val="0"/>
      <w:marRight w:val="0"/>
      <w:marTop w:val="0"/>
      <w:marBottom w:val="0"/>
      <w:divBdr>
        <w:top w:val="none" w:sz="0" w:space="0" w:color="auto"/>
        <w:left w:val="none" w:sz="0" w:space="0" w:color="auto"/>
        <w:bottom w:val="none" w:sz="0" w:space="0" w:color="auto"/>
        <w:right w:val="none" w:sz="0" w:space="0" w:color="auto"/>
      </w:divBdr>
    </w:div>
    <w:div w:id="1148672027">
      <w:bodyDiv w:val="1"/>
      <w:marLeft w:val="0"/>
      <w:marRight w:val="0"/>
      <w:marTop w:val="0"/>
      <w:marBottom w:val="0"/>
      <w:divBdr>
        <w:top w:val="none" w:sz="0" w:space="0" w:color="auto"/>
        <w:left w:val="none" w:sz="0" w:space="0" w:color="auto"/>
        <w:bottom w:val="none" w:sz="0" w:space="0" w:color="auto"/>
        <w:right w:val="none" w:sz="0" w:space="0" w:color="auto"/>
      </w:divBdr>
    </w:div>
    <w:div w:id="1151752149">
      <w:bodyDiv w:val="1"/>
      <w:marLeft w:val="0"/>
      <w:marRight w:val="0"/>
      <w:marTop w:val="0"/>
      <w:marBottom w:val="0"/>
      <w:divBdr>
        <w:top w:val="none" w:sz="0" w:space="0" w:color="auto"/>
        <w:left w:val="none" w:sz="0" w:space="0" w:color="auto"/>
        <w:bottom w:val="none" w:sz="0" w:space="0" w:color="auto"/>
        <w:right w:val="none" w:sz="0" w:space="0" w:color="auto"/>
      </w:divBdr>
    </w:div>
    <w:div w:id="1163593269">
      <w:bodyDiv w:val="1"/>
      <w:marLeft w:val="0"/>
      <w:marRight w:val="0"/>
      <w:marTop w:val="0"/>
      <w:marBottom w:val="0"/>
      <w:divBdr>
        <w:top w:val="none" w:sz="0" w:space="0" w:color="auto"/>
        <w:left w:val="none" w:sz="0" w:space="0" w:color="auto"/>
        <w:bottom w:val="none" w:sz="0" w:space="0" w:color="auto"/>
        <w:right w:val="none" w:sz="0" w:space="0" w:color="auto"/>
      </w:divBdr>
    </w:div>
    <w:div w:id="1202016718">
      <w:bodyDiv w:val="1"/>
      <w:marLeft w:val="0"/>
      <w:marRight w:val="0"/>
      <w:marTop w:val="0"/>
      <w:marBottom w:val="0"/>
      <w:divBdr>
        <w:top w:val="none" w:sz="0" w:space="0" w:color="auto"/>
        <w:left w:val="none" w:sz="0" w:space="0" w:color="auto"/>
        <w:bottom w:val="none" w:sz="0" w:space="0" w:color="auto"/>
        <w:right w:val="none" w:sz="0" w:space="0" w:color="auto"/>
      </w:divBdr>
    </w:div>
    <w:div w:id="1211527961">
      <w:bodyDiv w:val="1"/>
      <w:marLeft w:val="0"/>
      <w:marRight w:val="0"/>
      <w:marTop w:val="0"/>
      <w:marBottom w:val="0"/>
      <w:divBdr>
        <w:top w:val="none" w:sz="0" w:space="0" w:color="auto"/>
        <w:left w:val="none" w:sz="0" w:space="0" w:color="auto"/>
        <w:bottom w:val="none" w:sz="0" w:space="0" w:color="auto"/>
        <w:right w:val="none" w:sz="0" w:space="0" w:color="auto"/>
      </w:divBdr>
    </w:div>
    <w:div w:id="1234971653">
      <w:bodyDiv w:val="1"/>
      <w:marLeft w:val="0"/>
      <w:marRight w:val="0"/>
      <w:marTop w:val="0"/>
      <w:marBottom w:val="0"/>
      <w:divBdr>
        <w:top w:val="none" w:sz="0" w:space="0" w:color="auto"/>
        <w:left w:val="none" w:sz="0" w:space="0" w:color="auto"/>
        <w:bottom w:val="none" w:sz="0" w:space="0" w:color="auto"/>
        <w:right w:val="none" w:sz="0" w:space="0" w:color="auto"/>
      </w:divBdr>
    </w:div>
    <w:div w:id="1262296280">
      <w:bodyDiv w:val="1"/>
      <w:marLeft w:val="0"/>
      <w:marRight w:val="0"/>
      <w:marTop w:val="0"/>
      <w:marBottom w:val="0"/>
      <w:divBdr>
        <w:top w:val="none" w:sz="0" w:space="0" w:color="auto"/>
        <w:left w:val="none" w:sz="0" w:space="0" w:color="auto"/>
        <w:bottom w:val="none" w:sz="0" w:space="0" w:color="auto"/>
        <w:right w:val="none" w:sz="0" w:space="0" w:color="auto"/>
      </w:divBdr>
    </w:div>
    <w:div w:id="1266771224">
      <w:bodyDiv w:val="1"/>
      <w:marLeft w:val="0"/>
      <w:marRight w:val="0"/>
      <w:marTop w:val="0"/>
      <w:marBottom w:val="0"/>
      <w:divBdr>
        <w:top w:val="none" w:sz="0" w:space="0" w:color="auto"/>
        <w:left w:val="none" w:sz="0" w:space="0" w:color="auto"/>
        <w:bottom w:val="none" w:sz="0" w:space="0" w:color="auto"/>
        <w:right w:val="none" w:sz="0" w:space="0" w:color="auto"/>
      </w:divBdr>
    </w:div>
    <w:div w:id="1307588463">
      <w:bodyDiv w:val="1"/>
      <w:marLeft w:val="0"/>
      <w:marRight w:val="0"/>
      <w:marTop w:val="0"/>
      <w:marBottom w:val="0"/>
      <w:divBdr>
        <w:top w:val="none" w:sz="0" w:space="0" w:color="auto"/>
        <w:left w:val="none" w:sz="0" w:space="0" w:color="auto"/>
        <w:bottom w:val="none" w:sz="0" w:space="0" w:color="auto"/>
        <w:right w:val="none" w:sz="0" w:space="0" w:color="auto"/>
      </w:divBdr>
    </w:div>
    <w:div w:id="1331446559">
      <w:bodyDiv w:val="1"/>
      <w:marLeft w:val="0"/>
      <w:marRight w:val="0"/>
      <w:marTop w:val="0"/>
      <w:marBottom w:val="0"/>
      <w:divBdr>
        <w:top w:val="none" w:sz="0" w:space="0" w:color="auto"/>
        <w:left w:val="none" w:sz="0" w:space="0" w:color="auto"/>
        <w:bottom w:val="none" w:sz="0" w:space="0" w:color="auto"/>
        <w:right w:val="none" w:sz="0" w:space="0" w:color="auto"/>
      </w:divBdr>
    </w:div>
    <w:div w:id="1356954547">
      <w:bodyDiv w:val="1"/>
      <w:marLeft w:val="0"/>
      <w:marRight w:val="0"/>
      <w:marTop w:val="0"/>
      <w:marBottom w:val="0"/>
      <w:divBdr>
        <w:top w:val="none" w:sz="0" w:space="0" w:color="auto"/>
        <w:left w:val="none" w:sz="0" w:space="0" w:color="auto"/>
        <w:bottom w:val="none" w:sz="0" w:space="0" w:color="auto"/>
        <w:right w:val="none" w:sz="0" w:space="0" w:color="auto"/>
      </w:divBdr>
    </w:div>
    <w:div w:id="1376193605">
      <w:bodyDiv w:val="1"/>
      <w:marLeft w:val="0"/>
      <w:marRight w:val="0"/>
      <w:marTop w:val="0"/>
      <w:marBottom w:val="0"/>
      <w:divBdr>
        <w:top w:val="none" w:sz="0" w:space="0" w:color="auto"/>
        <w:left w:val="none" w:sz="0" w:space="0" w:color="auto"/>
        <w:bottom w:val="none" w:sz="0" w:space="0" w:color="auto"/>
        <w:right w:val="none" w:sz="0" w:space="0" w:color="auto"/>
      </w:divBdr>
    </w:div>
    <w:div w:id="1378318398">
      <w:bodyDiv w:val="1"/>
      <w:marLeft w:val="0"/>
      <w:marRight w:val="0"/>
      <w:marTop w:val="0"/>
      <w:marBottom w:val="0"/>
      <w:divBdr>
        <w:top w:val="none" w:sz="0" w:space="0" w:color="auto"/>
        <w:left w:val="none" w:sz="0" w:space="0" w:color="auto"/>
        <w:bottom w:val="none" w:sz="0" w:space="0" w:color="auto"/>
        <w:right w:val="none" w:sz="0" w:space="0" w:color="auto"/>
      </w:divBdr>
    </w:div>
    <w:div w:id="1399521505">
      <w:bodyDiv w:val="1"/>
      <w:marLeft w:val="0"/>
      <w:marRight w:val="0"/>
      <w:marTop w:val="0"/>
      <w:marBottom w:val="0"/>
      <w:divBdr>
        <w:top w:val="none" w:sz="0" w:space="0" w:color="auto"/>
        <w:left w:val="none" w:sz="0" w:space="0" w:color="auto"/>
        <w:bottom w:val="none" w:sz="0" w:space="0" w:color="auto"/>
        <w:right w:val="none" w:sz="0" w:space="0" w:color="auto"/>
      </w:divBdr>
    </w:div>
    <w:div w:id="1400786174">
      <w:bodyDiv w:val="1"/>
      <w:marLeft w:val="0"/>
      <w:marRight w:val="0"/>
      <w:marTop w:val="0"/>
      <w:marBottom w:val="0"/>
      <w:divBdr>
        <w:top w:val="none" w:sz="0" w:space="0" w:color="auto"/>
        <w:left w:val="none" w:sz="0" w:space="0" w:color="auto"/>
        <w:bottom w:val="none" w:sz="0" w:space="0" w:color="auto"/>
        <w:right w:val="none" w:sz="0" w:space="0" w:color="auto"/>
      </w:divBdr>
    </w:div>
    <w:div w:id="1402673567">
      <w:bodyDiv w:val="1"/>
      <w:marLeft w:val="0"/>
      <w:marRight w:val="0"/>
      <w:marTop w:val="0"/>
      <w:marBottom w:val="0"/>
      <w:divBdr>
        <w:top w:val="none" w:sz="0" w:space="0" w:color="auto"/>
        <w:left w:val="none" w:sz="0" w:space="0" w:color="auto"/>
        <w:bottom w:val="none" w:sz="0" w:space="0" w:color="auto"/>
        <w:right w:val="none" w:sz="0" w:space="0" w:color="auto"/>
      </w:divBdr>
    </w:div>
    <w:div w:id="1419131430">
      <w:bodyDiv w:val="1"/>
      <w:marLeft w:val="0"/>
      <w:marRight w:val="0"/>
      <w:marTop w:val="0"/>
      <w:marBottom w:val="0"/>
      <w:divBdr>
        <w:top w:val="none" w:sz="0" w:space="0" w:color="auto"/>
        <w:left w:val="none" w:sz="0" w:space="0" w:color="auto"/>
        <w:bottom w:val="none" w:sz="0" w:space="0" w:color="auto"/>
        <w:right w:val="none" w:sz="0" w:space="0" w:color="auto"/>
      </w:divBdr>
    </w:div>
    <w:div w:id="1438670778">
      <w:bodyDiv w:val="1"/>
      <w:marLeft w:val="0"/>
      <w:marRight w:val="0"/>
      <w:marTop w:val="0"/>
      <w:marBottom w:val="0"/>
      <w:divBdr>
        <w:top w:val="none" w:sz="0" w:space="0" w:color="auto"/>
        <w:left w:val="none" w:sz="0" w:space="0" w:color="auto"/>
        <w:bottom w:val="none" w:sz="0" w:space="0" w:color="auto"/>
        <w:right w:val="none" w:sz="0" w:space="0" w:color="auto"/>
      </w:divBdr>
    </w:div>
    <w:div w:id="1451901516">
      <w:bodyDiv w:val="1"/>
      <w:marLeft w:val="0"/>
      <w:marRight w:val="0"/>
      <w:marTop w:val="0"/>
      <w:marBottom w:val="0"/>
      <w:divBdr>
        <w:top w:val="none" w:sz="0" w:space="0" w:color="auto"/>
        <w:left w:val="none" w:sz="0" w:space="0" w:color="auto"/>
        <w:bottom w:val="none" w:sz="0" w:space="0" w:color="auto"/>
        <w:right w:val="none" w:sz="0" w:space="0" w:color="auto"/>
      </w:divBdr>
    </w:div>
    <w:div w:id="1472360850">
      <w:bodyDiv w:val="1"/>
      <w:marLeft w:val="0"/>
      <w:marRight w:val="0"/>
      <w:marTop w:val="0"/>
      <w:marBottom w:val="0"/>
      <w:divBdr>
        <w:top w:val="none" w:sz="0" w:space="0" w:color="auto"/>
        <w:left w:val="none" w:sz="0" w:space="0" w:color="auto"/>
        <w:bottom w:val="none" w:sz="0" w:space="0" w:color="auto"/>
        <w:right w:val="none" w:sz="0" w:space="0" w:color="auto"/>
      </w:divBdr>
    </w:div>
    <w:div w:id="1499542669">
      <w:bodyDiv w:val="1"/>
      <w:marLeft w:val="0"/>
      <w:marRight w:val="0"/>
      <w:marTop w:val="0"/>
      <w:marBottom w:val="0"/>
      <w:divBdr>
        <w:top w:val="none" w:sz="0" w:space="0" w:color="auto"/>
        <w:left w:val="none" w:sz="0" w:space="0" w:color="auto"/>
        <w:bottom w:val="none" w:sz="0" w:space="0" w:color="auto"/>
        <w:right w:val="none" w:sz="0" w:space="0" w:color="auto"/>
      </w:divBdr>
    </w:div>
    <w:div w:id="1521699980">
      <w:bodyDiv w:val="1"/>
      <w:marLeft w:val="0"/>
      <w:marRight w:val="0"/>
      <w:marTop w:val="0"/>
      <w:marBottom w:val="0"/>
      <w:divBdr>
        <w:top w:val="none" w:sz="0" w:space="0" w:color="auto"/>
        <w:left w:val="none" w:sz="0" w:space="0" w:color="auto"/>
        <w:bottom w:val="none" w:sz="0" w:space="0" w:color="auto"/>
        <w:right w:val="none" w:sz="0" w:space="0" w:color="auto"/>
      </w:divBdr>
    </w:div>
    <w:div w:id="1523543470">
      <w:bodyDiv w:val="1"/>
      <w:marLeft w:val="0"/>
      <w:marRight w:val="0"/>
      <w:marTop w:val="0"/>
      <w:marBottom w:val="0"/>
      <w:divBdr>
        <w:top w:val="none" w:sz="0" w:space="0" w:color="auto"/>
        <w:left w:val="none" w:sz="0" w:space="0" w:color="auto"/>
        <w:bottom w:val="none" w:sz="0" w:space="0" w:color="auto"/>
        <w:right w:val="none" w:sz="0" w:space="0" w:color="auto"/>
      </w:divBdr>
    </w:div>
    <w:div w:id="1532574328">
      <w:bodyDiv w:val="1"/>
      <w:marLeft w:val="0"/>
      <w:marRight w:val="0"/>
      <w:marTop w:val="0"/>
      <w:marBottom w:val="0"/>
      <w:divBdr>
        <w:top w:val="none" w:sz="0" w:space="0" w:color="auto"/>
        <w:left w:val="none" w:sz="0" w:space="0" w:color="auto"/>
        <w:bottom w:val="none" w:sz="0" w:space="0" w:color="auto"/>
        <w:right w:val="none" w:sz="0" w:space="0" w:color="auto"/>
      </w:divBdr>
      <w:divsChild>
        <w:div w:id="1909923975">
          <w:marLeft w:val="0"/>
          <w:marRight w:val="0"/>
          <w:marTop w:val="0"/>
          <w:marBottom w:val="0"/>
          <w:divBdr>
            <w:top w:val="none" w:sz="0" w:space="0" w:color="auto"/>
            <w:left w:val="none" w:sz="0" w:space="0" w:color="auto"/>
            <w:bottom w:val="none" w:sz="0" w:space="0" w:color="auto"/>
            <w:right w:val="none" w:sz="0" w:space="0" w:color="auto"/>
          </w:divBdr>
          <w:divsChild>
            <w:div w:id="1940260243">
              <w:marLeft w:val="0"/>
              <w:marRight w:val="0"/>
              <w:marTop w:val="0"/>
              <w:marBottom w:val="0"/>
              <w:divBdr>
                <w:top w:val="none" w:sz="0" w:space="0" w:color="auto"/>
                <w:left w:val="none" w:sz="0" w:space="0" w:color="auto"/>
                <w:bottom w:val="none" w:sz="0" w:space="0" w:color="auto"/>
                <w:right w:val="none" w:sz="0" w:space="0" w:color="auto"/>
              </w:divBdr>
              <w:divsChild>
                <w:div w:id="136675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925323">
      <w:bodyDiv w:val="1"/>
      <w:marLeft w:val="0"/>
      <w:marRight w:val="0"/>
      <w:marTop w:val="0"/>
      <w:marBottom w:val="0"/>
      <w:divBdr>
        <w:top w:val="none" w:sz="0" w:space="0" w:color="auto"/>
        <w:left w:val="none" w:sz="0" w:space="0" w:color="auto"/>
        <w:bottom w:val="none" w:sz="0" w:space="0" w:color="auto"/>
        <w:right w:val="none" w:sz="0" w:space="0" w:color="auto"/>
      </w:divBdr>
    </w:div>
    <w:div w:id="1587104756">
      <w:bodyDiv w:val="1"/>
      <w:marLeft w:val="0"/>
      <w:marRight w:val="0"/>
      <w:marTop w:val="0"/>
      <w:marBottom w:val="0"/>
      <w:divBdr>
        <w:top w:val="none" w:sz="0" w:space="0" w:color="auto"/>
        <w:left w:val="none" w:sz="0" w:space="0" w:color="auto"/>
        <w:bottom w:val="none" w:sz="0" w:space="0" w:color="auto"/>
        <w:right w:val="none" w:sz="0" w:space="0" w:color="auto"/>
      </w:divBdr>
    </w:div>
    <w:div w:id="1587227836">
      <w:bodyDiv w:val="1"/>
      <w:marLeft w:val="0"/>
      <w:marRight w:val="0"/>
      <w:marTop w:val="0"/>
      <w:marBottom w:val="0"/>
      <w:divBdr>
        <w:top w:val="none" w:sz="0" w:space="0" w:color="auto"/>
        <w:left w:val="none" w:sz="0" w:space="0" w:color="auto"/>
        <w:bottom w:val="none" w:sz="0" w:space="0" w:color="auto"/>
        <w:right w:val="none" w:sz="0" w:space="0" w:color="auto"/>
      </w:divBdr>
    </w:div>
    <w:div w:id="1594194746">
      <w:bodyDiv w:val="1"/>
      <w:marLeft w:val="0"/>
      <w:marRight w:val="0"/>
      <w:marTop w:val="0"/>
      <w:marBottom w:val="0"/>
      <w:divBdr>
        <w:top w:val="none" w:sz="0" w:space="0" w:color="auto"/>
        <w:left w:val="none" w:sz="0" w:space="0" w:color="auto"/>
        <w:bottom w:val="none" w:sz="0" w:space="0" w:color="auto"/>
        <w:right w:val="none" w:sz="0" w:space="0" w:color="auto"/>
      </w:divBdr>
    </w:div>
    <w:div w:id="1596397461">
      <w:bodyDiv w:val="1"/>
      <w:marLeft w:val="0"/>
      <w:marRight w:val="0"/>
      <w:marTop w:val="0"/>
      <w:marBottom w:val="0"/>
      <w:divBdr>
        <w:top w:val="none" w:sz="0" w:space="0" w:color="auto"/>
        <w:left w:val="none" w:sz="0" w:space="0" w:color="auto"/>
        <w:bottom w:val="none" w:sz="0" w:space="0" w:color="auto"/>
        <w:right w:val="none" w:sz="0" w:space="0" w:color="auto"/>
      </w:divBdr>
    </w:div>
    <w:div w:id="1613517680">
      <w:bodyDiv w:val="1"/>
      <w:marLeft w:val="0"/>
      <w:marRight w:val="0"/>
      <w:marTop w:val="0"/>
      <w:marBottom w:val="0"/>
      <w:divBdr>
        <w:top w:val="none" w:sz="0" w:space="0" w:color="auto"/>
        <w:left w:val="none" w:sz="0" w:space="0" w:color="auto"/>
        <w:bottom w:val="none" w:sz="0" w:space="0" w:color="auto"/>
        <w:right w:val="none" w:sz="0" w:space="0" w:color="auto"/>
      </w:divBdr>
    </w:div>
    <w:div w:id="1617640473">
      <w:bodyDiv w:val="1"/>
      <w:marLeft w:val="0"/>
      <w:marRight w:val="0"/>
      <w:marTop w:val="0"/>
      <w:marBottom w:val="0"/>
      <w:divBdr>
        <w:top w:val="none" w:sz="0" w:space="0" w:color="auto"/>
        <w:left w:val="none" w:sz="0" w:space="0" w:color="auto"/>
        <w:bottom w:val="none" w:sz="0" w:space="0" w:color="auto"/>
        <w:right w:val="none" w:sz="0" w:space="0" w:color="auto"/>
      </w:divBdr>
    </w:div>
    <w:div w:id="1635990674">
      <w:bodyDiv w:val="1"/>
      <w:marLeft w:val="0"/>
      <w:marRight w:val="0"/>
      <w:marTop w:val="0"/>
      <w:marBottom w:val="0"/>
      <w:divBdr>
        <w:top w:val="none" w:sz="0" w:space="0" w:color="auto"/>
        <w:left w:val="none" w:sz="0" w:space="0" w:color="auto"/>
        <w:bottom w:val="none" w:sz="0" w:space="0" w:color="auto"/>
        <w:right w:val="none" w:sz="0" w:space="0" w:color="auto"/>
      </w:divBdr>
    </w:div>
    <w:div w:id="1667367177">
      <w:bodyDiv w:val="1"/>
      <w:marLeft w:val="0"/>
      <w:marRight w:val="0"/>
      <w:marTop w:val="0"/>
      <w:marBottom w:val="0"/>
      <w:divBdr>
        <w:top w:val="none" w:sz="0" w:space="0" w:color="auto"/>
        <w:left w:val="none" w:sz="0" w:space="0" w:color="auto"/>
        <w:bottom w:val="none" w:sz="0" w:space="0" w:color="auto"/>
        <w:right w:val="none" w:sz="0" w:space="0" w:color="auto"/>
      </w:divBdr>
    </w:div>
    <w:div w:id="1681391690">
      <w:bodyDiv w:val="1"/>
      <w:marLeft w:val="0"/>
      <w:marRight w:val="0"/>
      <w:marTop w:val="0"/>
      <w:marBottom w:val="0"/>
      <w:divBdr>
        <w:top w:val="none" w:sz="0" w:space="0" w:color="auto"/>
        <w:left w:val="none" w:sz="0" w:space="0" w:color="auto"/>
        <w:bottom w:val="none" w:sz="0" w:space="0" w:color="auto"/>
        <w:right w:val="none" w:sz="0" w:space="0" w:color="auto"/>
      </w:divBdr>
    </w:div>
    <w:div w:id="1704473314">
      <w:bodyDiv w:val="1"/>
      <w:marLeft w:val="0"/>
      <w:marRight w:val="0"/>
      <w:marTop w:val="0"/>
      <w:marBottom w:val="0"/>
      <w:divBdr>
        <w:top w:val="none" w:sz="0" w:space="0" w:color="auto"/>
        <w:left w:val="none" w:sz="0" w:space="0" w:color="auto"/>
        <w:bottom w:val="none" w:sz="0" w:space="0" w:color="auto"/>
        <w:right w:val="none" w:sz="0" w:space="0" w:color="auto"/>
      </w:divBdr>
    </w:div>
    <w:div w:id="1709337338">
      <w:bodyDiv w:val="1"/>
      <w:marLeft w:val="0"/>
      <w:marRight w:val="0"/>
      <w:marTop w:val="0"/>
      <w:marBottom w:val="0"/>
      <w:divBdr>
        <w:top w:val="none" w:sz="0" w:space="0" w:color="auto"/>
        <w:left w:val="none" w:sz="0" w:space="0" w:color="auto"/>
        <w:bottom w:val="none" w:sz="0" w:space="0" w:color="auto"/>
        <w:right w:val="none" w:sz="0" w:space="0" w:color="auto"/>
      </w:divBdr>
    </w:div>
    <w:div w:id="1714427055">
      <w:bodyDiv w:val="1"/>
      <w:marLeft w:val="0"/>
      <w:marRight w:val="0"/>
      <w:marTop w:val="0"/>
      <w:marBottom w:val="0"/>
      <w:divBdr>
        <w:top w:val="none" w:sz="0" w:space="0" w:color="auto"/>
        <w:left w:val="none" w:sz="0" w:space="0" w:color="auto"/>
        <w:bottom w:val="none" w:sz="0" w:space="0" w:color="auto"/>
        <w:right w:val="none" w:sz="0" w:space="0" w:color="auto"/>
      </w:divBdr>
    </w:div>
    <w:div w:id="1715929931">
      <w:bodyDiv w:val="1"/>
      <w:marLeft w:val="0"/>
      <w:marRight w:val="0"/>
      <w:marTop w:val="0"/>
      <w:marBottom w:val="0"/>
      <w:divBdr>
        <w:top w:val="none" w:sz="0" w:space="0" w:color="auto"/>
        <w:left w:val="none" w:sz="0" w:space="0" w:color="auto"/>
        <w:bottom w:val="none" w:sz="0" w:space="0" w:color="auto"/>
        <w:right w:val="none" w:sz="0" w:space="0" w:color="auto"/>
      </w:divBdr>
    </w:div>
    <w:div w:id="1726565267">
      <w:bodyDiv w:val="1"/>
      <w:marLeft w:val="0"/>
      <w:marRight w:val="0"/>
      <w:marTop w:val="0"/>
      <w:marBottom w:val="0"/>
      <w:divBdr>
        <w:top w:val="none" w:sz="0" w:space="0" w:color="auto"/>
        <w:left w:val="none" w:sz="0" w:space="0" w:color="auto"/>
        <w:bottom w:val="none" w:sz="0" w:space="0" w:color="auto"/>
        <w:right w:val="none" w:sz="0" w:space="0" w:color="auto"/>
      </w:divBdr>
    </w:div>
    <w:div w:id="1727071308">
      <w:bodyDiv w:val="1"/>
      <w:marLeft w:val="0"/>
      <w:marRight w:val="0"/>
      <w:marTop w:val="0"/>
      <w:marBottom w:val="0"/>
      <w:divBdr>
        <w:top w:val="none" w:sz="0" w:space="0" w:color="auto"/>
        <w:left w:val="none" w:sz="0" w:space="0" w:color="auto"/>
        <w:bottom w:val="none" w:sz="0" w:space="0" w:color="auto"/>
        <w:right w:val="none" w:sz="0" w:space="0" w:color="auto"/>
      </w:divBdr>
    </w:div>
    <w:div w:id="1759256596">
      <w:bodyDiv w:val="1"/>
      <w:marLeft w:val="0"/>
      <w:marRight w:val="0"/>
      <w:marTop w:val="0"/>
      <w:marBottom w:val="0"/>
      <w:divBdr>
        <w:top w:val="none" w:sz="0" w:space="0" w:color="auto"/>
        <w:left w:val="none" w:sz="0" w:space="0" w:color="auto"/>
        <w:bottom w:val="none" w:sz="0" w:space="0" w:color="auto"/>
        <w:right w:val="none" w:sz="0" w:space="0" w:color="auto"/>
      </w:divBdr>
    </w:div>
    <w:div w:id="1780836171">
      <w:bodyDiv w:val="1"/>
      <w:marLeft w:val="0"/>
      <w:marRight w:val="0"/>
      <w:marTop w:val="0"/>
      <w:marBottom w:val="0"/>
      <w:divBdr>
        <w:top w:val="none" w:sz="0" w:space="0" w:color="auto"/>
        <w:left w:val="none" w:sz="0" w:space="0" w:color="auto"/>
        <w:bottom w:val="none" w:sz="0" w:space="0" w:color="auto"/>
        <w:right w:val="none" w:sz="0" w:space="0" w:color="auto"/>
      </w:divBdr>
    </w:div>
    <w:div w:id="1785072970">
      <w:bodyDiv w:val="1"/>
      <w:marLeft w:val="0"/>
      <w:marRight w:val="0"/>
      <w:marTop w:val="0"/>
      <w:marBottom w:val="0"/>
      <w:divBdr>
        <w:top w:val="none" w:sz="0" w:space="0" w:color="auto"/>
        <w:left w:val="none" w:sz="0" w:space="0" w:color="auto"/>
        <w:bottom w:val="none" w:sz="0" w:space="0" w:color="auto"/>
        <w:right w:val="none" w:sz="0" w:space="0" w:color="auto"/>
      </w:divBdr>
    </w:div>
    <w:div w:id="1797212460">
      <w:bodyDiv w:val="1"/>
      <w:marLeft w:val="0"/>
      <w:marRight w:val="0"/>
      <w:marTop w:val="0"/>
      <w:marBottom w:val="0"/>
      <w:divBdr>
        <w:top w:val="none" w:sz="0" w:space="0" w:color="auto"/>
        <w:left w:val="none" w:sz="0" w:space="0" w:color="auto"/>
        <w:bottom w:val="none" w:sz="0" w:space="0" w:color="auto"/>
        <w:right w:val="none" w:sz="0" w:space="0" w:color="auto"/>
      </w:divBdr>
    </w:div>
    <w:div w:id="1823618346">
      <w:bodyDiv w:val="1"/>
      <w:marLeft w:val="0"/>
      <w:marRight w:val="0"/>
      <w:marTop w:val="0"/>
      <w:marBottom w:val="0"/>
      <w:divBdr>
        <w:top w:val="none" w:sz="0" w:space="0" w:color="auto"/>
        <w:left w:val="none" w:sz="0" w:space="0" w:color="auto"/>
        <w:bottom w:val="none" w:sz="0" w:space="0" w:color="auto"/>
        <w:right w:val="none" w:sz="0" w:space="0" w:color="auto"/>
      </w:divBdr>
    </w:div>
    <w:div w:id="1825273910">
      <w:bodyDiv w:val="1"/>
      <w:marLeft w:val="0"/>
      <w:marRight w:val="0"/>
      <w:marTop w:val="0"/>
      <w:marBottom w:val="0"/>
      <w:divBdr>
        <w:top w:val="none" w:sz="0" w:space="0" w:color="auto"/>
        <w:left w:val="none" w:sz="0" w:space="0" w:color="auto"/>
        <w:bottom w:val="none" w:sz="0" w:space="0" w:color="auto"/>
        <w:right w:val="none" w:sz="0" w:space="0" w:color="auto"/>
      </w:divBdr>
    </w:div>
    <w:div w:id="1832716599">
      <w:bodyDiv w:val="1"/>
      <w:marLeft w:val="0"/>
      <w:marRight w:val="0"/>
      <w:marTop w:val="0"/>
      <w:marBottom w:val="0"/>
      <w:divBdr>
        <w:top w:val="none" w:sz="0" w:space="0" w:color="auto"/>
        <w:left w:val="none" w:sz="0" w:space="0" w:color="auto"/>
        <w:bottom w:val="none" w:sz="0" w:space="0" w:color="auto"/>
        <w:right w:val="none" w:sz="0" w:space="0" w:color="auto"/>
      </w:divBdr>
    </w:div>
    <w:div w:id="1840264526">
      <w:bodyDiv w:val="1"/>
      <w:marLeft w:val="0"/>
      <w:marRight w:val="0"/>
      <w:marTop w:val="0"/>
      <w:marBottom w:val="0"/>
      <w:divBdr>
        <w:top w:val="none" w:sz="0" w:space="0" w:color="auto"/>
        <w:left w:val="none" w:sz="0" w:space="0" w:color="auto"/>
        <w:bottom w:val="none" w:sz="0" w:space="0" w:color="auto"/>
        <w:right w:val="none" w:sz="0" w:space="0" w:color="auto"/>
      </w:divBdr>
    </w:div>
    <w:div w:id="1871912326">
      <w:bodyDiv w:val="1"/>
      <w:marLeft w:val="0"/>
      <w:marRight w:val="0"/>
      <w:marTop w:val="0"/>
      <w:marBottom w:val="0"/>
      <w:divBdr>
        <w:top w:val="none" w:sz="0" w:space="0" w:color="auto"/>
        <w:left w:val="none" w:sz="0" w:space="0" w:color="auto"/>
        <w:bottom w:val="none" w:sz="0" w:space="0" w:color="auto"/>
        <w:right w:val="none" w:sz="0" w:space="0" w:color="auto"/>
      </w:divBdr>
    </w:div>
    <w:div w:id="1894729975">
      <w:bodyDiv w:val="1"/>
      <w:marLeft w:val="0"/>
      <w:marRight w:val="0"/>
      <w:marTop w:val="0"/>
      <w:marBottom w:val="0"/>
      <w:divBdr>
        <w:top w:val="none" w:sz="0" w:space="0" w:color="auto"/>
        <w:left w:val="none" w:sz="0" w:space="0" w:color="auto"/>
        <w:bottom w:val="none" w:sz="0" w:space="0" w:color="auto"/>
        <w:right w:val="none" w:sz="0" w:space="0" w:color="auto"/>
      </w:divBdr>
    </w:div>
    <w:div w:id="1897161126">
      <w:bodyDiv w:val="1"/>
      <w:marLeft w:val="0"/>
      <w:marRight w:val="0"/>
      <w:marTop w:val="0"/>
      <w:marBottom w:val="0"/>
      <w:divBdr>
        <w:top w:val="none" w:sz="0" w:space="0" w:color="auto"/>
        <w:left w:val="none" w:sz="0" w:space="0" w:color="auto"/>
        <w:bottom w:val="none" w:sz="0" w:space="0" w:color="auto"/>
        <w:right w:val="none" w:sz="0" w:space="0" w:color="auto"/>
      </w:divBdr>
    </w:div>
    <w:div w:id="1908495042">
      <w:bodyDiv w:val="1"/>
      <w:marLeft w:val="0"/>
      <w:marRight w:val="0"/>
      <w:marTop w:val="0"/>
      <w:marBottom w:val="0"/>
      <w:divBdr>
        <w:top w:val="none" w:sz="0" w:space="0" w:color="auto"/>
        <w:left w:val="none" w:sz="0" w:space="0" w:color="auto"/>
        <w:bottom w:val="none" w:sz="0" w:space="0" w:color="auto"/>
        <w:right w:val="none" w:sz="0" w:space="0" w:color="auto"/>
      </w:divBdr>
    </w:div>
    <w:div w:id="1922374973">
      <w:bodyDiv w:val="1"/>
      <w:marLeft w:val="0"/>
      <w:marRight w:val="0"/>
      <w:marTop w:val="0"/>
      <w:marBottom w:val="0"/>
      <w:divBdr>
        <w:top w:val="none" w:sz="0" w:space="0" w:color="auto"/>
        <w:left w:val="none" w:sz="0" w:space="0" w:color="auto"/>
        <w:bottom w:val="none" w:sz="0" w:space="0" w:color="auto"/>
        <w:right w:val="none" w:sz="0" w:space="0" w:color="auto"/>
      </w:divBdr>
    </w:div>
    <w:div w:id="1965623823">
      <w:bodyDiv w:val="1"/>
      <w:marLeft w:val="0"/>
      <w:marRight w:val="0"/>
      <w:marTop w:val="0"/>
      <w:marBottom w:val="0"/>
      <w:divBdr>
        <w:top w:val="none" w:sz="0" w:space="0" w:color="auto"/>
        <w:left w:val="none" w:sz="0" w:space="0" w:color="auto"/>
        <w:bottom w:val="none" w:sz="0" w:space="0" w:color="auto"/>
        <w:right w:val="none" w:sz="0" w:space="0" w:color="auto"/>
      </w:divBdr>
    </w:div>
    <w:div w:id="1967465215">
      <w:bodyDiv w:val="1"/>
      <w:marLeft w:val="0"/>
      <w:marRight w:val="0"/>
      <w:marTop w:val="0"/>
      <w:marBottom w:val="0"/>
      <w:divBdr>
        <w:top w:val="none" w:sz="0" w:space="0" w:color="auto"/>
        <w:left w:val="none" w:sz="0" w:space="0" w:color="auto"/>
        <w:bottom w:val="none" w:sz="0" w:space="0" w:color="auto"/>
        <w:right w:val="none" w:sz="0" w:space="0" w:color="auto"/>
      </w:divBdr>
    </w:div>
    <w:div w:id="1968926594">
      <w:bodyDiv w:val="1"/>
      <w:marLeft w:val="0"/>
      <w:marRight w:val="0"/>
      <w:marTop w:val="0"/>
      <w:marBottom w:val="0"/>
      <w:divBdr>
        <w:top w:val="none" w:sz="0" w:space="0" w:color="auto"/>
        <w:left w:val="none" w:sz="0" w:space="0" w:color="auto"/>
        <w:bottom w:val="none" w:sz="0" w:space="0" w:color="auto"/>
        <w:right w:val="none" w:sz="0" w:space="0" w:color="auto"/>
      </w:divBdr>
      <w:divsChild>
        <w:div w:id="986204048">
          <w:marLeft w:val="0"/>
          <w:marRight w:val="0"/>
          <w:marTop w:val="0"/>
          <w:marBottom w:val="0"/>
          <w:divBdr>
            <w:top w:val="none" w:sz="0" w:space="0" w:color="auto"/>
            <w:left w:val="none" w:sz="0" w:space="0" w:color="auto"/>
            <w:bottom w:val="none" w:sz="0" w:space="0" w:color="auto"/>
            <w:right w:val="none" w:sz="0" w:space="0" w:color="auto"/>
          </w:divBdr>
          <w:divsChild>
            <w:div w:id="1198544190">
              <w:marLeft w:val="0"/>
              <w:marRight w:val="0"/>
              <w:marTop w:val="0"/>
              <w:marBottom w:val="0"/>
              <w:divBdr>
                <w:top w:val="none" w:sz="0" w:space="0" w:color="auto"/>
                <w:left w:val="none" w:sz="0" w:space="0" w:color="auto"/>
                <w:bottom w:val="none" w:sz="0" w:space="0" w:color="auto"/>
                <w:right w:val="none" w:sz="0" w:space="0" w:color="auto"/>
              </w:divBdr>
              <w:divsChild>
                <w:div w:id="2083407905">
                  <w:marLeft w:val="0"/>
                  <w:marRight w:val="0"/>
                  <w:marTop w:val="0"/>
                  <w:marBottom w:val="150"/>
                  <w:divBdr>
                    <w:top w:val="single" w:sz="6" w:space="5" w:color="143351"/>
                    <w:left w:val="single" w:sz="6" w:space="11" w:color="143351"/>
                    <w:bottom w:val="single" w:sz="6" w:space="5" w:color="143351"/>
                    <w:right w:val="single" w:sz="6" w:space="11" w:color="143351"/>
                  </w:divBdr>
                </w:div>
              </w:divsChild>
            </w:div>
          </w:divsChild>
        </w:div>
      </w:divsChild>
    </w:div>
    <w:div w:id="1971325996">
      <w:bodyDiv w:val="1"/>
      <w:marLeft w:val="0"/>
      <w:marRight w:val="0"/>
      <w:marTop w:val="0"/>
      <w:marBottom w:val="0"/>
      <w:divBdr>
        <w:top w:val="none" w:sz="0" w:space="0" w:color="auto"/>
        <w:left w:val="none" w:sz="0" w:space="0" w:color="auto"/>
        <w:bottom w:val="none" w:sz="0" w:space="0" w:color="auto"/>
        <w:right w:val="none" w:sz="0" w:space="0" w:color="auto"/>
      </w:divBdr>
    </w:div>
    <w:div w:id="1979218326">
      <w:bodyDiv w:val="1"/>
      <w:marLeft w:val="0"/>
      <w:marRight w:val="0"/>
      <w:marTop w:val="0"/>
      <w:marBottom w:val="0"/>
      <w:divBdr>
        <w:top w:val="none" w:sz="0" w:space="0" w:color="auto"/>
        <w:left w:val="none" w:sz="0" w:space="0" w:color="auto"/>
        <w:bottom w:val="none" w:sz="0" w:space="0" w:color="auto"/>
        <w:right w:val="none" w:sz="0" w:space="0" w:color="auto"/>
      </w:divBdr>
    </w:div>
    <w:div w:id="1986467866">
      <w:bodyDiv w:val="1"/>
      <w:marLeft w:val="0"/>
      <w:marRight w:val="0"/>
      <w:marTop w:val="0"/>
      <w:marBottom w:val="0"/>
      <w:divBdr>
        <w:top w:val="none" w:sz="0" w:space="0" w:color="auto"/>
        <w:left w:val="none" w:sz="0" w:space="0" w:color="auto"/>
        <w:bottom w:val="none" w:sz="0" w:space="0" w:color="auto"/>
        <w:right w:val="none" w:sz="0" w:space="0" w:color="auto"/>
      </w:divBdr>
    </w:div>
    <w:div w:id="1991134454">
      <w:bodyDiv w:val="1"/>
      <w:marLeft w:val="0"/>
      <w:marRight w:val="0"/>
      <w:marTop w:val="0"/>
      <w:marBottom w:val="0"/>
      <w:divBdr>
        <w:top w:val="none" w:sz="0" w:space="0" w:color="auto"/>
        <w:left w:val="none" w:sz="0" w:space="0" w:color="auto"/>
        <w:bottom w:val="none" w:sz="0" w:space="0" w:color="auto"/>
        <w:right w:val="none" w:sz="0" w:space="0" w:color="auto"/>
      </w:divBdr>
    </w:div>
    <w:div w:id="1999841041">
      <w:bodyDiv w:val="1"/>
      <w:marLeft w:val="0"/>
      <w:marRight w:val="0"/>
      <w:marTop w:val="0"/>
      <w:marBottom w:val="0"/>
      <w:divBdr>
        <w:top w:val="none" w:sz="0" w:space="0" w:color="auto"/>
        <w:left w:val="none" w:sz="0" w:space="0" w:color="auto"/>
        <w:bottom w:val="none" w:sz="0" w:space="0" w:color="auto"/>
        <w:right w:val="none" w:sz="0" w:space="0" w:color="auto"/>
      </w:divBdr>
    </w:div>
    <w:div w:id="2002924879">
      <w:bodyDiv w:val="1"/>
      <w:marLeft w:val="0"/>
      <w:marRight w:val="0"/>
      <w:marTop w:val="0"/>
      <w:marBottom w:val="0"/>
      <w:divBdr>
        <w:top w:val="none" w:sz="0" w:space="0" w:color="auto"/>
        <w:left w:val="none" w:sz="0" w:space="0" w:color="auto"/>
        <w:bottom w:val="none" w:sz="0" w:space="0" w:color="auto"/>
        <w:right w:val="none" w:sz="0" w:space="0" w:color="auto"/>
      </w:divBdr>
    </w:div>
    <w:div w:id="2008944987">
      <w:bodyDiv w:val="1"/>
      <w:marLeft w:val="0"/>
      <w:marRight w:val="0"/>
      <w:marTop w:val="0"/>
      <w:marBottom w:val="0"/>
      <w:divBdr>
        <w:top w:val="none" w:sz="0" w:space="0" w:color="auto"/>
        <w:left w:val="none" w:sz="0" w:space="0" w:color="auto"/>
        <w:bottom w:val="none" w:sz="0" w:space="0" w:color="auto"/>
        <w:right w:val="none" w:sz="0" w:space="0" w:color="auto"/>
      </w:divBdr>
    </w:div>
    <w:div w:id="2041315802">
      <w:bodyDiv w:val="1"/>
      <w:marLeft w:val="0"/>
      <w:marRight w:val="0"/>
      <w:marTop w:val="0"/>
      <w:marBottom w:val="0"/>
      <w:divBdr>
        <w:top w:val="none" w:sz="0" w:space="0" w:color="auto"/>
        <w:left w:val="none" w:sz="0" w:space="0" w:color="auto"/>
        <w:bottom w:val="none" w:sz="0" w:space="0" w:color="auto"/>
        <w:right w:val="none" w:sz="0" w:space="0" w:color="auto"/>
      </w:divBdr>
    </w:div>
    <w:div w:id="2041588461">
      <w:bodyDiv w:val="1"/>
      <w:marLeft w:val="0"/>
      <w:marRight w:val="0"/>
      <w:marTop w:val="0"/>
      <w:marBottom w:val="0"/>
      <w:divBdr>
        <w:top w:val="none" w:sz="0" w:space="0" w:color="auto"/>
        <w:left w:val="none" w:sz="0" w:space="0" w:color="auto"/>
        <w:bottom w:val="none" w:sz="0" w:space="0" w:color="auto"/>
        <w:right w:val="none" w:sz="0" w:space="0" w:color="auto"/>
      </w:divBdr>
    </w:div>
    <w:div w:id="2043090102">
      <w:bodyDiv w:val="1"/>
      <w:marLeft w:val="0"/>
      <w:marRight w:val="0"/>
      <w:marTop w:val="0"/>
      <w:marBottom w:val="0"/>
      <w:divBdr>
        <w:top w:val="none" w:sz="0" w:space="0" w:color="auto"/>
        <w:left w:val="none" w:sz="0" w:space="0" w:color="auto"/>
        <w:bottom w:val="none" w:sz="0" w:space="0" w:color="auto"/>
        <w:right w:val="none" w:sz="0" w:space="0" w:color="auto"/>
      </w:divBdr>
    </w:div>
    <w:div w:id="2079594220">
      <w:bodyDiv w:val="1"/>
      <w:marLeft w:val="0"/>
      <w:marRight w:val="0"/>
      <w:marTop w:val="0"/>
      <w:marBottom w:val="0"/>
      <w:divBdr>
        <w:top w:val="none" w:sz="0" w:space="0" w:color="auto"/>
        <w:left w:val="none" w:sz="0" w:space="0" w:color="auto"/>
        <w:bottom w:val="none" w:sz="0" w:space="0" w:color="auto"/>
        <w:right w:val="none" w:sz="0" w:space="0" w:color="auto"/>
      </w:divBdr>
    </w:div>
    <w:div w:id="2099061103">
      <w:bodyDiv w:val="1"/>
      <w:marLeft w:val="0"/>
      <w:marRight w:val="0"/>
      <w:marTop w:val="0"/>
      <w:marBottom w:val="0"/>
      <w:divBdr>
        <w:top w:val="none" w:sz="0" w:space="0" w:color="auto"/>
        <w:left w:val="none" w:sz="0" w:space="0" w:color="auto"/>
        <w:bottom w:val="none" w:sz="0" w:space="0" w:color="auto"/>
        <w:right w:val="none" w:sz="0" w:space="0" w:color="auto"/>
      </w:divBdr>
    </w:div>
    <w:div w:id="2121992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6.xml"/><Relationship Id="rId26" Type="http://schemas.openxmlformats.org/officeDocument/2006/relationships/image" Target="media/image8.png"/><Relationship Id="rId39" Type="http://schemas.openxmlformats.org/officeDocument/2006/relationships/header" Target="header15.xml"/><Relationship Id="rId21" Type="http://schemas.openxmlformats.org/officeDocument/2006/relationships/hyperlink" Target="http://www.childdeathcommittee.act.gov.au" TargetMode="External"/><Relationship Id="rId34" Type="http://schemas.openxmlformats.org/officeDocument/2006/relationships/header" Target="header13.xml"/><Relationship Id="rId42" Type="http://schemas.openxmlformats.org/officeDocument/2006/relationships/chart" Target="charts/chart1.xml"/><Relationship Id="rId47" Type="http://schemas.openxmlformats.org/officeDocument/2006/relationships/header" Target="header20.xml"/><Relationship Id="rId50" Type="http://schemas.openxmlformats.org/officeDocument/2006/relationships/header" Target="header22.xml"/><Relationship Id="rId55" Type="http://schemas.openxmlformats.org/officeDocument/2006/relationships/image" Target="media/image1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7.xml"/><Relationship Id="rId29" Type="http://schemas.openxmlformats.org/officeDocument/2006/relationships/header" Target="header9.xml"/><Relationship Id="rId41" Type="http://schemas.openxmlformats.org/officeDocument/2006/relationships/header" Target="header17.xml"/><Relationship Id="rId54"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www.childdeathcommittee.act.gov.au" TargetMode="External"/><Relationship Id="rId32" Type="http://schemas.openxmlformats.org/officeDocument/2006/relationships/header" Target="header11.xml"/><Relationship Id="rId37" Type="http://schemas.openxmlformats.org/officeDocument/2006/relationships/image" Target="media/image90.png"/><Relationship Id="rId40" Type="http://schemas.openxmlformats.org/officeDocument/2006/relationships/header" Target="header16.xml"/><Relationship Id="rId45" Type="http://schemas.openxmlformats.org/officeDocument/2006/relationships/header" Target="header18.xml"/><Relationship Id="rId53" Type="http://schemas.openxmlformats.org/officeDocument/2006/relationships/footer" Target="footer5.xml"/><Relationship Id="rId58" Type="http://schemas.openxmlformats.org/officeDocument/2006/relationships/header" Target="header27.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header" Target="header8.xml"/><Relationship Id="rId36" Type="http://schemas.openxmlformats.org/officeDocument/2006/relationships/image" Target="media/image9.png"/><Relationship Id="rId49" Type="http://schemas.openxmlformats.org/officeDocument/2006/relationships/footer" Target="footer4.xml"/><Relationship Id="rId57" Type="http://schemas.openxmlformats.org/officeDocument/2006/relationships/header" Target="header26.xml"/><Relationship Id="rId61" Type="http://schemas.openxmlformats.org/officeDocument/2006/relationships/theme" Target="theme/theme1.xml"/><Relationship Id="rId10" Type="http://schemas.microsoft.com/office/2007/relationships/hdphoto" Target="media/hdphoto1.wdp"/><Relationship Id="rId19" Type="http://schemas.openxmlformats.org/officeDocument/2006/relationships/footer" Target="footer2.xml"/><Relationship Id="rId31" Type="http://schemas.openxmlformats.org/officeDocument/2006/relationships/footer" Target="footer3.xml"/><Relationship Id="rId44" Type="http://schemas.openxmlformats.org/officeDocument/2006/relationships/chart" Target="charts/chart3.xml"/><Relationship Id="rId52" Type="http://schemas.openxmlformats.org/officeDocument/2006/relationships/header" Target="header24.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5.wmf"/><Relationship Id="rId27" Type="http://schemas.openxmlformats.org/officeDocument/2006/relationships/hyperlink" Target="file:///I:\Advocacy%20Review%20&amp;%20Quality\Children%20and%20Young%20People%20Death%20Review%20Committee\Annual%20Reports\Annual%20Report%202017\FINAL%20PRINT\Annual%20Report%202018%20FINAL.docx" TargetMode="External"/><Relationship Id="rId30" Type="http://schemas.openxmlformats.org/officeDocument/2006/relationships/header" Target="header10.xml"/><Relationship Id="rId35" Type="http://schemas.openxmlformats.org/officeDocument/2006/relationships/hyperlink" Target="http://www.childdeathcommittee.act.gov.au" TargetMode="External"/><Relationship Id="rId43" Type="http://schemas.openxmlformats.org/officeDocument/2006/relationships/chart" Target="charts/chart2.xml"/><Relationship Id="rId48" Type="http://schemas.openxmlformats.org/officeDocument/2006/relationships/header" Target="header21.xml"/><Relationship Id="rId56" Type="http://schemas.openxmlformats.org/officeDocument/2006/relationships/header" Target="header25.xml"/><Relationship Id="rId8" Type="http://schemas.openxmlformats.org/officeDocument/2006/relationships/image" Target="media/image1.jpeg"/><Relationship Id="rId51" Type="http://schemas.openxmlformats.org/officeDocument/2006/relationships/header" Target="header2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5.xml"/><Relationship Id="rId25" Type="http://schemas.openxmlformats.org/officeDocument/2006/relationships/image" Target="media/image7.png"/><Relationship Id="rId33" Type="http://schemas.openxmlformats.org/officeDocument/2006/relationships/header" Target="header12.xml"/><Relationship Id="rId38" Type="http://schemas.openxmlformats.org/officeDocument/2006/relationships/header" Target="header14.xml"/><Relationship Id="rId46" Type="http://schemas.openxmlformats.org/officeDocument/2006/relationships/header" Target="header19.xml"/><Relationship Id="rId59" Type="http://schemas.openxmlformats.org/officeDocument/2006/relationships/footer" Target="footer6.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[All deaths.xlsx]Sheet4!PivotTable2</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barChart>
        <c:barDir val="col"/>
        <c:grouping val="clustered"/>
        <c:varyColors val="0"/>
        <c:ser>
          <c:idx val="0"/>
          <c:order val="0"/>
          <c:tx>
            <c:strRef>
              <c:f>Sheet4!$B$1</c:f>
              <c:strCache>
                <c:ptCount val="1"/>
                <c:pt idx="0">
                  <c:v>Total</c:v>
                </c:pt>
              </c:strCache>
            </c:strRef>
          </c:tx>
          <c:spPr>
            <a:solidFill>
              <a:schemeClr val="accent1"/>
            </a:solidFill>
            <a:ln>
              <a:noFill/>
            </a:ln>
            <a:effectLst/>
          </c:spPr>
          <c:invertIfNegative val="0"/>
          <c:cat>
            <c:strRef>
              <c:f>Sheet4!$A$2:$A$8</c:f>
              <c:strCache>
                <c:ptCount val="6"/>
                <c:pt idx="0">
                  <c:v>&lt; 28 days</c:v>
                </c:pt>
                <c:pt idx="1">
                  <c:v>28-365 days</c:v>
                </c:pt>
                <c:pt idx="2">
                  <c:v>1-4 years</c:v>
                </c:pt>
                <c:pt idx="3">
                  <c:v>5-9 years</c:v>
                </c:pt>
                <c:pt idx="4">
                  <c:v>10-14 years</c:v>
                </c:pt>
                <c:pt idx="5">
                  <c:v>15-17 years</c:v>
                </c:pt>
              </c:strCache>
            </c:strRef>
          </c:cat>
          <c:val>
            <c:numRef>
              <c:f>Sheet4!$B$2:$B$8</c:f>
              <c:numCache>
                <c:formatCode>General</c:formatCode>
                <c:ptCount val="6"/>
                <c:pt idx="0">
                  <c:v>88</c:v>
                </c:pt>
                <c:pt idx="1">
                  <c:v>24</c:v>
                </c:pt>
                <c:pt idx="2">
                  <c:v>13</c:v>
                </c:pt>
                <c:pt idx="3">
                  <c:v>8</c:v>
                </c:pt>
                <c:pt idx="4">
                  <c:v>8</c:v>
                </c:pt>
                <c:pt idx="5">
                  <c:v>18</c:v>
                </c:pt>
              </c:numCache>
            </c:numRef>
          </c:val>
        </c:ser>
        <c:dLbls>
          <c:showLegendKey val="0"/>
          <c:showVal val="0"/>
          <c:showCatName val="0"/>
          <c:showSerName val="0"/>
          <c:showPercent val="0"/>
          <c:showBubbleSize val="0"/>
        </c:dLbls>
        <c:gapWidth val="219"/>
        <c:overlap val="-27"/>
        <c:axId val="446931680"/>
        <c:axId val="446932072"/>
      </c:barChart>
      <c:catAx>
        <c:axId val="446931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32072"/>
        <c:crosses val="autoZero"/>
        <c:auto val="1"/>
        <c:lblAlgn val="ctr"/>
        <c:lblOffset val="100"/>
        <c:noMultiLvlLbl val="0"/>
      </c:catAx>
      <c:valAx>
        <c:axId val="446932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31680"/>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[ACT deaths excluding interstate residents.xlsx]Sheet3!PivotTable2</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barChart>
        <c:barDir val="col"/>
        <c:grouping val="clustered"/>
        <c:varyColors val="0"/>
        <c:ser>
          <c:idx val="0"/>
          <c:order val="0"/>
          <c:tx>
            <c:strRef>
              <c:f>Sheet3!$B$1</c:f>
              <c:strCache>
                <c:ptCount val="1"/>
                <c:pt idx="0">
                  <c:v>Total</c:v>
                </c:pt>
              </c:strCache>
            </c:strRef>
          </c:tx>
          <c:spPr>
            <a:solidFill>
              <a:schemeClr val="accent1"/>
            </a:solidFill>
            <a:ln>
              <a:noFill/>
            </a:ln>
            <a:effectLst/>
          </c:spPr>
          <c:invertIfNegative val="0"/>
          <c:cat>
            <c:strRef>
              <c:f>Sheet3!$A$2:$A$8</c:f>
              <c:strCache>
                <c:ptCount val="6"/>
                <c:pt idx="0">
                  <c:v>&lt; 28 days</c:v>
                </c:pt>
                <c:pt idx="1">
                  <c:v>28-365 days</c:v>
                </c:pt>
                <c:pt idx="2">
                  <c:v>1-4 years</c:v>
                </c:pt>
                <c:pt idx="3">
                  <c:v>5-9 years</c:v>
                </c:pt>
                <c:pt idx="4">
                  <c:v>10-14 years</c:v>
                </c:pt>
                <c:pt idx="5">
                  <c:v>15-17 years</c:v>
                </c:pt>
              </c:strCache>
            </c:strRef>
          </c:cat>
          <c:val>
            <c:numRef>
              <c:f>Sheet3!$B$2:$B$8</c:f>
              <c:numCache>
                <c:formatCode>0.00%</c:formatCode>
                <c:ptCount val="6"/>
                <c:pt idx="0">
                  <c:v>0.53982300884955747</c:v>
                </c:pt>
                <c:pt idx="1">
                  <c:v>0.15044247787610621</c:v>
                </c:pt>
                <c:pt idx="2">
                  <c:v>9.7345132743362831E-2</c:v>
                </c:pt>
                <c:pt idx="3">
                  <c:v>5.3097345132743362E-2</c:v>
                </c:pt>
                <c:pt idx="4">
                  <c:v>6.1946902654867256E-2</c:v>
                </c:pt>
                <c:pt idx="5">
                  <c:v>9.7345132743362831E-2</c:v>
                </c:pt>
              </c:numCache>
            </c:numRef>
          </c:val>
        </c:ser>
        <c:dLbls>
          <c:showLegendKey val="0"/>
          <c:showVal val="0"/>
          <c:showCatName val="0"/>
          <c:showSerName val="0"/>
          <c:showPercent val="0"/>
          <c:showBubbleSize val="0"/>
        </c:dLbls>
        <c:gapWidth val="219"/>
        <c:overlap val="-27"/>
        <c:axId val="446933248"/>
        <c:axId val="446933640"/>
      </c:barChart>
      <c:catAx>
        <c:axId val="44693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33640"/>
        <c:crosses val="autoZero"/>
        <c:auto val="1"/>
        <c:lblAlgn val="ctr"/>
        <c:lblOffset val="100"/>
        <c:noMultiLvlLbl val="0"/>
      </c:catAx>
      <c:valAx>
        <c:axId val="4469336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33248"/>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pivotSource>
    <c:name>[Master copy.xlsx]Sheet6!PivotTable8</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Year</a:t>
            </a:r>
          </a:p>
        </c:rich>
      </c:tx>
      <c:layout>
        <c:manualLayout>
          <c:xMode val="edge"/>
          <c:yMode val="edge"/>
          <c:x val="0.91529457986150886"/>
          <c:y val="0.1435185185185185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s>
    <c:plotArea>
      <c:layout/>
      <c:barChart>
        <c:barDir val="col"/>
        <c:grouping val="clustered"/>
        <c:varyColors val="0"/>
        <c:ser>
          <c:idx val="0"/>
          <c:order val="0"/>
          <c:tx>
            <c:strRef>
              <c:f>Sheet6!$B$1:$B$2</c:f>
              <c:strCache>
                <c:ptCount val="1"/>
                <c:pt idx="0">
                  <c:v>13</c:v>
                </c:pt>
              </c:strCache>
            </c:strRef>
          </c:tx>
          <c:spPr>
            <a:solidFill>
              <a:schemeClr val="accent1">
                <a:shade val="53000"/>
              </a:schemeClr>
            </a:solidFill>
            <a:ln>
              <a:noFill/>
            </a:ln>
            <a:effectLst/>
          </c:spPr>
          <c:invertIfNegative val="0"/>
          <c:cat>
            <c:strRef>
              <c:f>Sheet6!$A$3:$A$5</c:f>
              <c:strCache>
                <c:ptCount val="2"/>
                <c:pt idx="0">
                  <c:v>Female</c:v>
                </c:pt>
                <c:pt idx="1">
                  <c:v>Male</c:v>
                </c:pt>
              </c:strCache>
            </c:strRef>
          </c:cat>
          <c:val>
            <c:numRef>
              <c:f>Sheet6!$B$3:$B$5</c:f>
              <c:numCache>
                <c:formatCode>0.00%</c:formatCode>
                <c:ptCount val="2"/>
                <c:pt idx="0">
                  <c:v>0.5714285714285714</c:v>
                </c:pt>
                <c:pt idx="1">
                  <c:v>0.42857142857142855</c:v>
                </c:pt>
              </c:numCache>
            </c:numRef>
          </c:val>
        </c:ser>
        <c:ser>
          <c:idx val="1"/>
          <c:order val="1"/>
          <c:tx>
            <c:strRef>
              <c:f>Sheet6!$C$1:$C$2</c:f>
              <c:strCache>
                <c:ptCount val="1"/>
                <c:pt idx="0">
                  <c:v>14</c:v>
                </c:pt>
              </c:strCache>
            </c:strRef>
          </c:tx>
          <c:spPr>
            <a:solidFill>
              <a:schemeClr val="accent1">
                <a:shade val="76000"/>
              </a:schemeClr>
            </a:solidFill>
            <a:ln>
              <a:noFill/>
            </a:ln>
            <a:effectLst/>
          </c:spPr>
          <c:invertIfNegative val="0"/>
          <c:cat>
            <c:strRef>
              <c:f>Sheet6!$A$3:$A$5</c:f>
              <c:strCache>
                <c:ptCount val="2"/>
                <c:pt idx="0">
                  <c:v>Female</c:v>
                </c:pt>
                <c:pt idx="1">
                  <c:v>Male</c:v>
                </c:pt>
              </c:strCache>
            </c:strRef>
          </c:cat>
          <c:val>
            <c:numRef>
              <c:f>Sheet6!$C$3:$C$5</c:f>
              <c:numCache>
                <c:formatCode>0.00%</c:formatCode>
                <c:ptCount val="2"/>
                <c:pt idx="0">
                  <c:v>0.53333333333333333</c:v>
                </c:pt>
                <c:pt idx="1">
                  <c:v>0.46666666666666667</c:v>
                </c:pt>
              </c:numCache>
            </c:numRef>
          </c:val>
        </c:ser>
        <c:ser>
          <c:idx val="2"/>
          <c:order val="2"/>
          <c:tx>
            <c:strRef>
              <c:f>Sheet6!$D$1:$D$2</c:f>
              <c:strCache>
                <c:ptCount val="1"/>
                <c:pt idx="0">
                  <c:v>15</c:v>
                </c:pt>
              </c:strCache>
            </c:strRef>
          </c:tx>
          <c:spPr>
            <a:solidFill>
              <a:schemeClr val="accent1"/>
            </a:solidFill>
            <a:ln>
              <a:noFill/>
            </a:ln>
            <a:effectLst/>
          </c:spPr>
          <c:invertIfNegative val="0"/>
          <c:cat>
            <c:strRef>
              <c:f>Sheet6!$A$3:$A$5</c:f>
              <c:strCache>
                <c:ptCount val="2"/>
                <c:pt idx="0">
                  <c:v>Female</c:v>
                </c:pt>
                <c:pt idx="1">
                  <c:v>Male</c:v>
                </c:pt>
              </c:strCache>
            </c:strRef>
          </c:cat>
          <c:val>
            <c:numRef>
              <c:f>Sheet6!$D$3:$D$5</c:f>
              <c:numCache>
                <c:formatCode>0.00%</c:formatCode>
                <c:ptCount val="2"/>
                <c:pt idx="0">
                  <c:v>0.38235294117647056</c:v>
                </c:pt>
                <c:pt idx="1">
                  <c:v>0.61764705882352944</c:v>
                </c:pt>
              </c:numCache>
            </c:numRef>
          </c:val>
        </c:ser>
        <c:ser>
          <c:idx val="3"/>
          <c:order val="3"/>
          <c:tx>
            <c:strRef>
              <c:f>Sheet6!$E$1:$E$2</c:f>
              <c:strCache>
                <c:ptCount val="1"/>
                <c:pt idx="0">
                  <c:v>16</c:v>
                </c:pt>
              </c:strCache>
            </c:strRef>
          </c:tx>
          <c:spPr>
            <a:solidFill>
              <a:schemeClr val="accent1">
                <a:tint val="77000"/>
              </a:schemeClr>
            </a:solidFill>
            <a:ln>
              <a:noFill/>
            </a:ln>
            <a:effectLst/>
          </c:spPr>
          <c:invertIfNegative val="0"/>
          <c:cat>
            <c:strRef>
              <c:f>Sheet6!$A$3:$A$5</c:f>
              <c:strCache>
                <c:ptCount val="2"/>
                <c:pt idx="0">
                  <c:v>Female</c:v>
                </c:pt>
                <c:pt idx="1">
                  <c:v>Male</c:v>
                </c:pt>
              </c:strCache>
            </c:strRef>
          </c:cat>
          <c:val>
            <c:numRef>
              <c:f>Sheet6!$E$3:$E$5</c:f>
              <c:numCache>
                <c:formatCode>0.00%</c:formatCode>
                <c:ptCount val="2"/>
                <c:pt idx="0">
                  <c:v>0.5357142857142857</c:v>
                </c:pt>
                <c:pt idx="1">
                  <c:v>0.4642857142857143</c:v>
                </c:pt>
              </c:numCache>
            </c:numRef>
          </c:val>
        </c:ser>
        <c:ser>
          <c:idx val="4"/>
          <c:order val="4"/>
          <c:tx>
            <c:strRef>
              <c:f>Sheet6!$F$1:$F$2</c:f>
              <c:strCache>
                <c:ptCount val="1"/>
                <c:pt idx="0">
                  <c:v>17</c:v>
                </c:pt>
              </c:strCache>
            </c:strRef>
          </c:tx>
          <c:spPr>
            <a:solidFill>
              <a:schemeClr val="accent1">
                <a:tint val="54000"/>
              </a:schemeClr>
            </a:solidFill>
            <a:ln>
              <a:noFill/>
            </a:ln>
            <a:effectLst/>
          </c:spPr>
          <c:invertIfNegative val="0"/>
          <c:cat>
            <c:strRef>
              <c:f>Sheet6!$A$3:$A$5</c:f>
              <c:strCache>
                <c:ptCount val="2"/>
                <c:pt idx="0">
                  <c:v>Female</c:v>
                </c:pt>
                <c:pt idx="1">
                  <c:v>Male</c:v>
                </c:pt>
              </c:strCache>
            </c:strRef>
          </c:cat>
          <c:val>
            <c:numRef>
              <c:f>Sheet6!$F$3:$F$5</c:f>
              <c:numCache>
                <c:formatCode>0.00%</c:formatCode>
                <c:ptCount val="2"/>
                <c:pt idx="0">
                  <c:v>0.25</c:v>
                </c:pt>
                <c:pt idx="1">
                  <c:v>0.75</c:v>
                </c:pt>
              </c:numCache>
            </c:numRef>
          </c:val>
        </c:ser>
        <c:dLbls>
          <c:showLegendKey val="0"/>
          <c:showVal val="0"/>
          <c:showCatName val="0"/>
          <c:showSerName val="0"/>
          <c:showPercent val="0"/>
          <c:showBubbleSize val="0"/>
        </c:dLbls>
        <c:gapWidth val="219"/>
        <c:overlap val="-27"/>
        <c:axId val="446932856"/>
        <c:axId val="446934032"/>
      </c:barChart>
      <c:catAx>
        <c:axId val="446932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34032"/>
        <c:crosses val="autoZero"/>
        <c:auto val="1"/>
        <c:lblAlgn val="ctr"/>
        <c:lblOffset val="100"/>
        <c:noMultiLvlLbl val="0"/>
      </c:catAx>
      <c:valAx>
        <c:axId val="4469340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6932856"/>
        <c:crosses val="autoZero"/>
        <c:crossBetween val="between"/>
      </c:valAx>
      <c:spPr>
        <a:noFill/>
        <a:ln>
          <a:noFill/>
        </a:ln>
        <a:effectLst/>
      </c:spPr>
    </c:plotArea>
    <c:legend>
      <c:legendPos val="r"/>
      <c:layout>
        <c:manualLayout>
          <c:xMode val="edge"/>
          <c:yMode val="edge"/>
          <c:x val="0.91404979782932538"/>
          <c:y val="0.24913057742782158"/>
          <c:w val="8.5950202170674617E-2"/>
          <c:h val="0.4461832895888013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Aus17</b:Tag>
    <b:SourceType>InternetSite</b:SourceType>
    <b:Guid>{EBBA9DC0-1DEB-44ED-BF18-1BCB92B81DD6}</b:Guid>
    <b:Author>
      <b:Author>
        <b:Corporate>Australian Bureau of Statistics</b:Corporate>
      </b:Author>
    </b:Author>
    <b:Title>Quarterly Population Estimates (ERP) by State/Territory, Sex and Age (Cat no3101.0)</b:Title>
    <b:InternetSiteTitle>ABS.Stat</b:InternetSiteTitle>
    <b:YearAccessed>2017</b:YearAccessed>
    <b:MonthAccessed>April</b:MonthAccessed>
    <b:DayAccessed>23</b:DayAccessed>
    <b:URL>http://stat.data.abs.gov.au </b:URL>
    <b:RefOrder>1</b:RefOrder>
  </b:Source>
</b:Sources>
</file>

<file path=customXml/itemProps1.xml><?xml version="1.0" encoding="utf-8"?>
<ds:datastoreItem xmlns:ds="http://schemas.openxmlformats.org/officeDocument/2006/customXml" ds:itemID="{44784F1C-78CB-47F6-A42B-C5F6CF90F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E67E5597</Template>
  <TotalTime>6</TotalTime>
  <Pages>37</Pages>
  <Words>10740</Words>
  <Characters>61224</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Annual Report 2018</vt:lpstr>
    </vt:vector>
  </TitlesOfParts>
  <Company>ACT Government</Company>
  <LinksUpToDate>false</LinksUpToDate>
  <CharactersWithSpaces>71821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2018</dc:title>
  <dc:subject>CYPDRC</dc:subject>
  <dc:creator>Children &amp; Young People Death Review Committee</dc:creator>
  <cp:keywords>child, young people, deaths, prevention, research, open access</cp:keywords>
  <cp:lastModifiedBy>Abramovic, Michelle</cp:lastModifiedBy>
  <cp:revision>3</cp:revision>
  <cp:lastPrinted>2018-05-29T05:56:00Z</cp:lastPrinted>
  <dcterms:created xsi:type="dcterms:W3CDTF">2018-06-06T04:57:00Z</dcterms:created>
  <dcterms:modified xsi:type="dcterms:W3CDTF">2018-06-06T21:52:00Z</dcterms:modified>
</cp:coreProperties>
</file>