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136" w:rsidRDefault="000D663C" w:rsidP="00593C9E">
      <w:r>
        <w:rPr>
          <w:noProof/>
        </w:rPr>
        <w:drawing>
          <wp:anchor distT="0" distB="0" distL="114300" distR="114300" simplePos="0" relativeHeight="251688960" behindDoc="0" locked="0" layoutInCell="1" allowOverlap="1">
            <wp:simplePos x="0" y="0"/>
            <wp:positionH relativeFrom="column">
              <wp:posOffset>273685</wp:posOffset>
            </wp:positionH>
            <wp:positionV relativeFrom="paragraph">
              <wp:posOffset>-98425</wp:posOffset>
            </wp:positionV>
            <wp:extent cx="6122670" cy="1146810"/>
            <wp:effectExtent l="19050" t="0" r="0" b="0"/>
            <wp:wrapSquare wrapText="bothSides"/>
            <wp:docPr id="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vocacy Review &amp; Quality\Children and Young People Death Review Committee\Templates\Logo\Design elements\CSD_Death Review_header_200mm@300dpi.jpg"/>
                    <pic:cNvPicPr>
                      <a:picLocks noChangeAspect="1" noChangeArrowheads="1"/>
                    </pic:cNvPicPr>
                  </pic:nvPicPr>
                  <pic:blipFill>
                    <a:blip r:embed="rId8"/>
                    <a:srcRect/>
                    <a:stretch>
                      <a:fillRect/>
                    </a:stretch>
                  </pic:blipFill>
                  <pic:spPr bwMode="auto">
                    <a:xfrm>
                      <a:off x="0" y="0"/>
                      <a:ext cx="6122670" cy="1146810"/>
                    </a:xfrm>
                    <a:prstGeom prst="rect">
                      <a:avLst/>
                    </a:prstGeom>
                    <a:noFill/>
                    <a:ln w="9525">
                      <a:noFill/>
                      <a:miter lim="800000"/>
                      <a:headEnd/>
                      <a:tailEnd/>
                    </a:ln>
                  </pic:spPr>
                </pic:pic>
              </a:graphicData>
            </a:graphic>
          </wp:anchor>
        </w:drawing>
      </w:r>
      <w:r w:rsidR="003D628B">
        <w:rPr>
          <w:noProof/>
        </w:rPr>
        <mc:AlternateContent>
          <mc:Choice Requires="wps">
            <w:drawing>
              <wp:anchor distT="0" distB="0" distL="114300" distR="114300" simplePos="0" relativeHeight="251701248" behindDoc="0" locked="0" layoutInCell="1" allowOverlap="1" wp14:anchorId="2C626E09">
                <wp:simplePos x="0" y="0"/>
                <wp:positionH relativeFrom="column">
                  <wp:posOffset>2609215</wp:posOffset>
                </wp:positionH>
                <wp:positionV relativeFrom="paragraph">
                  <wp:posOffset>1458595</wp:posOffset>
                </wp:positionV>
                <wp:extent cx="3832860" cy="2936240"/>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93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28B" w:rsidRPr="00F33B34" w:rsidRDefault="003D628B" w:rsidP="00F33B34">
                            <w:pPr>
                              <w:jc w:val="right"/>
                              <w:rPr>
                                <w:b/>
                                <w:color w:val="FFFFFF" w:themeColor="background1"/>
                                <w:sz w:val="48"/>
                              </w:rPr>
                            </w:pPr>
                            <w:bookmarkStart w:id="0" w:name="_GoBack"/>
                            <w:r w:rsidRPr="00F33B34">
                              <w:rPr>
                                <w:b/>
                                <w:color w:val="FFFFFF" w:themeColor="background1"/>
                                <w:sz w:val="48"/>
                              </w:rPr>
                              <w:t>Annual Report 2016</w:t>
                            </w:r>
                          </w:p>
                          <w:p w:rsidR="003D628B" w:rsidRPr="00F33B34" w:rsidRDefault="003D628B" w:rsidP="00F33B34">
                            <w:pPr>
                              <w:jc w:val="right"/>
                              <w:rPr>
                                <w:color w:val="FFFFFF" w:themeColor="background1"/>
                                <w:sz w:val="28"/>
                              </w:rPr>
                            </w:pPr>
                            <w:r w:rsidRPr="00F33B34">
                              <w:rPr>
                                <w:color w:val="FFFFFF" w:themeColor="background1"/>
                                <w:sz w:val="28"/>
                              </w:rPr>
                              <w:t xml:space="preserve">Covering the period between </w:t>
                            </w:r>
                            <w:r w:rsidRPr="00F33B34">
                              <w:rPr>
                                <w:color w:val="FFFFFF" w:themeColor="background1"/>
                                <w:sz w:val="28"/>
                              </w:rPr>
                              <w:br/>
                              <w:t>July 2015 to December 2016</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626E09" id="_x0000_t202" coordsize="21600,21600" o:spt="202" path="m,l,21600r21600,l21600,xe">
                <v:stroke joinstyle="miter"/>
                <v:path gradientshapeok="t" o:connecttype="rect"/>
              </v:shapetype>
              <v:shape id="Text Box 2" o:spid="_x0000_s1026" type="#_x0000_t202" style="position:absolute;left:0;text-align:left;margin-left:205.45pt;margin-top:114.85pt;width:301.8pt;height:23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4twIAALs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" filled="f" stroked="f">
                <v:textbox>
                  <w:txbxContent>
                    <w:p w:rsidR="003D628B" w:rsidRPr="00F33B34" w:rsidRDefault="003D628B" w:rsidP="00F33B34">
                      <w:pPr>
                        <w:jc w:val="right"/>
                        <w:rPr>
                          <w:b/>
                          <w:color w:val="FFFFFF" w:themeColor="background1"/>
                          <w:sz w:val="48"/>
                        </w:rPr>
                      </w:pPr>
                      <w:bookmarkStart w:id="1" w:name="_GoBack"/>
                      <w:r w:rsidRPr="00F33B34">
                        <w:rPr>
                          <w:b/>
                          <w:color w:val="FFFFFF" w:themeColor="background1"/>
                          <w:sz w:val="48"/>
                        </w:rPr>
                        <w:t>Annual Report 2016</w:t>
                      </w:r>
                    </w:p>
                    <w:p w:rsidR="003D628B" w:rsidRPr="00F33B34" w:rsidRDefault="003D628B" w:rsidP="00F33B34">
                      <w:pPr>
                        <w:jc w:val="right"/>
                        <w:rPr>
                          <w:color w:val="FFFFFF" w:themeColor="background1"/>
                          <w:sz w:val="28"/>
                        </w:rPr>
                      </w:pPr>
                      <w:r w:rsidRPr="00F33B34">
                        <w:rPr>
                          <w:color w:val="FFFFFF" w:themeColor="background1"/>
                          <w:sz w:val="28"/>
                        </w:rPr>
                        <w:t xml:space="preserve">Covering the period between </w:t>
                      </w:r>
                      <w:r w:rsidRPr="00F33B34">
                        <w:rPr>
                          <w:color w:val="FFFFFF" w:themeColor="background1"/>
                          <w:sz w:val="28"/>
                        </w:rPr>
                        <w:br/>
                        <w:t>July 2015 to December 2016</w:t>
                      </w:r>
                      <w:bookmarkEnd w:id="1"/>
                    </w:p>
                  </w:txbxContent>
                </v:textbox>
              </v:shape>
            </w:pict>
          </mc:Fallback>
        </mc:AlternateContent>
      </w:r>
      <w:r w:rsidR="00413376">
        <w:rPr>
          <w:noProof/>
        </w:rPr>
        <w:drawing>
          <wp:anchor distT="0" distB="0" distL="114300" distR="114300" simplePos="0" relativeHeight="251703296" behindDoc="1" locked="0" layoutInCell="1" allowOverlap="1">
            <wp:simplePos x="0" y="0"/>
            <wp:positionH relativeFrom="column">
              <wp:posOffset>-728336</wp:posOffset>
            </wp:positionH>
            <wp:positionV relativeFrom="paragraph">
              <wp:posOffset>1283212</wp:posOffset>
            </wp:positionV>
            <wp:extent cx="7380000" cy="7399160"/>
            <wp:effectExtent l="19050" t="0" r="0" b="0"/>
            <wp:wrapNone/>
            <wp:docPr id="31" name="Picture 3" descr="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dvocacy Review &amp; Quality\Children and Young People Death Review Committee\Annual Reports\Annual Report 2014-15\Design and Printing\CDRC_rounded_square_2.0.jpg"/>
                    <pic:cNvPicPr>
                      <a:picLocks noChangeAspect="1" noChangeArrowheads="1"/>
                    </pic:cNvPicPr>
                  </pic:nvPicPr>
                  <pic:blipFill>
                    <a:blip r:embed="rId9"/>
                    <a:srcRect l="2698" t="869" r="1674" b="1690"/>
                    <a:stretch>
                      <a:fillRect/>
                    </a:stretch>
                  </pic:blipFill>
                  <pic:spPr bwMode="auto">
                    <a:xfrm>
                      <a:off x="0" y="0"/>
                      <a:ext cx="7380000" cy="7399160"/>
                    </a:xfrm>
                    <a:prstGeom prst="rect">
                      <a:avLst/>
                    </a:prstGeom>
                    <a:noFill/>
                    <a:ln w="9525">
                      <a:noFill/>
                      <a:miter lim="800000"/>
                      <a:headEnd/>
                      <a:tailEnd/>
                    </a:ln>
                  </pic:spPr>
                </pic:pic>
              </a:graphicData>
            </a:graphic>
          </wp:anchor>
        </w:drawing>
      </w:r>
      <w:r w:rsidR="00C1625F" w:rsidRPr="00C1625F">
        <w:t xml:space="preserve"> </w:t>
      </w:r>
      <w:bookmarkStart w:id="2" w:name="_Toc428532228"/>
    </w:p>
    <w:p w:rsidR="00F33B34" w:rsidRDefault="00F33B34" w:rsidP="00593C9E">
      <w:pPr>
        <w:sectPr w:rsidR="00F33B34" w:rsidSect="00171E8B">
          <w:headerReference w:type="default" r:id="rId10"/>
          <w:pgSz w:w="11906" w:h="16838"/>
          <w:pgMar w:top="1418" w:right="1134" w:bottom="1134" w:left="1134" w:header="709" w:footer="510" w:gutter="0"/>
          <w:pgNumType w:fmt="lowerRoman" w:start="1"/>
          <w:cols w:space="708"/>
          <w:titlePg/>
          <w:docGrid w:linePitch="360"/>
        </w:sectPr>
      </w:pPr>
    </w:p>
    <w:p w:rsidR="00971752" w:rsidRDefault="000E7279" w:rsidP="00F33B34">
      <w:pPr>
        <w:pStyle w:val="Heading1"/>
        <w:ind w:left="0" w:firstLine="0"/>
        <w:jc w:val="left"/>
      </w:pPr>
      <w:bookmarkStart w:id="3" w:name="_Toc480308643"/>
      <w:bookmarkStart w:id="4" w:name="_Toc481160449"/>
      <w:r w:rsidRPr="000E7279">
        <w:lastRenderedPageBreak/>
        <w:t xml:space="preserve">ACT Children and Young People </w:t>
      </w:r>
      <w:r w:rsidR="00F33B34">
        <w:br/>
      </w:r>
      <w:r w:rsidRPr="000E7279">
        <w:t>Death Review Committee</w:t>
      </w:r>
      <w:bookmarkEnd w:id="2"/>
      <w:bookmarkEnd w:id="3"/>
      <w:bookmarkEnd w:id="4"/>
    </w:p>
    <w:p w:rsidR="000E7279" w:rsidRPr="00A00B30" w:rsidRDefault="000E7279" w:rsidP="00F33B34">
      <w:pPr>
        <w:pStyle w:val="Heading2"/>
      </w:pPr>
      <w:bookmarkStart w:id="5" w:name="_Toc480308644"/>
      <w:r w:rsidRPr="00A00B30">
        <w:t>Who are we?</w:t>
      </w:r>
      <w:bookmarkEnd w:id="5"/>
    </w:p>
    <w:p w:rsidR="000E7279" w:rsidRPr="00136211" w:rsidRDefault="000E7279" w:rsidP="00593C9E">
      <w:r w:rsidRPr="00136211">
        <w:t>The ACT Children and Young People Death Review Committee</w:t>
      </w:r>
      <w:r w:rsidR="009D58A6">
        <w:t xml:space="preserve"> (the Committee)</w:t>
      </w:r>
      <w:r w:rsidRPr="00136211">
        <w:t xml:space="preserve"> is established under the </w:t>
      </w:r>
      <w:r w:rsidRPr="00136211">
        <w:rPr>
          <w:i/>
        </w:rPr>
        <w:t>Children and Young People Act 2008</w:t>
      </w:r>
      <w:r w:rsidRPr="00136211">
        <w:t xml:space="preserve"> to work towards reducing the number of deaths of ACT children and young people. The </w:t>
      </w:r>
      <w:r w:rsidR="00E85D45">
        <w:t>c</w:t>
      </w:r>
      <w:r w:rsidR="00E85D45" w:rsidRPr="00136211">
        <w:t xml:space="preserve">ommittee </w:t>
      </w:r>
      <w:r w:rsidRPr="00136211">
        <w:t xml:space="preserve">reports to the Minister for </w:t>
      </w:r>
      <w:r w:rsidR="00C305FB">
        <w:t xml:space="preserve">Disability, </w:t>
      </w:r>
      <w:r w:rsidRPr="00136211">
        <w:t>Child</w:t>
      </w:r>
      <w:r w:rsidR="00C305FB">
        <w:t>ren</w:t>
      </w:r>
      <w:r w:rsidRPr="00136211">
        <w:t xml:space="preserve"> and You</w:t>
      </w:r>
      <w:r w:rsidR="00C305FB">
        <w:t>th</w:t>
      </w:r>
      <w:r w:rsidRPr="00136211">
        <w:t xml:space="preserve">.  </w:t>
      </w:r>
    </w:p>
    <w:p w:rsidR="000E7279" w:rsidRPr="00136211" w:rsidRDefault="000E7279" w:rsidP="00593C9E">
      <w:r w:rsidRPr="00136211">
        <w:t xml:space="preserve">The legislation sets out the requirement for the </w:t>
      </w:r>
      <w:r w:rsidR="00BC0598">
        <w:t>c</w:t>
      </w:r>
      <w:r w:rsidR="00BC0598" w:rsidRPr="00136211">
        <w:t xml:space="preserve">ommittee </w:t>
      </w:r>
      <w:r w:rsidRPr="00136211">
        <w:t>members to have experience and expertise in a number of different areas, including paediatrics, education, social work, child safety products and working with Aboriginal and Torres Strait Islander children and young people.</w:t>
      </w:r>
    </w:p>
    <w:p w:rsidR="000E7279" w:rsidRPr="00A00B30" w:rsidRDefault="000E7279" w:rsidP="00F33B34">
      <w:pPr>
        <w:pStyle w:val="Heading2"/>
      </w:pPr>
      <w:bookmarkStart w:id="6" w:name="_Toc480308645"/>
      <w:r w:rsidRPr="00A00B30">
        <w:t>What do we do?</w:t>
      </w:r>
      <w:bookmarkEnd w:id="6"/>
    </w:p>
    <w:p w:rsidR="000E7279" w:rsidRPr="00136211" w:rsidRDefault="000E7279" w:rsidP="00593C9E">
      <w:r w:rsidRPr="00136211">
        <w:t xml:space="preserve">The </w:t>
      </w:r>
      <w:r w:rsidR="009D58A6">
        <w:t>C</w:t>
      </w:r>
      <w:r w:rsidR="00BC0598" w:rsidRPr="00136211">
        <w:t xml:space="preserve">ommittee </w:t>
      </w:r>
      <w:r w:rsidRPr="00136211">
        <w:t>aims to find out what can be learnt from a child</w:t>
      </w:r>
      <w:r w:rsidR="00E422B9">
        <w:t>’s</w:t>
      </w:r>
      <w:r w:rsidRPr="00136211">
        <w:t xml:space="preserve"> or young person’s death to help prevent similar deaths from happening in the future.</w:t>
      </w:r>
    </w:p>
    <w:p w:rsidR="000E7279" w:rsidRPr="00136211" w:rsidRDefault="000E7279" w:rsidP="00593C9E">
      <w:r w:rsidRPr="00136211">
        <w:t>To assist with this aim, we keep a register of all the deaths of ACT children and young people who die before they turn 18</w:t>
      </w:r>
      <w:r w:rsidR="00E422B9">
        <w:t>,</w:t>
      </w:r>
      <w:r w:rsidRPr="00136211">
        <w:t xml:space="preserve"> and use the information on the register to learn more about why children and young people die in the ACT.</w:t>
      </w:r>
    </w:p>
    <w:p w:rsidR="000E7279" w:rsidRPr="00136211" w:rsidRDefault="000E7279" w:rsidP="00593C9E">
      <w:r w:rsidRPr="00136211">
        <w:t>We can make recommendations about changes to legislation, policies, practices and services to both government and non-government organisations.</w:t>
      </w:r>
    </w:p>
    <w:p w:rsidR="000E7279" w:rsidRPr="00136211" w:rsidRDefault="000E7279" w:rsidP="00593C9E">
      <w:r w:rsidRPr="00136211">
        <w:t xml:space="preserve">The </w:t>
      </w:r>
      <w:r w:rsidR="00E85D45">
        <w:t>c</w:t>
      </w:r>
      <w:r w:rsidR="00E85D45" w:rsidRPr="00136211">
        <w:t xml:space="preserve">ommittee </w:t>
      </w:r>
      <w:r w:rsidRPr="00136211">
        <w:t>does not investigate or determine the cause of death of a particular child or young person. We do not place blame or seek to identify underperformance.</w:t>
      </w:r>
    </w:p>
    <w:p w:rsidR="000E7279" w:rsidRPr="00A00B30" w:rsidRDefault="000E7279" w:rsidP="00F33B34">
      <w:pPr>
        <w:pStyle w:val="Heading2"/>
      </w:pPr>
      <w:bookmarkStart w:id="7" w:name="_Toc480308646"/>
      <w:r w:rsidRPr="00A00B30">
        <w:t>What do we do with the information on the register?</w:t>
      </w:r>
      <w:bookmarkEnd w:id="7"/>
    </w:p>
    <w:p w:rsidR="000E7279" w:rsidRPr="00136211" w:rsidRDefault="000E7279" w:rsidP="00593C9E">
      <w:r w:rsidRPr="00136211">
        <w:t xml:space="preserve">The </w:t>
      </w:r>
      <w:r w:rsidR="009D58A6">
        <w:t>C</w:t>
      </w:r>
      <w:r w:rsidR="00BC0598" w:rsidRPr="00136211">
        <w:t xml:space="preserve">ommittee </w:t>
      </w:r>
      <w:r w:rsidRPr="00136211">
        <w:t>provides its annual report to the Minister for Children and Young People and the ACT Legislative Assembly on the deaths of children and young people in the ACT.</w:t>
      </w:r>
    </w:p>
    <w:p w:rsidR="000E7279" w:rsidRPr="00136211" w:rsidRDefault="000E7279" w:rsidP="00593C9E">
      <w:r w:rsidRPr="00136211">
        <w:t>We also issue reports and fact sheets on different topics to help raise awareness or to spread prevention messages in the community.</w:t>
      </w:r>
    </w:p>
    <w:p w:rsidR="000E6D5F" w:rsidRPr="00F33B34" w:rsidRDefault="009D58A6" w:rsidP="00F33B34">
      <w:pPr>
        <w:jc w:val="center"/>
        <w:rPr>
          <w:b/>
          <w:i/>
        </w:rPr>
      </w:pPr>
      <w:r>
        <w:rPr>
          <w:b/>
          <w:i/>
        </w:rPr>
        <w:t>The C</w:t>
      </w:r>
      <w:r w:rsidR="000E6D5F" w:rsidRPr="00F33B34">
        <w:rPr>
          <w:b/>
          <w:i/>
        </w:rPr>
        <w:t>ommittee is keen to receive advice and feedback from interested ACT residents</w:t>
      </w:r>
    </w:p>
    <w:p w:rsidR="00F33B34" w:rsidRDefault="00F33B34" w:rsidP="00593C9E"/>
    <w:p w:rsidR="00F33B34" w:rsidRDefault="00F33B34" w:rsidP="00593C9E"/>
    <w:p w:rsidR="00F33815" w:rsidRPr="00F33B34" w:rsidRDefault="00F33B34" w:rsidP="00F33B34">
      <w:pPr>
        <w:pStyle w:val="NoSpacing"/>
        <w:jc w:val="left"/>
        <w:rPr>
          <w:sz w:val="14"/>
        </w:rPr>
      </w:pPr>
      <w:r>
        <w:rPr>
          <w:sz w:val="14"/>
        </w:rPr>
        <w:t>E</w:t>
      </w:r>
      <w:r w:rsidR="00F33815" w:rsidRPr="00F33B34">
        <w:rPr>
          <w:sz w:val="14"/>
        </w:rPr>
        <w:t>nquiries about this publication should be directed to:</w:t>
      </w:r>
    </w:p>
    <w:p w:rsidR="00F33815" w:rsidRPr="00F33B34" w:rsidRDefault="00F33815" w:rsidP="00F33B34">
      <w:pPr>
        <w:pStyle w:val="NoSpacing"/>
        <w:jc w:val="left"/>
        <w:rPr>
          <w:sz w:val="14"/>
        </w:rPr>
      </w:pPr>
      <w:r w:rsidRPr="00F33B34">
        <w:rPr>
          <w:sz w:val="14"/>
        </w:rPr>
        <w:t>ACT Children and Young People Death Review Committee</w:t>
      </w:r>
    </w:p>
    <w:p w:rsidR="00F33815" w:rsidRPr="00F33B34" w:rsidRDefault="00F33815" w:rsidP="00F33B34">
      <w:pPr>
        <w:pStyle w:val="NoSpacing"/>
        <w:jc w:val="left"/>
        <w:rPr>
          <w:sz w:val="14"/>
        </w:rPr>
      </w:pPr>
      <w:r w:rsidRPr="00F33B34">
        <w:rPr>
          <w:sz w:val="14"/>
        </w:rPr>
        <w:t>GPO Box 158, Canberra ACT 2601</w:t>
      </w:r>
    </w:p>
    <w:p w:rsidR="00F33815" w:rsidRPr="00F33B34" w:rsidRDefault="00F33815" w:rsidP="00F33B34">
      <w:pPr>
        <w:pStyle w:val="NoSpacing"/>
        <w:jc w:val="left"/>
        <w:rPr>
          <w:sz w:val="14"/>
        </w:rPr>
      </w:pPr>
      <w:r w:rsidRPr="00F33B34">
        <w:rPr>
          <w:b/>
          <w:bCs/>
          <w:sz w:val="14"/>
        </w:rPr>
        <w:t xml:space="preserve">e </w:t>
      </w:r>
      <w:r w:rsidRPr="00F33B34">
        <w:rPr>
          <w:sz w:val="14"/>
        </w:rPr>
        <w:t>childdeathcommittee@act.gov.au</w:t>
      </w:r>
      <w:r w:rsidR="00CF603A" w:rsidRPr="00F33B34">
        <w:rPr>
          <w:sz w:val="14"/>
        </w:rPr>
        <w:t> </w:t>
      </w:r>
      <w:r w:rsidR="00CF603A" w:rsidRPr="00F33B34">
        <w:rPr>
          <w:sz w:val="14"/>
        </w:rPr>
        <w:t> </w:t>
      </w:r>
      <w:r w:rsidRPr="00F33B34">
        <w:rPr>
          <w:b/>
          <w:bCs/>
          <w:sz w:val="14"/>
        </w:rPr>
        <w:t xml:space="preserve">t </w:t>
      </w:r>
      <w:r w:rsidRPr="00F33B34">
        <w:rPr>
          <w:sz w:val="14"/>
        </w:rPr>
        <w:t>02 6205 2949</w:t>
      </w:r>
    </w:p>
    <w:p w:rsidR="009770C3" w:rsidRPr="00F33B34" w:rsidRDefault="009770C3" w:rsidP="00F33B34">
      <w:pPr>
        <w:pStyle w:val="NoSpacing"/>
        <w:jc w:val="left"/>
        <w:rPr>
          <w:sz w:val="14"/>
        </w:rPr>
      </w:pPr>
      <w:r w:rsidRPr="00F33B34">
        <w:rPr>
          <w:sz w:val="14"/>
        </w:rPr>
        <w:t>ISSN 2205-7250</w:t>
      </w:r>
    </w:p>
    <w:p w:rsidR="00F33815" w:rsidRPr="00F33B34" w:rsidRDefault="00F33815" w:rsidP="00F33B34">
      <w:pPr>
        <w:pStyle w:val="NoSpacing"/>
        <w:jc w:val="left"/>
        <w:rPr>
          <w:sz w:val="14"/>
        </w:rPr>
      </w:pPr>
      <w:r w:rsidRPr="00F33B34">
        <w:rPr>
          <w:sz w:val="14"/>
        </w:rPr>
        <w:t xml:space="preserve">© Australian </w:t>
      </w:r>
      <w:r w:rsidR="007305A3" w:rsidRPr="00F33B34">
        <w:rPr>
          <w:sz w:val="14"/>
        </w:rPr>
        <w:t>Capital Territory, Canberra 2017</w:t>
      </w:r>
    </w:p>
    <w:p w:rsidR="00F33815" w:rsidRPr="00F33B34" w:rsidRDefault="00F33815" w:rsidP="00F33B34">
      <w:pPr>
        <w:pStyle w:val="NoSpacing"/>
        <w:jc w:val="left"/>
        <w:rPr>
          <w:sz w:val="14"/>
        </w:rPr>
      </w:pPr>
      <w:r w:rsidRPr="00F33B34">
        <w:rPr>
          <w:sz w:val="14"/>
        </w:rPr>
        <w:t xml:space="preserve">This work is copyright. Apart from use permitted under the </w:t>
      </w:r>
      <w:r w:rsidRPr="00F33B34">
        <w:rPr>
          <w:i/>
          <w:iCs/>
          <w:sz w:val="14"/>
        </w:rPr>
        <w:t>Copyright Act 1968</w:t>
      </w:r>
      <w:r w:rsidRPr="00F33B34">
        <w:rPr>
          <w:sz w:val="14"/>
        </w:rPr>
        <w:t>, no part</w:t>
      </w:r>
    </w:p>
    <w:p w:rsidR="00F33815" w:rsidRPr="00F33B34" w:rsidRDefault="00F33815" w:rsidP="00F33B34">
      <w:pPr>
        <w:pStyle w:val="NoSpacing"/>
        <w:jc w:val="left"/>
        <w:rPr>
          <w:sz w:val="14"/>
        </w:rPr>
      </w:pPr>
      <w:r w:rsidRPr="00F33B34">
        <w:rPr>
          <w:sz w:val="14"/>
        </w:rPr>
        <w:t>may be reproduced by any process without written permission from the Community</w:t>
      </w:r>
    </w:p>
    <w:p w:rsidR="006E4BD2" w:rsidRPr="00F33B34" w:rsidRDefault="00F33815" w:rsidP="00F33B34">
      <w:pPr>
        <w:pStyle w:val="NoSpacing"/>
        <w:jc w:val="left"/>
        <w:rPr>
          <w:sz w:val="14"/>
        </w:rPr>
      </w:pPr>
      <w:r w:rsidRPr="00F33B34">
        <w:rPr>
          <w:sz w:val="14"/>
        </w:rPr>
        <w:t>Services Directorate, ACT Government, GPO Box 158, Canberra ACT 2601.</w:t>
      </w:r>
    </w:p>
    <w:p w:rsidR="00F33B34" w:rsidRDefault="00F33B34" w:rsidP="00F33B34">
      <w:pPr>
        <w:pStyle w:val="NoSpacing"/>
        <w:jc w:val="left"/>
      </w:pPr>
    </w:p>
    <w:p w:rsidR="00F33B34" w:rsidRPr="00593C9E" w:rsidRDefault="00F33B34" w:rsidP="00F33B34">
      <w:pPr>
        <w:pStyle w:val="NoSpacing"/>
        <w:jc w:val="left"/>
        <w:sectPr w:rsidR="00F33B34" w:rsidRPr="00593C9E" w:rsidSect="00171E8B">
          <w:pgSz w:w="11906" w:h="16838"/>
          <w:pgMar w:top="1418" w:right="1134" w:bottom="1134" w:left="1134" w:header="709" w:footer="510" w:gutter="0"/>
          <w:pgNumType w:fmt="lowerRoman" w:start="1"/>
          <w:cols w:space="708"/>
          <w:titlePg/>
          <w:docGrid w:linePitch="360"/>
        </w:sectPr>
      </w:pPr>
    </w:p>
    <w:p w:rsidR="00F33815" w:rsidRDefault="00F33815" w:rsidP="00F33B34">
      <w:pPr>
        <w:pStyle w:val="Heading1"/>
      </w:pPr>
      <w:bookmarkStart w:id="8" w:name="_Toc480308647"/>
      <w:bookmarkStart w:id="9" w:name="_Toc481160450"/>
      <w:r w:rsidRPr="00F33815">
        <w:lastRenderedPageBreak/>
        <w:t>Foreword</w:t>
      </w:r>
      <w:bookmarkEnd w:id="8"/>
      <w:bookmarkEnd w:id="9"/>
    </w:p>
    <w:p w:rsidR="00281427" w:rsidRDefault="00281427" w:rsidP="00281427">
      <w:r>
        <w:t xml:space="preserve">This is the fifth annual report of the ACT Children and Young People Death Review Committee and my first as Chair of the Committee. </w:t>
      </w:r>
    </w:p>
    <w:p w:rsidR="00C7139F" w:rsidRDefault="00C7139F" w:rsidP="00281427">
      <w:r>
        <w:t xml:space="preserve">In </w:t>
      </w:r>
      <w:r w:rsidR="007D226E">
        <w:t>June</w:t>
      </w:r>
      <w:r>
        <w:t xml:space="preserve"> 2016, Dr Penny Gregory, the second Chair of the Committee</w:t>
      </w:r>
      <w:r w:rsidR="00F336D5">
        <w:t>,</w:t>
      </w:r>
      <w:r w:rsidR="007D226E">
        <w:t xml:space="preserve"> completed the term of her appointment and did not seek re-appointment. I was appointed as Chair in August 2016 for a three year term. Dr Gregory led the Committee during the three years following establishment, working towards the Committee’s core objective to prevent or reduce the likelihood of the death of children and young people in the ACT. During her time as Chair, the Committee commenced individual case reviews</w:t>
      </w:r>
      <w:r w:rsidR="00F336D5">
        <w:t>, produced</w:t>
      </w:r>
      <w:r w:rsidR="00D648E3">
        <w:t xml:space="preserve"> three annual reports</w:t>
      </w:r>
      <w:r w:rsidR="007D226E">
        <w:t xml:space="preserve"> and </w:t>
      </w:r>
      <w:r w:rsidR="00F42D4F">
        <w:t>advocated on</w:t>
      </w:r>
      <w:r w:rsidR="00660D0B">
        <w:t xml:space="preserve"> </w:t>
      </w:r>
      <w:r w:rsidR="007D226E">
        <w:t>a number of issues of concern, including the prevalence of co-sleeping. The Committee and I extend our gratitude to her for her guidance and stewardship in progressing the Committee’s work.</w:t>
      </w:r>
    </w:p>
    <w:p w:rsidR="00D648E3" w:rsidRDefault="00D648E3" w:rsidP="00D648E3">
      <w:r>
        <w:t>This</w:t>
      </w:r>
      <w:r w:rsidR="008934F6">
        <w:t xml:space="preserve"> year saw the Committee release</w:t>
      </w:r>
      <w:r>
        <w:t xml:space="preserve"> its </w:t>
      </w:r>
      <w:r w:rsidRPr="00A86235">
        <w:rPr>
          <w:i/>
        </w:rPr>
        <w:t xml:space="preserve">Retrospective report: </w:t>
      </w:r>
      <w:r>
        <w:rPr>
          <w:i/>
        </w:rPr>
        <w:t>Progress in the ACT between 2004 and 2013</w:t>
      </w:r>
      <w:r>
        <w:t xml:space="preserve"> for which it adopted a </w:t>
      </w:r>
      <w:r w:rsidR="008934F6">
        <w:t>Social</w:t>
      </w:r>
      <w:r>
        <w:t xml:space="preserve"> Determinates of Health approach. This assisted </w:t>
      </w:r>
      <w:r w:rsidR="008934F6">
        <w:t>the</w:t>
      </w:r>
      <w:r>
        <w:t xml:space="preserve"> </w:t>
      </w:r>
      <w:r w:rsidR="008934F6">
        <w:t>Committee</w:t>
      </w:r>
      <w:r>
        <w:t xml:space="preserve"> to identify a number of areas where the ACT could be doing b</w:t>
      </w:r>
      <w:r w:rsidR="007E3A9D">
        <w:t>etter, including future areas of</w:t>
      </w:r>
      <w:r>
        <w:t xml:space="preserve"> focus for the</w:t>
      </w:r>
      <w:r w:rsidR="008934F6">
        <w:t xml:space="preserve"> </w:t>
      </w:r>
      <w:r>
        <w:t xml:space="preserve">Committee’s work. </w:t>
      </w:r>
      <w:r w:rsidR="007E3A9D">
        <w:t xml:space="preserve">The Committee provided several submissions throughout the period, on issues including youth self harm and suicide, information sharing and the system response to family violence in the ACT. </w:t>
      </w:r>
      <w:r>
        <w:t xml:space="preserve"> </w:t>
      </w:r>
    </w:p>
    <w:p w:rsidR="008934F6" w:rsidRDefault="008934F6" w:rsidP="008934F6">
      <w:r>
        <w:t>The Committee is currently involved in reviewing the deaths of children aged between 0-3 years, based on the high mortality rates in this age group. These deaths are being examined in light of a range of factors that increase the vulnerability of children and young people.</w:t>
      </w:r>
    </w:p>
    <w:p w:rsidR="00F336D5" w:rsidRDefault="00F336D5" w:rsidP="00F336D5">
      <w:r>
        <w:t>The Committee will continue to work to improve systems intended to support children, young people and their families and to ensure they are effective at preventing harm.</w:t>
      </w:r>
    </w:p>
    <w:p w:rsidR="00281427" w:rsidRPr="00281427" w:rsidRDefault="008934F6" w:rsidP="00281427">
      <w:r w:rsidRPr="008934F6">
        <w:t>Finally, I would like to thank t</w:t>
      </w:r>
      <w:r w:rsidR="00281427" w:rsidRPr="008934F6">
        <w:t>he Secretariat and members of the Committee</w:t>
      </w:r>
      <w:r w:rsidRPr="008934F6">
        <w:t>, who</w:t>
      </w:r>
      <w:r w:rsidR="00281427" w:rsidRPr="008934F6">
        <w:t xml:space="preserve"> have done an outstanding job in preparing this report and in drawing out the </w:t>
      </w:r>
      <w:r w:rsidR="00793654">
        <w:t xml:space="preserve">key </w:t>
      </w:r>
      <w:r w:rsidR="00281427" w:rsidRPr="008934F6">
        <w:t xml:space="preserve">messages from the data. </w:t>
      </w:r>
      <w:r w:rsidRPr="008934F6">
        <w:t>I would also like to extend</w:t>
      </w:r>
      <w:r>
        <w:t xml:space="preserve"> our</w:t>
      </w:r>
      <w:r w:rsidRPr="008934F6">
        <w:t xml:space="preserve"> sincere condolences to the families, friends and communities who knew and loved the children and young people</w:t>
      </w:r>
      <w:r>
        <w:t xml:space="preserve"> whose deaths are reported here.</w:t>
      </w:r>
    </w:p>
    <w:p w:rsidR="003C5A1E" w:rsidRDefault="003C5A1E" w:rsidP="00593C9E"/>
    <w:p w:rsidR="004D19A0" w:rsidRDefault="004D19A0" w:rsidP="00593C9E"/>
    <w:p w:rsidR="00F33815" w:rsidRPr="00F33815" w:rsidRDefault="000E6D5F" w:rsidP="00F33B34">
      <w:pPr>
        <w:jc w:val="left"/>
        <w:rPr>
          <w:b/>
          <w:bCs/>
        </w:rPr>
      </w:pPr>
      <w:r>
        <w:rPr>
          <w:b/>
          <w:bCs/>
        </w:rPr>
        <w:t>Ms Margaret Carmody</w:t>
      </w:r>
      <w:r w:rsidR="0047248A">
        <w:rPr>
          <w:b/>
          <w:bCs/>
        </w:rPr>
        <w:t xml:space="preserve">  PSM</w:t>
      </w:r>
      <w:r w:rsidR="00F33815">
        <w:rPr>
          <w:b/>
          <w:bCs/>
        </w:rPr>
        <w:br/>
      </w:r>
      <w:r w:rsidR="00F33815" w:rsidRPr="00F33815">
        <w:t>Chair, ACT Children and Young People Death Review Committee</w:t>
      </w:r>
    </w:p>
    <w:p w:rsidR="00F33815" w:rsidRPr="00F33815" w:rsidRDefault="00F33815" w:rsidP="00593C9E"/>
    <w:p w:rsidR="000E7279" w:rsidRDefault="000E7279" w:rsidP="00593C9E">
      <w:pPr>
        <w:sectPr w:rsidR="000E7279" w:rsidSect="00657F7A">
          <w:headerReference w:type="default" r:id="rId11"/>
          <w:footerReference w:type="default" r:id="rId12"/>
          <w:pgSz w:w="11906" w:h="16838"/>
          <w:pgMar w:top="1418" w:right="1134" w:bottom="1134" w:left="1134" w:header="709" w:footer="510" w:gutter="0"/>
          <w:pgNumType w:fmt="lowerRoman" w:start="1"/>
          <w:cols w:space="708"/>
          <w:docGrid w:linePitch="360"/>
        </w:sectPr>
      </w:pPr>
    </w:p>
    <w:p w:rsidR="00F33815" w:rsidRDefault="003D628B" w:rsidP="00593C9E">
      <w:pPr>
        <w:sectPr w:rsidR="00F33815" w:rsidSect="004A22DC">
          <w:headerReference w:type="even" r:id="rId13"/>
          <w:footerReference w:type="even" r:id="rId14"/>
          <w:pgSz w:w="11906" w:h="16838"/>
          <w:pgMar w:top="1418" w:right="1134" w:bottom="1134" w:left="1134" w:header="709" w:footer="510" w:gutter="0"/>
          <w:pgNumType w:fmt="lowerRoman"/>
          <w:cols w:space="708"/>
          <w:docGrid w:linePitch="360"/>
        </w:sectPr>
      </w:pPr>
      <w:r>
        <w:rPr>
          <w:noProof/>
        </w:rPr>
        <w:lastRenderedPageBreak/>
        <mc:AlternateContent>
          <mc:Choice Requires="wpg">
            <w:drawing>
              <wp:anchor distT="0" distB="0" distL="114300" distR="114300" simplePos="0" relativeHeight="251717632" behindDoc="1" locked="0" layoutInCell="1" allowOverlap="1" wp14:anchorId="7E25FD82">
                <wp:simplePos x="0" y="0"/>
                <wp:positionH relativeFrom="column">
                  <wp:posOffset>406400</wp:posOffset>
                </wp:positionH>
                <wp:positionV relativeFrom="paragraph">
                  <wp:posOffset>10160</wp:posOffset>
                </wp:positionV>
                <wp:extent cx="5784215" cy="7487920"/>
                <wp:effectExtent l="21590" t="15240" r="13970" b="12065"/>
                <wp:wrapNone/>
                <wp:docPr id="10" name="Group 47" title="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7487920"/>
                          <a:chOff x="1774" y="1434"/>
                          <a:chExt cx="9109" cy="11792"/>
                        </a:xfrm>
                      </wpg:grpSpPr>
                      <wps:wsp>
                        <wps:cNvPr id="12" name="AutoShape 4" descr="Letter of Transmission"/>
                        <wps:cNvSpPr>
                          <a:spLocks noChangeAspect="1" noChangeArrowheads="1"/>
                        </wps:cNvSpPr>
                        <wps:spPr bwMode="auto">
                          <a:xfrm>
                            <a:off x="1774" y="1434"/>
                            <a:ext cx="9109" cy="11792"/>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 name="Text Box 89"/>
                        <wps:cNvSpPr txBox="1">
                          <a:spLocks noChangeArrowheads="1"/>
                        </wps:cNvSpPr>
                        <wps:spPr bwMode="auto">
                          <a:xfrm>
                            <a:off x="5118" y="2870"/>
                            <a:ext cx="5607" cy="9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28B" w:rsidRDefault="003D628B" w:rsidP="00542C0A">
                              <w:pPr>
                                <w:pStyle w:val="Heading1"/>
                                <w:spacing w:after="360"/>
                              </w:pPr>
                              <w:bookmarkStart w:id="10" w:name="_Toc481160451"/>
                              <w:r>
                                <w:t>Letter of transmission</w:t>
                              </w:r>
                              <w:bookmarkEnd w:id="10"/>
                            </w:p>
                            <w:p w:rsidR="003D628B" w:rsidRPr="00C96BFF" w:rsidRDefault="003D628B" w:rsidP="00077026">
                              <w:pPr>
                                <w:pStyle w:val="NoSpacing"/>
                              </w:pPr>
                              <w:r w:rsidRPr="00C96BFF">
                                <w:t xml:space="preserve">Minister for </w:t>
                              </w:r>
                              <w:r>
                                <w:t>Disability, Children and Youth</w:t>
                              </w:r>
                            </w:p>
                            <w:p w:rsidR="003D628B" w:rsidRPr="00C96BFF" w:rsidRDefault="003D628B" w:rsidP="00077026">
                              <w:pPr>
                                <w:pStyle w:val="NoSpacing"/>
                              </w:pPr>
                              <w:r w:rsidRPr="00C96BFF">
                                <w:t>ACT Legislative Assembly</w:t>
                              </w:r>
                            </w:p>
                            <w:p w:rsidR="003D628B" w:rsidRPr="00C96BFF" w:rsidRDefault="003D628B" w:rsidP="00077026">
                              <w:pPr>
                                <w:pStyle w:val="NoSpacing"/>
                              </w:pPr>
                              <w:r w:rsidRPr="00C96BFF">
                                <w:t>London Circuit</w:t>
                              </w:r>
                            </w:p>
                            <w:p w:rsidR="003D628B" w:rsidRPr="00C96BFF" w:rsidRDefault="003D628B" w:rsidP="00077026">
                              <w:pPr>
                                <w:pStyle w:val="NoSpacing"/>
                              </w:pPr>
                              <w:r w:rsidRPr="00C96BFF">
                                <w:t>CANBERRA  ACT  2601</w:t>
                              </w:r>
                            </w:p>
                            <w:p w:rsidR="003D628B" w:rsidRPr="00C96BFF" w:rsidRDefault="003D628B" w:rsidP="00077026">
                              <w:pPr>
                                <w:pStyle w:val="NoSpacing"/>
                              </w:pPr>
                            </w:p>
                            <w:p w:rsidR="003D628B" w:rsidRDefault="003D628B" w:rsidP="00077026">
                              <w:pPr>
                                <w:pStyle w:val="NoSpacing"/>
                              </w:pPr>
                            </w:p>
                            <w:p w:rsidR="003D628B" w:rsidRPr="00C96BFF" w:rsidRDefault="003D628B" w:rsidP="00077026">
                              <w:pPr>
                                <w:pStyle w:val="NoSpacing"/>
                                <w:jc w:val="left"/>
                              </w:pPr>
                              <w:r w:rsidRPr="00C96BFF">
                                <w:t>Dear Minister</w:t>
                              </w:r>
                            </w:p>
                            <w:p w:rsidR="003D628B" w:rsidRPr="00C96BFF" w:rsidRDefault="003D628B" w:rsidP="00077026">
                              <w:pPr>
                                <w:pStyle w:val="NoSpacing"/>
                                <w:jc w:val="left"/>
                              </w:pPr>
                            </w:p>
                            <w:p w:rsidR="003D628B" w:rsidRPr="001030E0" w:rsidRDefault="003D628B" w:rsidP="001030E0">
                              <w:pPr>
                                <w:pStyle w:val="NoSpacing"/>
                              </w:pPr>
                              <w:r w:rsidRPr="001030E0">
                                <w:t xml:space="preserve">I am pleased to present you with the </w:t>
                              </w:r>
                              <w:r>
                                <w:t>fifth</w:t>
                              </w:r>
                              <w:r w:rsidRPr="001030E0">
                                <w:t xml:space="preserve"> annual report of the ACT Children and Young People Death Review Committee. </w:t>
                              </w:r>
                            </w:p>
                            <w:p w:rsidR="003D628B" w:rsidRPr="001030E0" w:rsidRDefault="003D628B" w:rsidP="001030E0">
                              <w:pPr>
                                <w:pStyle w:val="NoSpacing"/>
                              </w:pPr>
                            </w:p>
                            <w:p w:rsidR="003D628B" w:rsidRDefault="003D628B" w:rsidP="001030E0">
                              <w:pPr>
                                <w:pStyle w:val="NoSpacing"/>
                              </w:pPr>
                              <w:r w:rsidRPr="001030E0">
                                <w:t>This year,</w:t>
                              </w:r>
                              <w:r>
                                <w:t xml:space="preserve"> the Committee’s report focuses on the period July 2015 to December 2016. This report is unusual in that it encompasses data from an 18 month period. This will be a one off report due to transitioning from financial year reporting to calendar year reporting.  As previously, the report focuses </w:t>
                              </w:r>
                              <w:r w:rsidRPr="001030E0">
                                <w:t xml:space="preserve">primarily on presentation of the data and analysis relating to the deaths, as required by the </w:t>
                              </w:r>
                              <w:r w:rsidRPr="009D58A6">
                                <w:rPr>
                                  <w:i/>
                                </w:rPr>
                                <w:t>Children and Young People Act</w:t>
                              </w:r>
                              <w:r>
                                <w:rPr>
                                  <w:i/>
                                </w:rPr>
                                <w:t>,</w:t>
                              </w:r>
                              <w:r w:rsidRPr="009D58A6">
                                <w:rPr>
                                  <w:i/>
                                </w:rPr>
                                <w:t xml:space="preserve"> 200</w:t>
                              </w:r>
                              <w:r w:rsidRPr="001030E0">
                                <w:t>8 (the Act), with the contextual information about the Committee and its activities being available and regularly updated on our website (www.childdeathcommittee.act.gov.au).</w:t>
                              </w:r>
                            </w:p>
                            <w:p w:rsidR="003D628B" w:rsidRPr="001030E0" w:rsidRDefault="003D628B" w:rsidP="001030E0">
                              <w:pPr>
                                <w:pStyle w:val="NoSpacing"/>
                              </w:pPr>
                            </w:p>
                            <w:p w:rsidR="003D628B" w:rsidRDefault="003D628B" w:rsidP="001030E0">
                              <w:pPr>
                                <w:pStyle w:val="NoSpacing"/>
                              </w:pPr>
                              <w:r w:rsidRPr="001030E0">
                                <w:t xml:space="preserve">While the report is in relation to </w:t>
                              </w:r>
                              <w:r>
                                <w:t>2015-2016</w:t>
                              </w:r>
                              <w:r w:rsidRPr="001030E0">
                                <w:t xml:space="preserve">, it also presents </w:t>
                              </w:r>
                              <w:r>
                                <w:t>data from January 2012 to December 2016</w:t>
                              </w:r>
                              <w:r w:rsidRPr="001030E0">
                                <w:t xml:space="preserve"> and fulfils the Committee’s statutory obligations under Section 727S of the Act.</w:t>
                              </w:r>
                            </w:p>
                            <w:p w:rsidR="003D628B" w:rsidRPr="001030E0" w:rsidRDefault="003D628B" w:rsidP="001030E0">
                              <w:pPr>
                                <w:pStyle w:val="NoSpacing"/>
                              </w:pPr>
                            </w:p>
                            <w:p w:rsidR="003D628B" w:rsidRPr="00C96BFF" w:rsidRDefault="003D628B" w:rsidP="00077026">
                              <w:pPr>
                                <w:pStyle w:val="NoSpacing"/>
                                <w:jc w:val="left"/>
                              </w:pPr>
                              <w:r w:rsidRPr="00C96BFF">
                                <w:t>Yours sincerely</w:t>
                              </w:r>
                            </w:p>
                            <w:p w:rsidR="003D628B" w:rsidRPr="00C96BFF" w:rsidRDefault="003D628B" w:rsidP="00077026">
                              <w:pPr>
                                <w:pStyle w:val="NoSpacing"/>
                                <w:jc w:val="left"/>
                              </w:pPr>
                            </w:p>
                            <w:p w:rsidR="003D628B" w:rsidRPr="00C96BFF" w:rsidRDefault="003D628B" w:rsidP="00077026">
                              <w:pPr>
                                <w:pStyle w:val="NoSpacing"/>
                                <w:jc w:val="left"/>
                              </w:pPr>
                              <w:r>
                                <w:rPr>
                                  <w:noProof/>
                                </w:rPr>
                                <w:drawing>
                                  <wp:inline distT="0" distB="0" distL="0" distR="0">
                                    <wp:extent cx="1319841" cy="293298"/>
                                    <wp:effectExtent l="0" t="0" r="0" b="0"/>
                                    <wp:docPr id="1" name="Picture 0" descr="Margaret Carmody_esignature.png" title="signature - Margaret Carm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et Carmody_esignature.png"/>
                                            <pic:cNvPicPr/>
                                          </pic:nvPicPr>
                                          <pic:blipFill>
                                            <a:blip r:embed="rId15"/>
                                            <a:srcRect t="21053" b="19298"/>
                                            <a:stretch>
                                              <a:fillRect/>
                                            </a:stretch>
                                          </pic:blipFill>
                                          <pic:spPr>
                                            <a:xfrm>
                                              <a:off x="0" y="0"/>
                                              <a:ext cx="1319841" cy="293298"/>
                                            </a:xfrm>
                                            <a:prstGeom prst="rect">
                                              <a:avLst/>
                                            </a:prstGeom>
                                          </pic:spPr>
                                        </pic:pic>
                                      </a:graphicData>
                                    </a:graphic>
                                  </wp:inline>
                                </w:drawing>
                              </w:r>
                            </w:p>
                            <w:p w:rsidR="003D628B" w:rsidRPr="00C96BFF" w:rsidRDefault="003D628B" w:rsidP="00077026">
                              <w:pPr>
                                <w:pStyle w:val="NoSpacing"/>
                                <w:jc w:val="left"/>
                              </w:pPr>
                            </w:p>
                            <w:p w:rsidR="003D628B" w:rsidRPr="00C96BFF" w:rsidRDefault="003D628B" w:rsidP="00077026">
                              <w:pPr>
                                <w:pStyle w:val="NoSpacing"/>
                                <w:jc w:val="left"/>
                              </w:pPr>
                              <w:r>
                                <w:t>Ms Margaret Carmody, PSM</w:t>
                              </w:r>
                              <w:r>
                                <w:br/>
                                <w:t>Chair</w:t>
                              </w:r>
                              <w:r>
                                <w:br/>
                                <w:t>30 April 2017</w:t>
                              </w:r>
                            </w:p>
                          </w:txbxContent>
                        </wps:txbx>
                        <wps:bodyPr rot="0" vert="horz" wrap="square" lIns="91440" tIns="45720" rIns="91440" bIns="45720" anchor="t" anchorCtr="0" upright="1">
                          <a:noAutofit/>
                        </wps:bodyPr>
                      </wps:wsp>
                      <pic:pic xmlns:pic="http://schemas.openxmlformats.org/drawingml/2006/picture">
                        <pic:nvPicPr>
                          <pic:cNvPr id="14" name="Picture 94" title="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57" y="1574"/>
                            <a:ext cx="8775" cy="1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25FD82" id="Group 47" o:spid="_x0000_s1027" alt="Title: background" style="position:absolute;left:0;text-align:left;margin-left:32pt;margin-top:.8pt;width:455.45pt;height:589.6pt;z-index:-251598848" coordorigin="1774,1434" coordsize="9109,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">
                <v:rect id="AutoShape 4" o:spid="_x0000_s1028" alt="Letter of Transmission" style="position:absolute;left:1774;top:1434;width:9109;height:1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7ZsAA&#10;AADbAAAADwAAAGRycy9kb3ducmV2LnhtbERPS4vCMBC+L/gfwgjetqniLlKNIuIuiicfiMexGdti&#10;MilN1PrvN8KCt/n4njOZtdaIOzW+cqygn6QgiHOnKy4UHPY/nyMQPiBrNI5JwZM8zKadjwlm2j14&#10;S/ddKEQMYZ+hgjKEOpPS5yVZ9ImriSN3cY3FEGFTSN3gI4ZbIwdp+i0tVhwbSqxpUVJ+3d2sgmF+&#10;XW9v6+pseHn6/Uo3jo7GKdXrtvMxiEBteIv/3Ssd5w/g9Us8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a7ZsAAAADbAAAADwAAAAAAAAAAAAAAAACYAgAAZHJzL2Rvd25y&#10;ZXYueG1sUEsFBgAAAAAEAAQA9QAAAIUDAAAAAA==&#10;" fillcolor="white [3212]" strokecolor="black [3213]">
                  <o:lock v:ext="edit" aspectratio="t"/>
                </v:rect>
                <v:shape id="Text Box 89" o:spid="_x0000_s1029" type="#_x0000_t202" style="position:absolute;left:5118;top:2870;width:5607;height:9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D628B" w:rsidRDefault="003D628B" w:rsidP="00542C0A">
                        <w:pPr>
                          <w:pStyle w:val="Heading1"/>
                          <w:spacing w:after="360"/>
                        </w:pPr>
                        <w:bookmarkStart w:id="11" w:name="_Toc481160451"/>
                        <w:r>
                          <w:t>Letter of transmission</w:t>
                        </w:r>
                        <w:bookmarkEnd w:id="11"/>
                      </w:p>
                      <w:p w:rsidR="003D628B" w:rsidRPr="00C96BFF" w:rsidRDefault="003D628B" w:rsidP="00077026">
                        <w:pPr>
                          <w:pStyle w:val="NoSpacing"/>
                        </w:pPr>
                        <w:r w:rsidRPr="00C96BFF">
                          <w:t xml:space="preserve">Minister for </w:t>
                        </w:r>
                        <w:r>
                          <w:t>Disability, Children and Youth</w:t>
                        </w:r>
                      </w:p>
                      <w:p w:rsidR="003D628B" w:rsidRPr="00C96BFF" w:rsidRDefault="003D628B" w:rsidP="00077026">
                        <w:pPr>
                          <w:pStyle w:val="NoSpacing"/>
                        </w:pPr>
                        <w:r w:rsidRPr="00C96BFF">
                          <w:t>ACT Legislative Assembly</w:t>
                        </w:r>
                      </w:p>
                      <w:p w:rsidR="003D628B" w:rsidRPr="00C96BFF" w:rsidRDefault="003D628B" w:rsidP="00077026">
                        <w:pPr>
                          <w:pStyle w:val="NoSpacing"/>
                        </w:pPr>
                        <w:r w:rsidRPr="00C96BFF">
                          <w:t>London Circuit</w:t>
                        </w:r>
                      </w:p>
                      <w:p w:rsidR="003D628B" w:rsidRPr="00C96BFF" w:rsidRDefault="003D628B" w:rsidP="00077026">
                        <w:pPr>
                          <w:pStyle w:val="NoSpacing"/>
                        </w:pPr>
                        <w:r w:rsidRPr="00C96BFF">
                          <w:t>CANBERRA  ACT  2601</w:t>
                        </w:r>
                      </w:p>
                      <w:p w:rsidR="003D628B" w:rsidRPr="00C96BFF" w:rsidRDefault="003D628B" w:rsidP="00077026">
                        <w:pPr>
                          <w:pStyle w:val="NoSpacing"/>
                        </w:pPr>
                      </w:p>
                      <w:p w:rsidR="003D628B" w:rsidRDefault="003D628B" w:rsidP="00077026">
                        <w:pPr>
                          <w:pStyle w:val="NoSpacing"/>
                        </w:pPr>
                      </w:p>
                      <w:p w:rsidR="003D628B" w:rsidRPr="00C96BFF" w:rsidRDefault="003D628B" w:rsidP="00077026">
                        <w:pPr>
                          <w:pStyle w:val="NoSpacing"/>
                          <w:jc w:val="left"/>
                        </w:pPr>
                        <w:r w:rsidRPr="00C96BFF">
                          <w:t>Dear Minister</w:t>
                        </w:r>
                      </w:p>
                      <w:p w:rsidR="003D628B" w:rsidRPr="00C96BFF" w:rsidRDefault="003D628B" w:rsidP="00077026">
                        <w:pPr>
                          <w:pStyle w:val="NoSpacing"/>
                          <w:jc w:val="left"/>
                        </w:pPr>
                      </w:p>
                      <w:p w:rsidR="003D628B" w:rsidRPr="001030E0" w:rsidRDefault="003D628B" w:rsidP="001030E0">
                        <w:pPr>
                          <w:pStyle w:val="NoSpacing"/>
                        </w:pPr>
                        <w:r w:rsidRPr="001030E0">
                          <w:t xml:space="preserve">I am pleased to present you with the </w:t>
                        </w:r>
                        <w:r>
                          <w:t>fifth</w:t>
                        </w:r>
                        <w:r w:rsidRPr="001030E0">
                          <w:t xml:space="preserve"> annual report of the ACT Children and Young People Death Review Committee. </w:t>
                        </w:r>
                      </w:p>
                      <w:p w:rsidR="003D628B" w:rsidRPr="001030E0" w:rsidRDefault="003D628B" w:rsidP="001030E0">
                        <w:pPr>
                          <w:pStyle w:val="NoSpacing"/>
                        </w:pPr>
                      </w:p>
                      <w:p w:rsidR="003D628B" w:rsidRDefault="003D628B" w:rsidP="001030E0">
                        <w:pPr>
                          <w:pStyle w:val="NoSpacing"/>
                        </w:pPr>
                        <w:r w:rsidRPr="001030E0">
                          <w:t>This year,</w:t>
                        </w:r>
                        <w:r>
                          <w:t xml:space="preserve"> the Committee’s report focuses on the period July 2015 to December 2016. This report is unusual in that it encompasses data from an 18 month period. This will be a one off report due to transitioning from financial year reporting to calendar year reporting.  As previously, the report focuses </w:t>
                        </w:r>
                        <w:r w:rsidRPr="001030E0">
                          <w:t xml:space="preserve">primarily on presentation of the data and analysis relating to the deaths, as required by the </w:t>
                        </w:r>
                        <w:r w:rsidRPr="009D58A6">
                          <w:rPr>
                            <w:i/>
                          </w:rPr>
                          <w:t>Children and Young People Act</w:t>
                        </w:r>
                        <w:r>
                          <w:rPr>
                            <w:i/>
                          </w:rPr>
                          <w:t>,</w:t>
                        </w:r>
                        <w:r w:rsidRPr="009D58A6">
                          <w:rPr>
                            <w:i/>
                          </w:rPr>
                          <w:t xml:space="preserve"> 200</w:t>
                        </w:r>
                        <w:r w:rsidRPr="001030E0">
                          <w:t>8 (the Act), with the contextual information about the Committee and its activities being available and regularly updated on our website (www.childdeathcommittee.act.gov.au).</w:t>
                        </w:r>
                      </w:p>
                      <w:p w:rsidR="003D628B" w:rsidRPr="001030E0" w:rsidRDefault="003D628B" w:rsidP="001030E0">
                        <w:pPr>
                          <w:pStyle w:val="NoSpacing"/>
                        </w:pPr>
                      </w:p>
                      <w:p w:rsidR="003D628B" w:rsidRDefault="003D628B" w:rsidP="001030E0">
                        <w:pPr>
                          <w:pStyle w:val="NoSpacing"/>
                        </w:pPr>
                        <w:r w:rsidRPr="001030E0">
                          <w:t xml:space="preserve">While the report is in relation to </w:t>
                        </w:r>
                        <w:r>
                          <w:t>2015-2016</w:t>
                        </w:r>
                        <w:r w:rsidRPr="001030E0">
                          <w:t xml:space="preserve">, it also presents </w:t>
                        </w:r>
                        <w:r>
                          <w:t>data from January 2012 to December 2016</w:t>
                        </w:r>
                        <w:r w:rsidRPr="001030E0">
                          <w:t xml:space="preserve"> and fulfils the Committee’s statutory obligations under Section 727S of the Act.</w:t>
                        </w:r>
                      </w:p>
                      <w:p w:rsidR="003D628B" w:rsidRPr="001030E0" w:rsidRDefault="003D628B" w:rsidP="001030E0">
                        <w:pPr>
                          <w:pStyle w:val="NoSpacing"/>
                        </w:pPr>
                      </w:p>
                      <w:p w:rsidR="003D628B" w:rsidRPr="00C96BFF" w:rsidRDefault="003D628B" w:rsidP="00077026">
                        <w:pPr>
                          <w:pStyle w:val="NoSpacing"/>
                          <w:jc w:val="left"/>
                        </w:pPr>
                        <w:r w:rsidRPr="00C96BFF">
                          <w:t>Yours sincerely</w:t>
                        </w:r>
                      </w:p>
                      <w:p w:rsidR="003D628B" w:rsidRPr="00C96BFF" w:rsidRDefault="003D628B" w:rsidP="00077026">
                        <w:pPr>
                          <w:pStyle w:val="NoSpacing"/>
                          <w:jc w:val="left"/>
                        </w:pPr>
                      </w:p>
                      <w:p w:rsidR="003D628B" w:rsidRPr="00C96BFF" w:rsidRDefault="003D628B" w:rsidP="00077026">
                        <w:pPr>
                          <w:pStyle w:val="NoSpacing"/>
                          <w:jc w:val="left"/>
                        </w:pPr>
                        <w:r>
                          <w:rPr>
                            <w:noProof/>
                          </w:rPr>
                          <w:drawing>
                            <wp:inline distT="0" distB="0" distL="0" distR="0">
                              <wp:extent cx="1319841" cy="293298"/>
                              <wp:effectExtent l="0" t="0" r="0" b="0"/>
                              <wp:docPr id="1" name="Picture 0" descr="Margaret Carmody_esignature.png" title="signature - Margaret Carm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et Carmody_esignature.png"/>
                                      <pic:cNvPicPr/>
                                    </pic:nvPicPr>
                                    <pic:blipFill>
                                      <a:blip r:embed="rId15"/>
                                      <a:srcRect t="21053" b="19298"/>
                                      <a:stretch>
                                        <a:fillRect/>
                                      </a:stretch>
                                    </pic:blipFill>
                                    <pic:spPr>
                                      <a:xfrm>
                                        <a:off x="0" y="0"/>
                                        <a:ext cx="1319841" cy="293298"/>
                                      </a:xfrm>
                                      <a:prstGeom prst="rect">
                                        <a:avLst/>
                                      </a:prstGeom>
                                    </pic:spPr>
                                  </pic:pic>
                                </a:graphicData>
                              </a:graphic>
                            </wp:inline>
                          </w:drawing>
                        </w:r>
                      </w:p>
                      <w:p w:rsidR="003D628B" w:rsidRPr="00C96BFF" w:rsidRDefault="003D628B" w:rsidP="00077026">
                        <w:pPr>
                          <w:pStyle w:val="NoSpacing"/>
                          <w:jc w:val="left"/>
                        </w:pPr>
                      </w:p>
                      <w:p w:rsidR="003D628B" w:rsidRPr="00C96BFF" w:rsidRDefault="003D628B" w:rsidP="00077026">
                        <w:pPr>
                          <w:pStyle w:val="NoSpacing"/>
                          <w:jc w:val="left"/>
                        </w:pPr>
                        <w:r>
                          <w:t>Ms Margaret Carmody, PSM</w:t>
                        </w:r>
                        <w:r>
                          <w:br/>
                          <w:t>Chair</w:t>
                        </w:r>
                        <w:r>
                          <w:br/>
                          <w:t>30 April 2017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30" type="#_x0000_t75" style="position:absolute;left:1957;top:1574;width:8775;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6d9DBAAAA2wAAAA8AAABkcnMvZG93bnJldi54bWxET0uLwjAQvi/4H8IIe1tTRRatRvGBuBcP&#10;Pi7exmZsi82kNLGt++uNIHibj+8503lrClFT5XLLCvq9CARxYnXOqYLTcfMzAuE8ssbCMil4kIP5&#10;rPM1xVjbhvdUH3wqQgi7GBVk3pexlC7JyKDr2ZI4cFdbGfQBVqnUFTYh3BRyEEW/0mDOoSHDklYZ&#10;JbfD3Sjg3Pzvtvqit8tzf1GPXfq4rBulvrvtYgLCU+s/4rf7T4f5Q3j9Eg6Q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6d9DBAAAA2wAAAA8AAAAAAAAAAAAAAAAAnwIA&#10;AGRycy9kb3ducmV2LnhtbFBLBQYAAAAABAAEAPcAAACNAwAAAAA=&#10;">
                  <v:imagedata r:id="rId17" o:title=""/>
                </v:shape>
              </v:group>
            </w:pict>
          </mc:Fallback>
        </mc:AlternateContent>
      </w:r>
      <w:r w:rsidR="00C1625F">
        <w:rPr>
          <w:noProof/>
        </w:rPr>
        <w:drawing>
          <wp:anchor distT="0" distB="0" distL="114300" distR="114300" simplePos="0" relativeHeight="251684864" behindDoc="0" locked="0" layoutInCell="1" allowOverlap="1">
            <wp:simplePos x="0" y="0"/>
            <wp:positionH relativeFrom="column">
              <wp:posOffset>787163</wp:posOffset>
            </wp:positionH>
            <wp:positionV relativeFrom="paragraph">
              <wp:posOffset>6977478</wp:posOffset>
            </wp:positionV>
            <wp:extent cx="4863402" cy="482321"/>
            <wp:effectExtent l="0" t="0" r="0" b="0"/>
            <wp:wrapNone/>
            <wp:docPr id="92" name="Picture 92"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srcRect/>
                    <a:stretch>
                      <a:fillRect/>
                    </a:stretch>
                  </pic:blipFill>
                  <pic:spPr bwMode="auto">
                    <a:xfrm>
                      <a:off x="0" y="0"/>
                      <a:ext cx="4863402" cy="482321"/>
                    </a:xfrm>
                    <a:prstGeom prst="rect">
                      <a:avLst/>
                    </a:prstGeom>
                    <a:noFill/>
                  </pic:spPr>
                </pic:pic>
              </a:graphicData>
            </a:graphic>
          </wp:anchor>
        </w:drawing>
      </w:r>
    </w:p>
    <w:p w:rsidR="00F33815" w:rsidRPr="007C267D" w:rsidRDefault="00F33815" w:rsidP="007C267D">
      <w:pPr>
        <w:rPr>
          <w:sz w:val="40"/>
          <w:szCs w:val="40"/>
        </w:rPr>
      </w:pPr>
      <w:bookmarkStart w:id="12" w:name="_Toc480308648"/>
      <w:r w:rsidRPr="007C267D">
        <w:rPr>
          <w:sz w:val="40"/>
          <w:szCs w:val="40"/>
        </w:rPr>
        <w:lastRenderedPageBreak/>
        <w:t>Contents</w:t>
      </w:r>
      <w:bookmarkEnd w:id="12"/>
    </w:p>
    <w:sdt>
      <w:sdtPr>
        <w:id w:val="42475017"/>
        <w:docPartObj>
          <w:docPartGallery w:val="Table of Contents"/>
          <w:docPartUnique/>
        </w:docPartObj>
      </w:sdtPr>
      <w:sdtContent>
        <w:p w:rsidR="009D58A6" w:rsidRDefault="00D5082C">
          <w:pPr>
            <w:pStyle w:val="TOC1"/>
            <w:tabs>
              <w:tab w:val="right" w:leader="dot" w:pos="9628"/>
            </w:tabs>
            <w:rPr>
              <w:rFonts w:asciiTheme="minorHAnsi" w:hAnsiTheme="minorHAnsi"/>
              <w:noProof/>
              <w:sz w:val="22"/>
            </w:rPr>
          </w:pPr>
          <w:r>
            <w:rPr>
              <w:rStyle w:val="Hyperlink"/>
              <w:noProof/>
            </w:rPr>
            <w:fldChar w:fldCharType="begin"/>
          </w:r>
          <w:r w:rsidR="007C267D">
            <w:rPr>
              <w:rStyle w:val="Hyperlink"/>
              <w:noProof/>
            </w:rPr>
            <w:instrText xml:space="preserve"> TOC \o "1-1" \h \z \u </w:instrText>
          </w:r>
          <w:r>
            <w:rPr>
              <w:rStyle w:val="Hyperlink"/>
              <w:noProof/>
            </w:rPr>
            <w:fldChar w:fldCharType="separate"/>
          </w:r>
          <w:hyperlink w:anchor="_Toc481160449" w:history="1">
            <w:r w:rsidR="009D58A6" w:rsidRPr="0082580B">
              <w:rPr>
                <w:rStyle w:val="Hyperlink"/>
                <w:noProof/>
              </w:rPr>
              <w:t>ACT Children and Young People  Death Review Committee</w:t>
            </w:r>
            <w:r w:rsidR="009D58A6">
              <w:rPr>
                <w:noProof/>
                <w:webHidden/>
              </w:rPr>
              <w:tab/>
            </w:r>
            <w:r>
              <w:rPr>
                <w:noProof/>
                <w:webHidden/>
              </w:rPr>
              <w:fldChar w:fldCharType="begin"/>
            </w:r>
            <w:r w:rsidR="009D58A6">
              <w:rPr>
                <w:noProof/>
                <w:webHidden/>
              </w:rPr>
              <w:instrText xml:space="preserve"> PAGEREF _Toc481160449 \h </w:instrText>
            </w:r>
            <w:r>
              <w:rPr>
                <w:noProof/>
                <w:webHidden/>
              </w:rPr>
            </w:r>
            <w:r>
              <w:rPr>
                <w:noProof/>
                <w:webHidden/>
              </w:rPr>
              <w:fldChar w:fldCharType="separate"/>
            </w:r>
            <w:r w:rsidR="005A1E50">
              <w:rPr>
                <w:noProof/>
                <w:webHidden/>
              </w:rPr>
              <w:t>i</w:t>
            </w:r>
            <w:r>
              <w:rPr>
                <w:noProof/>
                <w:webHidden/>
              </w:rPr>
              <w:fldChar w:fldCharType="end"/>
            </w:r>
          </w:hyperlink>
        </w:p>
        <w:p w:rsidR="009D58A6" w:rsidRDefault="003D628B">
          <w:pPr>
            <w:pStyle w:val="TOC1"/>
            <w:tabs>
              <w:tab w:val="right" w:leader="dot" w:pos="9628"/>
            </w:tabs>
            <w:rPr>
              <w:rFonts w:asciiTheme="minorHAnsi" w:hAnsiTheme="minorHAnsi"/>
              <w:noProof/>
              <w:sz w:val="22"/>
            </w:rPr>
          </w:pPr>
          <w:hyperlink w:anchor="_Toc481160450" w:history="1">
            <w:r w:rsidR="009D58A6" w:rsidRPr="0082580B">
              <w:rPr>
                <w:rStyle w:val="Hyperlink"/>
                <w:noProof/>
              </w:rPr>
              <w:t>Foreword</w:t>
            </w:r>
            <w:r w:rsidR="009D58A6">
              <w:rPr>
                <w:noProof/>
                <w:webHidden/>
              </w:rPr>
              <w:tab/>
            </w:r>
            <w:r w:rsidR="00D5082C">
              <w:rPr>
                <w:noProof/>
                <w:webHidden/>
              </w:rPr>
              <w:fldChar w:fldCharType="begin"/>
            </w:r>
            <w:r w:rsidR="009D58A6">
              <w:rPr>
                <w:noProof/>
                <w:webHidden/>
              </w:rPr>
              <w:instrText xml:space="preserve"> PAGEREF _Toc481160450 \h </w:instrText>
            </w:r>
            <w:r w:rsidR="00D5082C">
              <w:rPr>
                <w:noProof/>
                <w:webHidden/>
              </w:rPr>
            </w:r>
            <w:r w:rsidR="00D5082C">
              <w:rPr>
                <w:noProof/>
                <w:webHidden/>
              </w:rPr>
              <w:fldChar w:fldCharType="separate"/>
            </w:r>
            <w:r w:rsidR="005A1E50">
              <w:rPr>
                <w:noProof/>
                <w:webHidden/>
              </w:rPr>
              <w:t>i</w:t>
            </w:r>
            <w:r w:rsidR="00D5082C">
              <w:rPr>
                <w:noProof/>
                <w:webHidden/>
              </w:rPr>
              <w:fldChar w:fldCharType="end"/>
            </w:r>
          </w:hyperlink>
        </w:p>
        <w:p w:rsidR="009D58A6" w:rsidRDefault="003D628B">
          <w:pPr>
            <w:pStyle w:val="TOC1"/>
            <w:tabs>
              <w:tab w:val="right" w:leader="dot" w:pos="9628"/>
            </w:tabs>
            <w:rPr>
              <w:rFonts w:asciiTheme="minorHAnsi" w:hAnsiTheme="minorHAnsi"/>
              <w:noProof/>
              <w:sz w:val="22"/>
            </w:rPr>
          </w:pPr>
          <w:hyperlink r:id="rId19" w:anchor="_Toc481160451" w:history="1">
            <w:r w:rsidR="009D58A6" w:rsidRPr="0082580B">
              <w:rPr>
                <w:rStyle w:val="Hyperlink"/>
                <w:noProof/>
              </w:rPr>
              <w:t>Letter of transmission</w:t>
            </w:r>
            <w:r w:rsidR="009D58A6">
              <w:rPr>
                <w:noProof/>
                <w:webHidden/>
              </w:rPr>
              <w:tab/>
            </w:r>
            <w:r w:rsidR="00D5082C">
              <w:rPr>
                <w:noProof/>
                <w:webHidden/>
              </w:rPr>
              <w:fldChar w:fldCharType="begin"/>
            </w:r>
            <w:r w:rsidR="009D58A6">
              <w:rPr>
                <w:noProof/>
                <w:webHidden/>
              </w:rPr>
              <w:instrText xml:space="preserve"> PAGEREF _Toc481160451 \h </w:instrText>
            </w:r>
            <w:r w:rsidR="00D5082C">
              <w:rPr>
                <w:noProof/>
                <w:webHidden/>
              </w:rPr>
            </w:r>
            <w:r w:rsidR="00D5082C">
              <w:rPr>
                <w:noProof/>
                <w:webHidden/>
              </w:rPr>
              <w:fldChar w:fldCharType="separate"/>
            </w:r>
            <w:r w:rsidR="005A1E50">
              <w:rPr>
                <w:noProof/>
                <w:webHidden/>
              </w:rPr>
              <w:t>ii</w:t>
            </w:r>
            <w:r w:rsidR="00D5082C">
              <w:rPr>
                <w:noProof/>
                <w:webHidden/>
              </w:rPr>
              <w:fldChar w:fldCharType="end"/>
            </w:r>
          </w:hyperlink>
        </w:p>
        <w:p w:rsidR="009D58A6" w:rsidRDefault="003D628B">
          <w:pPr>
            <w:pStyle w:val="TOC1"/>
            <w:tabs>
              <w:tab w:val="right" w:leader="dot" w:pos="9628"/>
            </w:tabs>
            <w:rPr>
              <w:rFonts w:asciiTheme="minorHAnsi" w:hAnsiTheme="minorHAnsi"/>
              <w:noProof/>
              <w:sz w:val="22"/>
            </w:rPr>
          </w:pPr>
          <w:hyperlink w:anchor="_Toc481160452" w:history="1">
            <w:r w:rsidR="009D58A6" w:rsidRPr="0082580B">
              <w:rPr>
                <w:rStyle w:val="Hyperlink"/>
                <w:noProof/>
              </w:rPr>
              <w:t>Executive summary</w:t>
            </w:r>
            <w:r w:rsidR="009D58A6">
              <w:rPr>
                <w:noProof/>
                <w:webHidden/>
              </w:rPr>
              <w:tab/>
            </w:r>
            <w:r w:rsidR="00D5082C">
              <w:rPr>
                <w:noProof/>
                <w:webHidden/>
              </w:rPr>
              <w:fldChar w:fldCharType="begin"/>
            </w:r>
            <w:r w:rsidR="009D58A6">
              <w:rPr>
                <w:noProof/>
                <w:webHidden/>
              </w:rPr>
              <w:instrText xml:space="preserve"> PAGEREF _Toc481160452 \h </w:instrText>
            </w:r>
            <w:r w:rsidR="00D5082C">
              <w:rPr>
                <w:noProof/>
                <w:webHidden/>
              </w:rPr>
            </w:r>
            <w:r w:rsidR="00D5082C">
              <w:rPr>
                <w:noProof/>
                <w:webHidden/>
              </w:rPr>
              <w:fldChar w:fldCharType="separate"/>
            </w:r>
            <w:r w:rsidR="005A1E50">
              <w:rPr>
                <w:noProof/>
                <w:webHidden/>
              </w:rPr>
              <w:t>iv</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53" w:history="1">
            <w:r w:rsidR="009D58A6" w:rsidRPr="0082580B">
              <w:rPr>
                <w:rStyle w:val="Hyperlink"/>
                <w:noProof/>
              </w:rPr>
              <w:t>Chapter 1</w:t>
            </w:r>
            <w:r w:rsidR="009D58A6">
              <w:rPr>
                <w:rFonts w:asciiTheme="minorHAnsi" w:hAnsiTheme="minorHAnsi"/>
                <w:noProof/>
                <w:sz w:val="22"/>
              </w:rPr>
              <w:tab/>
            </w:r>
            <w:r w:rsidR="009D58A6" w:rsidRPr="0082580B">
              <w:rPr>
                <w:rStyle w:val="Hyperlink"/>
                <w:noProof/>
              </w:rPr>
              <w:t>Introduction to the Children and Young People Death Review</w:t>
            </w:r>
            <w:r w:rsidR="009D58A6">
              <w:rPr>
                <w:noProof/>
                <w:webHidden/>
              </w:rPr>
              <w:tab/>
            </w:r>
            <w:r w:rsidR="00D5082C">
              <w:rPr>
                <w:noProof/>
                <w:webHidden/>
              </w:rPr>
              <w:fldChar w:fldCharType="begin"/>
            </w:r>
            <w:r w:rsidR="009D58A6">
              <w:rPr>
                <w:noProof/>
                <w:webHidden/>
              </w:rPr>
              <w:instrText xml:space="preserve"> PAGEREF _Toc481160453 \h </w:instrText>
            </w:r>
            <w:r w:rsidR="00D5082C">
              <w:rPr>
                <w:noProof/>
                <w:webHidden/>
              </w:rPr>
            </w:r>
            <w:r w:rsidR="00D5082C">
              <w:rPr>
                <w:noProof/>
                <w:webHidden/>
              </w:rPr>
              <w:fldChar w:fldCharType="separate"/>
            </w:r>
            <w:r w:rsidR="005A1E50">
              <w:rPr>
                <w:noProof/>
                <w:webHidden/>
              </w:rPr>
              <w:t>1</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54" w:history="1">
            <w:r w:rsidR="009D58A6" w:rsidRPr="0082580B">
              <w:rPr>
                <w:rStyle w:val="Hyperlink"/>
                <w:noProof/>
              </w:rPr>
              <w:t>Chapter 2</w:t>
            </w:r>
            <w:r w:rsidR="009D58A6">
              <w:rPr>
                <w:rFonts w:asciiTheme="minorHAnsi" w:hAnsiTheme="minorHAnsi"/>
                <w:noProof/>
                <w:sz w:val="22"/>
              </w:rPr>
              <w:tab/>
            </w:r>
            <w:r w:rsidR="009D58A6" w:rsidRPr="0082580B">
              <w:rPr>
                <w:rStyle w:val="Hyperlink"/>
                <w:noProof/>
              </w:rPr>
              <w:t>All deaths of children and young people residing in or visiting the Australian Capital Territory</w:t>
            </w:r>
            <w:r w:rsidR="009D58A6">
              <w:rPr>
                <w:noProof/>
                <w:webHidden/>
              </w:rPr>
              <w:tab/>
            </w:r>
            <w:r w:rsidR="00D5082C">
              <w:rPr>
                <w:noProof/>
                <w:webHidden/>
              </w:rPr>
              <w:fldChar w:fldCharType="begin"/>
            </w:r>
            <w:r w:rsidR="009D58A6">
              <w:rPr>
                <w:noProof/>
                <w:webHidden/>
              </w:rPr>
              <w:instrText xml:space="preserve"> PAGEREF _Toc481160454 \h </w:instrText>
            </w:r>
            <w:r w:rsidR="00D5082C">
              <w:rPr>
                <w:noProof/>
                <w:webHidden/>
              </w:rPr>
            </w:r>
            <w:r w:rsidR="00D5082C">
              <w:rPr>
                <w:noProof/>
                <w:webHidden/>
              </w:rPr>
              <w:fldChar w:fldCharType="separate"/>
            </w:r>
            <w:r w:rsidR="005A1E50">
              <w:rPr>
                <w:noProof/>
                <w:webHidden/>
              </w:rPr>
              <w:t>4</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55" w:history="1">
            <w:r w:rsidR="009D58A6" w:rsidRPr="0082580B">
              <w:rPr>
                <w:rStyle w:val="Hyperlink"/>
                <w:noProof/>
              </w:rPr>
              <w:t>Chapter 3</w:t>
            </w:r>
            <w:r w:rsidR="009D58A6">
              <w:rPr>
                <w:rFonts w:asciiTheme="minorHAnsi" w:hAnsiTheme="minorHAnsi"/>
                <w:noProof/>
                <w:sz w:val="22"/>
              </w:rPr>
              <w:tab/>
            </w:r>
            <w:r w:rsidR="009D58A6" w:rsidRPr="0082580B">
              <w:rPr>
                <w:rStyle w:val="Hyperlink"/>
                <w:noProof/>
              </w:rPr>
              <w:t>Deaths of ACT resident children and young people: five–year review</w:t>
            </w:r>
            <w:r w:rsidR="009D58A6">
              <w:rPr>
                <w:noProof/>
                <w:webHidden/>
              </w:rPr>
              <w:tab/>
            </w:r>
            <w:r w:rsidR="00D5082C">
              <w:rPr>
                <w:noProof/>
                <w:webHidden/>
              </w:rPr>
              <w:fldChar w:fldCharType="begin"/>
            </w:r>
            <w:r w:rsidR="009D58A6">
              <w:rPr>
                <w:noProof/>
                <w:webHidden/>
              </w:rPr>
              <w:instrText xml:space="preserve"> PAGEREF _Toc481160455 \h </w:instrText>
            </w:r>
            <w:r w:rsidR="00D5082C">
              <w:rPr>
                <w:noProof/>
                <w:webHidden/>
              </w:rPr>
            </w:r>
            <w:r w:rsidR="00D5082C">
              <w:rPr>
                <w:noProof/>
                <w:webHidden/>
              </w:rPr>
              <w:fldChar w:fldCharType="separate"/>
            </w:r>
            <w:r w:rsidR="005A1E50">
              <w:rPr>
                <w:noProof/>
                <w:webHidden/>
              </w:rPr>
              <w:t>8</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56" w:history="1">
            <w:r w:rsidR="009D58A6" w:rsidRPr="0082580B">
              <w:rPr>
                <w:rStyle w:val="Hyperlink"/>
                <w:noProof/>
              </w:rPr>
              <w:t>Chapter 4</w:t>
            </w:r>
            <w:r w:rsidR="009D58A6">
              <w:rPr>
                <w:rFonts w:asciiTheme="minorHAnsi" w:hAnsiTheme="minorHAnsi"/>
                <w:noProof/>
                <w:sz w:val="22"/>
              </w:rPr>
              <w:tab/>
            </w:r>
            <w:r w:rsidR="009D58A6" w:rsidRPr="0082580B">
              <w:rPr>
                <w:rStyle w:val="Hyperlink"/>
                <w:noProof/>
              </w:rPr>
              <w:t>Population focus: neonates and infants</w:t>
            </w:r>
            <w:r w:rsidR="009D58A6">
              <w:rPr>
                <w:noProof/>
                <w:webHidden/>
              </w:rPr>
              <w:tab/>
            </w:r>
            <w:r w:rsidR="00D5082C">
              <w:rPr>
                <w:noProof/>
                <w:webHidden/>
              </w:rPr>
              <w:fldChar w:fldCharType="begin"/>
            </w:r>
            <w:r w:rsidR="009D58A6">
              <w:rPr>
                <w:noProof/>
                <w:webHidden/>
              </w:rPr>
              <w:instrText xml:space="preserve"> PAGEREF _Toc481160456 \h </w:instrText>
            </w:r>
            <w:r w:rsidR="00D5082C">
              <w:rPr>
                <w:noProof/>
                <w:webHidden/>
              </w:rPr>
            </w:r>
            <w:r w:rsidR="00D5082C">
              <w:rPr>
                <w:noProof/>
                <w:webHidden/>
              </w:rPr>
              <w:fldChar w:fldCharType="separate"/>
            </w:r>
            <w:r w:rsidR="005A1E50">
              <w:rPr>
                <w:noProof/>
                <w:webHidden/>
              </w:rPr>
              <w:t>11</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57" w:history="1">
            <w:r w:rsidR="009D58A6" w:rsidRPr="0082580B">
              <w:rPr>
                <w:rStyle w:val="Hyperlink"/>
                <w:noProof/>
              </w:rPr>
              <w:t>Chapter 5</w:t>
            </w:r>
            <w:r w:rsidR="009D58A6">
              <w:rPr>
                <w:rFonts w:asciiTheme="minorHAnsi" w:hAnsiTheme="minorHAnsi"/>
                <w:noProof/>
                <w:sz w:val="22"/>
              </w:rPr>
              <w:tab/>
            </w:r>
            <w:r w:rsidR="009D58A6" w:rsidRPr="0082580B">
              <w:rPr>
                <w:rStyle w:val="Hyperlink"/>
                <w:noProof/>
              </w:rPr>
              <w:t>Population focus: vulnerable children and young people</w:t>
            </w:r>
            <w:r w:rsidR="009D58A6">
              <w:rPr>
                <w:noProof/>
                <w:webHidden/>
              </w:rPr>
              <w:tab/>
            </w:r>
            <w:r w:rsidR="00D5082C">
              <w:rPr>
                <w:noProof/>
                <w:webHidden/>
              </w:rPr>
              <w:fldChar w:fldCharType="begin"/>
            </w:r>
            <w:r w:rsidR="009D58A6">
              <w:rPr>
                <w:noProof/>
                <w:webHidden/>
              </w:rPr>
              <w:instrText xml:space="preserve"> PAGEREF _Toc481160457 \h </w:instrText>
            </w:r>
            <w:r w:rsidR="00D5082C">
              <w:rPr>
                <w:noProof/>
                <w:webHidden/>
              </w:rPr>
            </w:r>
            <w:r w:rsidR="00D5082C">
              <w:rPr>
                <w:noProof/>
                <w:webHidden/>
              </w:rPr>
              <w:fldChar w:fldCharType="separate"/>
            </w:r>
            <w:r w:rsidR="005A1E50">
              <w:rPr>
                <w:noProof/>
                <w:webHidden/>
              </w:rPr>
              <w:t>13</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58" w:history="1">
            <w:r w:rsidR="009D58A6" w:rsidRPr="0082580B">
              <w:rPr>
                <w:rStyle w:val="Hyperlink"/>
                <w:noProof/>
              </w:rPr>
              <w:t>Chapter 6</w:t>
            </w:r>
            <w:r w:rsidR="009D58A6">
              <w:rPr>
                <w:rFonts w:asciiTheme="minorHAnsi" w:hAnsiTheme="minorHAnsi"/>
                <w:noProof/>
                <w:sz w:val="22"/>
              </w:rPr>
              <w:tab/>
            </w:r>
            <w:r w:rsidR="009D58A6" w:rsidRPr="0082580B">
              <w:rPr>
                <w:rStyle w:val="Hyperlink"/>
                <w:noProof/>
              </w:rPr>
              <w:t>Children and Young People Death Review Committee activities</w:t>
            </w:r>
            <w:r w:rsidR="009D58A6">
              <w:rPr>
                <w:noProof/>
                <w:webHidden/>
              </w:rPr>
              <w:tab/>
            </w:r>
            <w:r w:rsidR="00D5082C">
              <w:rPr>
                <w:noProof/>
                <w:webHidden/>
              </w:rPr>
              <w:fldChar w:fldCharType="begin"/>
            </w:r>
            <w:r w:rsidR="009D58A6">
              <w:rPr>
                <w:noProof/>
                <w:webHidden/>
              </w:rPr>
              <w:instrText xml:space="preserve"> PAGEREF _Toc481160458 \h </w:instrText>
            </w:r>
            <w:r w:rsidR="00D5082C">
              <w:rPr>
                <w:noProof/>
                <w:webHidden/>
              </w:rPr>
            </w:r>
            <w:r w:rsidR="00D5082C">
              <w:rPr>
                <w:noProof/>
                <w:webHidden/>
              </w:rPr>
              <w:fldChar w:fldCharType="separate"/>
            </w:r>
            <w:r w:rsidR="005A1E50">
              <w:rPr>
                <w:noProof/>
                <w:webHidden/>
              </w:rPr>
              <w:t>17</w:t>
            </w:r>
            <w:r w:rsidR="00D5082C">
              <w:rPr>
                <w:noProof/>
                <w:webHidden/>
              </w:rPr>
              <w:fldChar w:fldCharType="end"/>
            </w:r>
          </w:hyperlink>
        </w:p>
        <w:p w:rsidR="009D58A6" w:rsidRDefault="003D628B">
          <w:pPr>
            <w:pStyle w:val="TOC1"/>
            <w:tabs>
              <w:tab w:val="right" w:leader="dot" w:pos="9628"/>
            </w:tabs>
            <w:rPr>
              <w:rFonts w:asciiTheme="minorHAnsi" w:hAnsiTheme="minorHAnsi"/>
              <w:noProof/>
              <w:sz w:val="22"/>
            </w:rPr>
          </w:pPr>
          <w:hyperlink w:anchor="_Toc481160459" w:history="1">
            <w:r w:rsidR="009D58A6" w:rsidRPr="0082580B">
              <w:rPr>
                <w:rStyle w:val="Hyperlink"/>
                <w:noProof/>
              </w:rPr>
              <w:t>References</w:t>
            </w:r>
            <w:r w:rsidR="009D58A6">
              <w:rPr>
                <w:noProof/>
                <w:webHidden/>
              </w:rPr>
              <w:tab/>
            </w:r>
            <w:r w:rsidR="00D5082C">
              <w:rPr>
                <w:noProof/>
                <w:webHidden/>
              </w:rPr>
              <w:fldChar w:fldCharType="begin"/>
            </w:r>
            <w:r w:rsidR="009D58A6">
              <w:rPr>
                <w:noProof/>
                <w:webHidden/>
              </w:rPr>
              <w:instrText xml:space="preserve"> PAGEREF _Toc481160459 \h </w:instrText>
            </w:r>
            <w:r w:rsidR="00D5082C">
              <w:rPr>
                <w:noProof/>
                <w:webHidden/>
              </w:rPr>
            </w:r>
            <w:r w:rsidR="00D5082C">
              <w:rPr>
                <w:noProof/>
                <w:webHidden/>
              </w:rPr>
              <w:fldChar w:fldCharType="separate"/>
            </w:r>
            <w:r w:rsidR="005A1E50">
              <w:rPr>
                <w:noProof/>
                <w:webHidden/>
              </w:rPr>
              <w:t>19</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60" w:history="1">
            <w:r w:rsidR="009D58A6" w:rsidRPr="0082580B">
              <w:rPr>
                <w:rStyle w:val="Hyperlink"/>
                <w:noProof/>
              </w:rPr>
              <w:t xml:space="preserve">Appendix 1 </w:t>
            </w:r>
            <w:r w:rsidR="009D58A6">
              <w:rPr>
                <w:rFonts w:asciiTheme="minorHAnsi" w:hAnsiTheme="minorHAnsi"/>
                <w:noProof/>
                <w:sz w:val="22"/>
              </w:rPr>
              <w:tab/>
            </w:r>
            <w:r w:rsidR="009D58A6" w:rsidRPr="0082580B">
              <w:rPr>
                <w:rStyle w:val="Hyperlink"/>
                <w:noProof/>
              </w:rPr>
              <w:t>Media Releases</w:t>
            </w:r>
            <w:r w:rsidR="009D58A6">
              <w:rPr>
                <w:noProof/>
                <w:webHidden/>
              </w:rPr>
              <w:tab/>
            </w:r>
            <w:r w:rsidR="00D5082C">
              <w:rPr>
                <w:noProof/>
                <w:webHidden/>
              </w:rPr>
              <w:fldChar w:fldCharType="begin"/>
            </w:r>
            <w:r w:rsidR="009D58A6">
              <w:rPr>
                <w:noProof/>
                <w:webHidden/>
              </w:rPr>
              <w:instrText xml:space="preserve"> PAGEREF _Toc481160460 \h </w:instrText>
            </w:r>
            <w:r w:rsidR="00D5082C">
              <w:rPr>
                <w:noProof/>
                <w:webHidden/>
              </w:rPr>
            </w:r>
            <w:r w:rsidR="00D5082C">
              <w:rPr>
                <w:noProof/>
                <w:webHidden/>
              </w:rPr>
              <w:fldChar w:fldCharType="separate"/>
            </w:r>
            <w:r w:rsidR="005A1E50">
              <w:rPr>
                <w:noProof/>
                <w:webHidden/>
              </w:rPr>
              <w:t>20</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61" w:history="1">
            <w:r w:rsidR="009D58A6" w:rsidRPr="0082580B">
              <w:rPr>
                <w:rStyle w:val="Hyperlink"/>
                <w:noProof/>
              </w:rPr>
              <w:t>Appendix 2</w:t>
            </w:r>
            <w:r w:rsidR="009D58A6">
              <w:rPr>
                <w:rFonts w:asciiTheme="minorHAnsi" w:hAnsiTheme="minorHAnsi"/>
                <w:noProof/>
                <w:sz w:val="22"/>
              </w:rPr>
              <w:tab/>
            </w:r>
            <w:r w:rsidR="009D58A6" w:rsidRPr="0082580B">
              <w:rPr>
                <w:rStyle w:val="Hyperlink"/>
                <w:noProof/>
              </w:rPr>
              <w:t>Population Tables</w:t>
            </w:r>
            <w:r w:rsidR="009D58A6">
              <w:rPr>
                <w:noProof/>
                <w:webHidden/>
              </w:rPr>
              <w:tab/>
            </w:r>
            <w:r w:rsidR="00D5082C">
              <w:rPr>
                <w:noProof/>
                <w:webHidden/>
              </w:rPr>
              <w:fldChar w:fldCharType="begin"/>
            </w:r>
            <w:r w:rsidR="009D58A6">
              <w:rPr>
                <w:noProof/>
                <w:webHidden/>
              </w:rPr>
              <w:instrText xml:space="preserve"> PAGEREF _Toc481160461 \h </w:instrText>
            </w:r>
            <w:r w:rsidR="00D5082C">
              <w:rPr>
                <w:noProof/>
                <w:webHidden/>
              </w:rPr>
            </w:r>
            <w:r w:rsidR="00D5082C">
              <w:rPr>
                <w:noProof/>
                <w:webHidden/>
              </w:rPr>
              <w:fldChar w:fldCharType="separate"/>
            </w:r>
            <w:r w:rsidR="005A1E50">
              <w:rPr>
                <w:noProof/>
                <w:webHidden/>
              </w:rPr>
              <w:t>22</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62" w:history="1">
            <w:r w:rsidR="009D58A6" w:rsidRPr="0082580B">
              <w:rPr>
                <w:rStyle w:val="Hyperlink"/>
                <w:noProof/>
              </w:rPr>
              <w:t>Appendix 3</w:t>
            </w:r>
            <w:r w:rsidR="009D58A6">
              <w:rPr>
                <w:rFonts w:asciiTheme="minorHAnsi" w:hAnsiTheme="minorHAnsi"/>
                <w:noProof/>
                <w:sz w:val="22"/>
              </w:rPr>
              <w:tab/>
            </w:r>
            <w:r w:rsidR="009D58A6" w:rsidRPr="0082580B">
              <w:rPr>
                <w:rStyle w:val="Hyperlink"/>
                <w:noProof/>
              </w:rPr>
              <w:t>Methodology</w:t>
            </w:r>
            <w:r w:rsidR="009D58A6">
              <w:rPr>
                <w:noProof/>
                <w:webHidden/>
              </w:rPr>
              <w:tab/>
            </w:r>
            <w:r w:rsidR="00D5082C">
              <w:rPr>
                <w:noProof/>
                <w:webHidden/>
              </w:rPr>
              <w:fldChar w:fldCharType="begin"/>
            </w:r>
            <w:r w:rsidR="009D58A6">
              <w:rPr>
                <w:noProof/>
                <w:webHidden/>
              </w:rPr>
              <w:instrText xml:space="preserve"> PAGEREF _Toc481160462 \h </w:instrText>
            </w:r>
            <w:r w:rsidR="00D5082C">
              <w:rPr>
                <w:noProof/>
                <w:webHidden/>
              </w:rPr>
            </w:r>
            <w:r w:rsidR="00D5082C">
              <w:rPr>
                <w:noProof/>
                <w:webHidden/>
              </w:rPr>
              <w:fldChar w:fldCharType="separate"/>
            </w:r>
            <w:r w:rsidR="005A1E50">
              <w:rPr>
                <w:noProof/>
                <w:webHidden/>
              </w:rPr>
              <w:t>25</w:t>
            </w:r>
            <w:r w:rsidR="00D5082C">
              <w:rPr>
                <w:noProof/>
                <w:webHidden/>
              </w:rPr>
              <w:fldChar w:fldCharType="end"/>
            </w:r>
          </w:hyperlink>
        </w:p>
        <w:p w:rsidR="009D58A6" w:rsidRDefault="003D628B">
          <w:pPr>
            <w:pStyle w:val="TOC1"/>
            <w:tabs>
              <w:tab w:val="left" w:pos="1320"/>
              <w:tab w:val="right" w:leader="dot" w:pos="9628"/>
            </w:tabs>
            <w:rPr>
              <w:rFonts w:asciiTheme="minorHAnsi" w:hAnsiTheme="minorHAnsi"/>
              <w:noProof/>
              <w:sz w:val="22"/>
            </w:rPr>
          </w:pPr>
          <w:hyperlink w:anchor="_Toc481160463" w:history="1">
            <w:r w:rsidR="009D58A6" w:rsidRPr="0082580B">
              <w:rPr>
                <w:rStyle w:val="Hyperlink"/>
                <w:noProof/>
              </w:rPr>
              <w:t>Appendix 4</w:t>
            </w:r>
            <w:r w:rsidR="009D58A6">
              <w:rPr>
                <w:rFonts w:asciiTheme="minorHAnsi" w:hAnsiTheme="minorHAnsi"/>
                <w:noProof/>
                <w:sz w:val="22"/>
              </w:rPr>
              <w:tab/>
            </w:r>
            <w:r w:rsidR="009D58A6" w:rsidRPr="0082580B">
              <w:rPr>
                <w:rStyle w:val="Hyperlink"/>
                <w:noProof/>
              </w:rPr>
              <w:t>Definition of terms</w:t>
            </w:r>
            <w:r w:rsidR="009D58A6">
              <w:rPr>
                <w:noProof/>
                <w:webHidden/>
              </w:rPr>
              <w:tab/>
            </w:r>
            <w:r w:rsidR="00D5082C">
              <w:rPr>
                <w:noProof/>
                <w:webHidden/>
              </w:rPr>
              <w:fldChar w:fldCharType="begin"/>
            </w:r>
            <w:r w:rsidR="009D58A6">
              <w:rPr>
                <w:noProof/>
                <w:webHidden/>
              </w:rPr>
              <w:instrText xml:space="preserve"> PAGEREF _Toc481160463 \h </w:instrText>
            </w:r>
            <w:r w:rsidR="00D5082C">
              <w:rPr>
                <w:noProof/>
                <w:webHidden/>
              </w:rPr>
            </w:r>
            <w:r w:rsidR="00D5082C">
              <w:rPr>
                <w:noProof/>
                <w:webHidden/>
              </w:rPr>
              <w:fldChar w:fldCharType="separate"/>
            </w:r>
            <w:r w:rsidR="005A1E50">
              <w:rPr>
                <w:noProof/>
                <w:webHidden/>
              </w:rPr>
              <w:t>26</w:t>
            </w:r>
            <w:r w:rsidR="00D5082C">
              <w:rPr>
                <w:noProof/>
                <w:webHidden/>
              </w:rPr>
              <w:fldChar w:fldCharType="end"/>
            </w:r>
          </w:hyperlink>
        </w:p>
        <w:p w:rsidR="001062BA" w:rsidRDefault="00D5082C" w:rsidP="007C267D">
          <w:pPr>
            <w:pStyle w:val="TOC1"/>
            <w:tabs>
              <w:tab w:val="right" w:leader="dot" w:pos="9628"/>
            </w:tabs>
          </w:pPr>
          <w:r>
            <w:rPr>
              <w:rStyle w:val="Hyperlink"/>
              <w:noProof/>
            </w:rPr>
            <w:fldChar w:fldCharType="end"/>
          </w:r>
        </w:p>
      </w:sdtContent>
    </w:sdt>
    <w:p w:rsidR="00621407" w:rsidRDefault="00621407" w:rsidP="00593C9E"/>
    <w:p w:rsidR="00E15081" w:rsidRDefault="00E15081" w:rsidP="00593C9E">
      <w:pPr>
        <w:sectPr w:rsidR="00E15081" w:rsidSect="004A22DC">
          <w:headerReference w:type="default" r:id="rId20"/>
          <w:headerReference w:type="first" r:id="rId21"/>
          <w:footerReference w:type="first" r:id="rId22"/>
          <w:pgSz w:w="11906" w:h="16838"/>
          <w:pgMar w:top="1418" w:right="1134" w:bottom="1134" w:left="1134" w:header="709" w:footer="510" w:gutter="0"/>
          <w:pgNumType w:fmt="lowerRoman"/>
          <w:cols w:space="708"/>
          <w:docGrid w:linePitch="360"/>
        </w:sectPr>
      </w:pPr>
    </w:p>
    <w:p w:rsidR="00E15081" w:rsidRDefault="00E15081" w:rsidP="001062BA">
      <w:pPr>
        <w:pStyle w:val="Heading1"/>
      </w:pPr>
      <w:bookmarkStart w:id="13" w:name="_Toc481160452"/>
      <w:r>
        <w:lastRenderedPageBreak/>
        <w:t xml:space="preserve">Executive </w:t>
      </w:r>
      <w:r w:rsidR="00E72709">
        <w:t>summary</w:t>
      </w:r>
      <w:bookmarkEnd w:id="13"/>
    </w:p>
    <w:p w:rsidR="008934F6" w:rsidRPr="00136211" w:rsidRDefault="008934F6" w:rsidP="008934F6">
      <w:r w:rsidRPr="00136211">
        <w:t>The ACT Children and Young People Death Review Committee</w:t>
      </w:r>
      <w:r>
        <w:t xml:space="preserve"> </w:t>
      </w:r>
      <w:r w:rsidRPr="00136211">
        <w:t xml:space="preserve">is established under the </w:t>
      </w:r>
      <w:r w:rsidRPr="00136211">
        <w:rPr>
          <w:i/>
        </w:rPr>
        <w:t>Children and Young People Act 2008</w:t>
      </w:r>
      <w:r w:rsidRPr="00136211">
        <w:t xml:space="preserve"> to work towards reducing the number of deaths of children and young people</w:t>
      </w:r>
      <w:r>
        <w:t xml:space="preserve"> in the Australian Capital Territory</w:t>
      </w:r>
      <w:r w:rsidRPr="00136211">
        <w:t xml:space="preserve">. The </w:t>
      </w:r>
      <w:r w:rsidR="007346EA">
        <w:t>C</w:t>
      </w:r>
      <w:r w:rsidRPr="00136211">
        <w:t xml:space="preserve">ommittee reports to the Minister for </w:t>
      </w:r>
      <w:r>
        <w:t>Disability, Children and Youth</w:t>
      </w:r>
      <w:r w:rsidRPr="00136211">
        <w:t xml:space="preserve">.  </w:t>
      </w:r>
    </w:p>
    <w:p w:rsidR="00FD0970" w:rsidRDefault="008934F6" w:rsidP="008934F6">
      <w:r>
        <w:t xml:space="preserve">In accordance with section 727S of the Act, this report provides information </w:t>
      </w:r>
      <w:r w:rsidR="00793654">
        <w:t>on</w:t>
      </w:r>
      <w:r>
        <w:t xml:space="preserve"> the deaths of </w:t>
      </w:r>
      <w:r w:rsidR="00C27278">
        <w:t>155 children and young people up to the age of 18 years who were included on the Committee’s Child and Young Person Deaths Register between January 2012 and December 2016. Of the 155 deaths across the latest five year period, 13 are awaiting the findings of the coroner and are therefore not able to be included in this report. The remaining 142 deaths on the register include 33 deaths of children and young people who did not normally reside in the ACT.</w:t>
      </w:r>
      <w:r w:rsidR="00FD0970">
        <w:t xml:space="preserve"> </w:t>
      </w:r>
    </w:p>
    <w:p w:rsidR="008934F6" w:rsidRDefault="008934F6" w:rsidP="008934F6">
      <w:r>
        <w:t>Chapter 1 provides an i</w:t>
      </w:r>
      <w:r w:rsidRPr="003005ED">
        <w:t>ntroduction to the Children and Young People Death Review</w:t>
      </w:r>
      <w:r>
        <w:t>. It lays out the legislative requirements of this report and the limitations of the data. It also explains how to use this report, noting some of the changes that have occurred between this and previous reports.</w:t>
      </w:r>
    </w:p>
    <w:p w:rsidR="00FD0970" w:rsidRDefault="008934F6" w:rsidP="008934F6">
      <w:r>
        <w:t>Chapter 2 provides an overview of a</w:t>
      </w:r>
      <w:r w:rsidRPr="003005ED">
        <w:t xml:space="preserve">ll deaths of children and young people residing in or visiting the </w:t>
      </w:r>
      <w:r>
        <w:t>ACT.</w:t>
      </w:r>
      <w:r w:rsidR="00B57F14">
        <w:t xml:space="preserve"> </w:t>
      </w:r>
      <w:r w:rsidR="00FD0970">
        <w:t>I</w:t>
      </w:r>
      <w:r w:rsidR="00793654">
        <w:t xml:space="preserve">t </w:t>
      </w:r>
      <w:r w:rsidR="00FD0970">
        <w:t>provides an overview of</w:t>
      </w:r>
      <w:r>
        <w:t xml:space="preserve"> all regi</w:t>
      </w:r>
      <w:r w:rsidR="00FD0970">
        <w:t xml:space="preserve">stered deaths between January 2012 </w:t>
      </w:r>
      <w:r>
        <w:t xml:space="preserve">and </w:t>
      </w:r>
      <w:r w:rsidR="00FD0970">
        <w:t>December 2016, with particular reference to the current reporting period: July 2015 to December 2016.</w:t>
      </w:r>
      <w:r>
        <w:t xml:space="preserve"> </w:t>
      </w:r>
    </w:p>
    <w:p w:rsidR="008934F6" w:rsidRDefault="008934F6" w:rsidP="008934F6">
      <w:pPr>
        <w:rPr>
          <w:szCs w:val="24"/>
        </w:rPr>
      </w:pPr>
      <w:r w:rsidRPr="0048427B">
        <w:t xml:space="preserve">Chapter </w:t>
      </w:r>
      <w:r>
        <w:t>3 examines the d</w:t>
      </w:r>
      <w:r w:rsidRPr="0048427B">
        <w:t>eaths of ACT resident children and young people</w:t>
      </w:r>
      <w:r>
        <w:t xml:space="preserve"> from the previous five years. Excluding those children and young people who normally resided interstate or elsewhere, the chapter provides demographic and individual characteristic analysis</w:t>
      </w:r>
      <w:r>
        <w:rPr>
          <w:szCs w:val="24"/>
        </w:rPr>
        <w:t>.</w:t>
      </w:r>
    </w:p>
    <w:p w:rsidR="008934F6" w:rsidRDefault="008934F6" w:rsidP="008934F6">
      <w:r>
        <w:t>Chapter 4 is the first of two chapters investigating a specific population group. The first p</w:t>
      </w:r>
      <w:r w:rsidRPr="00942457">
        <w:t>opulation focus</w:t>
      </w:r>
      <w:r>
        <w:t xml:space="preserve"> is on n</w:t>
      </w:r>
      <w:r w:rsidRPr="00942457">
        <w:t>eonates and infants</w:t>
      </w:r>
      <w:r>
        <w:t xml:space="preserve">. The chapter describes the </w:t>
      </w:r>
      <w:r w:rsidR="00CA7C5F">
        <w:t>indicative trends in the cohort</w:t>
      </w:r>
      <w:r>
        <w:t>.</w:t>
      </w:r>
    </w:p>
    <w:p w:rsidR="008934F6" w:rsidRDefault="008934F6" w:rsidP="008934F6">
      <w:r>
        <w:t>The final c</w:t>
      </w:r>
      <w:r w:rsidRPr="00942457">
        <w:t>hapter</w:t>
      </w:r>
      <w:r>
        <w:t>, Chapter</w:t>
      </w:r>
      <w:r w:rsidRPr="00942457">
        <w:t xml:space="preserve"> </w:t>
      </w:r>
      <w:r>
        <w:t>5, focuses on the second p</w:t>
      </w:r>
      <w:r w:rsidRPr="00942457">
        <w:t>opulation</w:t>
      </w:r>
      <w:r>
        <w:t xml:space="preserve"> group,</w:t>
      </w:r>
      <w:r w:rsidRPr="00942457">
        <w:t xml:space="preserve"> </w:t>
      </w:r>
      <w:r>
        <w:t>v</w:t>
      </w:r>
      <w:r w:rsidRPr="00942457">
        <w:t>ulnerable children and young people</w:t>
      </w:r>
      <w:r>
        <w:t xml:space="preserve">. For the purposes of this report, </w:t>
      </w:r>
      <w:r w:rsidRPr="00A86235">
        <w:rPr>
          <w:i/>
        </w:rPr>
        <w:t>vulnerability</w:t>
      </w:r>
      <w:r>
        <w:t xml:space="preserve"> is determined by engagement with either Children and Young People Protective Services (CYPS) or ACT Policing. We hope that this definition of vulnerability will be broadened in the future.</w:t>
      </w:r>
    </w:p>
    <w:p w:rsidR="008934F6" w:rsidRDefault="008934F6" w:rsidP="008934F6">
      <w:r>
        <w:t>The appendixes provide further helpful information for reading, understanding and interpreting the findings in this report.</w:t>
      </w:r>
    </w:p>
    <w:p w:rsidR="0048427B" w:rsidRPr="0048427B" w:rsidRDefault="0048427B" w:rsidP="00593C9E"/>
    <w:p w:rsidR="003005ED" w:rsidRPr="0048427B" w:rsidRDefault="003005ED" w:rsidP="00593C9E">
      <w:pPr>
        <w:sectPr w:rsidR="003005ED" w:rsidRPr="0048427B" w:rsidSect="009770C3">
          <w:headerReference w:type="default" r:id="rId23"/>
          <w:pgSz w:w="11906" w:h="16838"/>
          <w:pgMar w:top="1418" w:right="1134" w:bottom="1134" w:left="1134" w:header="709" w:footer="510" w:gutter="0"/>
          <w:pgNumType w:fmt="lowerRoman"/>
          <w:cols w:space="708"/>
          <w:docGrid w:linePitch="360"/>
        </w:sectPr>
      </w:pPr>
    </w:p>
    <w:p w:rsidR="00E15081" w:rsidRDefault="00E15081" w:rsidP="001062BA">
      <w:pPr>
        <w:pStyle w:val="Heading1"/>
        <w:jc w:val="left"/>
      </w:pPr>
      <w:bookmarkStart w:id="14" w:name="_Toc481160453"/>
      <w:r w:rsidRPr="00593C9E">
        <w:lastRenderedPageBreak/>
        <w:t>Chapter</w:t>
      </w:r>
      <w:r>
        <w:t xml:space="preserve"> 1</w:t>
      </w:r>
      <w:r>
        <w:tab/>
        <w:t>Introduction to the Children and Young People Death Review</w:t>
      </w:r>
      <w:bookmarkEnd w:id="14"/>
    </w:p>
    <w:p w:rsidR="002D7695" w:rsidRPr="002D7695" w:rsidRDefault="002D7695" w:rsidP="00593C9E">
      <w:r w:rsidRPr="002D7695">
        <w:t xml:space="preserve">This </w:t>
      </w:r>
      <w:r w:rsidRPr="00593C9E">
        <w:t>chapter</w:t>
      </w:r>
      <w:r w:rsidR="002D0D93">
        <w:t xml:space="preserve"> describes the </w:t>
      </w:r>
      <w:r w:rsidR="002D0D93" w:rsidRPr="00F33B34">
        <w:rPr>
          <w:b/>
        </w:rPr>
        <w:t xml:space="preserve">role of the </w:t>
      </w:r>
      <w:r w:rsidRPr="00F33B34">
        <w:rPr>
          <w:b/>
        </w:rPr>
        <w:t>AC</w:t>
      </w:r>
      <w:r w:rsidR="00136211" w:rsidRPr="00F33B34">
        <w:rPr>
          <w:b/>
        </w:rPr>
        <w:t>T Children and Young People Death R</w:t>
      </w:r>
      <w:r w:rsidRPr="00F33B34">
        <w:rPr>
          <w:b/>
        </w:rPr>
        <w:t>eview Committee</w:t>
      </w:r>
      <w:r w:rsidR="002D0D93">
        <w:t xml:space="preserve"> and important information for reading this report</w:t>
      </w:r>
      <w:r w:rsidRPr="002D7695">
        <w:t>.</w:t>
      </w:r>
      <w:r w:rsidR="002D0D93">
        <w:t xml:space="preserve"> </w:t>
      </w:r>
      <w:r w:rsidRPr="002D7695">
        <w:t xml:space="preserve"> </w:t>
      </w:r>
    </w:p>
    <w:p w:rsidR="00D60BE4" w:rsidRPr="004D3A5B" w:rsidRDefault="00E72709" w:rsidP="00154464">
      <w:pPr>
        <w:pStyle w:val="Heading2"/>
        <w:spacing w:before="360"/>
      </w:pPr>
      <w:bookmarkStart w:id="15" w:name="_Toc480308651"/>
      <w:r>
        <w:t>ACT</w:t>
      </w:r>
      <w:r w:rsidRPr="004D3A5B">
        <w:t xml:space="preserve"> </w:t>
      </w:r>
      <w:r w:rsidR="00D60BE4" w:rsidRPr="004D3A5B">
        <w:t>Child</w:t>
      </w:r>
      <w:r w:rsidR="00D238FE">
        <w:t>ren</w:t>
      </w:r>
      <w:r w:rsidR="00D60BE4" w:rsidRPr="004D3A5B">
        <w:t xml:space="preserve"> and Young People Death Review </w:t>
      </w:r>
      <w:r w:rsidR="00D60BE4" w:rsidRPr="00593C9E">
        <w:t>Committee</w:t>
      </w:r>
      <w:bookmarkEnd w:id="15"/>
    </w:p>
    <w:p w:rsidR="00D60BE4" w:rsidRPr="002D7695" w:rsidRDefault="001C0983" w:rsidP="00593C9E">
      <w:r>
        <w:t xml:space="preserve">The </w:t>
      </w:r>
      <w:r w:rsidR="009D58A6">
        <w:t>Committee</w:t>
      </w:r>
      <w:r w:rsidR="00DF2F56">
        <w:t xml:space="preserve"> </w:t>
      </w:r>
      <w:r w:rsidR="00D60BE4" w:rsidRPr="002D7695">
        <w:t>is an independent committee established to review information about the deaths of children and young people in the ACT, identify emerging patterns and undertake research aimed at preventing or reducing the deaths of children.</w:t>
      </w:r>
      <w:r w:rsidR="00D60BE4" w:rsidRPr="002D7695">
        <w:rPr>
          <w:b/>
          <w:bCs/>
        </w:rPr>
        <w:t xml:space="preserve"> </w:t>
      </w:r>
    </w:p>
    <w:p w:rsidR="00D60BE4" w:rsidRPr="002D7695" w:rsidRDefault="00D60BE4" w:rsidP="00593C9E">
      <w:r w:rsidRPr="002D7695">
        <w:t xml:space="preserve">The </w:t>
      </w:r>
      <w:r w:rsidR="009D58A6">
        <w:t>C</w:t>
      </w:r>
      <w:r w:rsidR="00E85783" w:rsidRPr="002D7695">
        <w:t xml:space="preserve">ommittee </w:t>
      </w:r>
      <w:r w:rsidRPr="002D7695">
        <w:t>has an important role</w:t>
      </w:r>
      <w:r w:rsidR="00263B8E">
        <w:t>:</w:t>
      </w:r>
      <w:r w:rsidRPr="002D7695">
        <w:t xml:space="preserve"> to examine information about all deaths of children and young people under the age of 18 years in the ACT, with the intention of preventing or reducing the number of those deaths. This report is the main vehicle to share the findings of that examination</w:t>
      </w:r>
      <w:r w:rsidR="00536B38">
        <w:t>.</w:t>
      </w:r>
      <w:r w:rsidR="00A00B30" w:rsidRPr="002D7695">
        <w:t xml:space="preserve"> </w:t>
      </w:r>
      <w:r w:rsidR="00536B38">
        <w:t>T</w:t>
      </w:r>
      <w:r w:rsidR="00A00B30" w:rsidRPr="002D7695">
        <w:t xml:space="preserve">he </w:t>
      </w:r>
      <w:r w:rsidR="009D58A6">
        <w:t>C</w:t>
      </w:r>
      <w:r w:rsidR="00E85783" w:rsidRPr="002D7695">
        <w:t xml:space="preserve">ommittee </w:t>
      </w:r>
      <w:r w:rsidR="00536B38">
        <w:t xml:space="preserve">wishes </w:t>
      </w:r>
      <w:r w:rsidR="00A00B30" w:rsidRPr="002D7695">
        <w:t xml:space="preserve">to share these findings and </w:t>
      </w:r>
      <w:r w:rsidR="005B699A">
        <w:t>maintain</w:t>
      </w:r>
      <w:r w:rsidR="005B699A" w:rsidRPr="002D7695">
        <w:t xml:space="preserve"> </w:t>
      </w:r>
      <w:r w:rsidR="00A00B30" w:rsidRPr="002D7695">
        <w:t>a dialogue with the</w:t>
      </w:r>
      <w:r w:rsidRPr="002D7695">
        <w:t xml:space="preserve"> public, whose greater awareness </w:t>
      </w:r>
      <w:r w:rsidR="00DF2F56">
        <w:t>of</w:t>
      </w:r>
      <w:r w:rsidR="00DF2F56" w:rsidRPr="002D7695">
        <w:t xml:space="preserve"> </w:t>
      </w:r>
      <w:r w:rsidRPr="002D7695">
        <w:t>the</w:t>
      </w:r>
      <w:r w:rsidR="00536B38">
        <w:t>se</w:t>
      </w:r>
      <w:r w:rsidRPr="002D7695">
        <w:t xml:space="preserve"> issues may facilitate the reduction of preventable deaths</w:t>
      </w:r>
      <w:r w:rsidR="002D7695" w:rsidRPr="002D7695">
        <w:t xml:space="preserve"> in the future</w:t>
      </w:r>
      <w:r w:rsidRPr="002D7695">
        <w:t>.</w:t>
      </w:r>
    </w:p>
    <w:p w:rsidR="00D60BE4" w:rsidRPr="002D7695" w:rsidRDefault="00D60BE4" w:rsidP="00593C9E">
      <w:r w:rsidRPr="002D7695">
        <w:t>From these</w:t>
      </w:r>
      <w:r w:rsidR="00136211">
        <w:t xml:space="preserve"> analyses</w:t>
      </w:r>
      <w:r w:rsidRPr="002D7695">
        <w:t xml:space="preserve"> the</w:t>
      </w:r>
      <w:r w:rsidR="006F66AE">
        <w:t xml:space="preserve"> </w:t>
      </w:r>
      <w:r w:rsidR="00FC3E91">
        <w:t>Committee</w:t>
      </w:r>
      <w:r w:rsidR="00E85783" w:rsidRPr="002D7695">
        <w:t xml:space="preserve"> </w:t>
      </w:r>
      <w:r w:rsidRPr="002D7695">
        <w:t xml:space="preserve">is able to recommend changes to legislation, policies, practices and services that will help to </w:t>
      </w:r>
      <w:r w:rsidR="00BB3D85" w:rsidRPr="002D7695">
        <w:t>reduce</w:t>
      </w:r>
      <w:r w:rsidRPr="002D7695">
        <w:t xml:space="preserve"> the number of </w:t>
      </w:r>
      <w:r w:rsidR="00BB3D85" w:rsidRPr="002D7695">
        <w:t xml:space="preserve">future </w:t>
      </w:r>
      <w:r w:rsidRPr="002D7695">
        <w:t>deaths of children or young people in the ACT.</w:t>
      </w:r>
    </w:p>
    <w:p w:rsidR="00E15081" w:rsidRPr="002D7695" w:rsidRDefault="00D60BE4" w:rsidP="00593C9E">
      <w:r w:rsidRPr="002D7695">
        <w:t>Information about:</w:t>
      </w:r>
    </w:p>
    <w:p w:rsidR="00D60BE4" w:rsidRPr="002D7695" w:rsidRDefault="00D60BE4" w:rsidP="00593C9E">
      <w:pPr>
        <w:pStyle w:val="NoSpacing"/>
        <w:numPr>
          <w:ilvl w:val="0"/>
          <w:numId w:val="10"/>
        </w:numPr>
        <w:spacing w:line="276" w:lineRule="auto"/>
        <w:ind w:left="714" w:hanging="357"/>
      </w:pPr>
      <w:r w:rsidRPr="002D7695">
        <w:t>previous reports</w:t>
      </w:r>
    </w:p>
    <w:p w:rsidR="00D60BE4" w:rsidRPr="002D7695" w:rsidRDefault="00D60BE4" w:rsidP="00593C9E">
      <w:pPr>
        <w:pStyle w:val="NoSpacing"/>
        <w:numPr>
          <w:ilvl w:val="0"/>
          <w:numId w:val="10"/>
        </w:numPr>
        <w:spacing w:line="276" w:lineRule="auto"/>
        <w:ind w:left="714" w:hanging="357"/>
      </w:pPr>
      <w:r w:rsidRPr="002D7695">
        <w:t>additional reports on identified issues of concern</w:t>
      </w:r>
    </w:p>
    <w:p w:rsidR="00D60BE4" w:rsidRPr="002D7695" w:rsidRDefault="00D60BE4" w:rsidP="00593C9E">
      <w:pPr>
        <w:pStyle w:val="NoSpacing"/>
        <w:numPr>
          <w:ilvl w:val="0"/>
          <w:numId w:val="10"/>
        </w:numPr>
        <w:spacing w:line="276" w:lineRule="auto"/>
        <w:ind w:left="714" w:hanging="357"/>
      </w:pPr>
      <w:r w:rsidRPr="002D7695">
        <w:t xml:space="preserve">governance and membership of the </w:t>
      </w:r>
      <w:r w:rsidR="009D58A6">
        <w:t>Committee</w:t>
      </w:r>
    </w:p>
    <w:p w:rsidR="00D60BE4" w:rsidRPr="002D7695" w:rsidRDefault="00D60BE4" w:rsidP="00593C9E">
      <w:pPr>
        <w:pStyle w:val="NoSpacing"/>
        <w:numPr>
          <w:ilvl w:val="0"/>
          <w:numId w:val="10"/>
        </w:numPr>
        <w:spacing w:line="276" w:lineRule="auto"/>
        <w:ind w:left="714" w:hanging="357"/>
      </w:pPr>
      <w:r w:rsidRPr="002D7695">
        <w:t xml:space="preserve">legislation underpinning the work of the </w:t>
      </w:r>
      <w:r w:rsidR="009D58A6">
        <w:t>Committee</w:t>
      </w:r>
    </w:p>
    <w:p w:rsidR="00E15081" w:rsidRPr="002D7695" w:rsidRDefault="00E85783" w:rsidP="00593C9E">
      <w:r>
        <w:t>c</w:t>
      </w:r>
      <w:r w:rsidRPr="002D7695">
        <w:t xml:space="preserve">an </w:t>
      </w:r>
      <w:r w:rsidR="00D60BE4" w:rsidRPr="002D7695">
        <w:t xml:space="preserve">all be found on the </w:t>
      </w:r>
      <w:r w:rsidR="009D58A6">
        <w:t>Committee</w:t>
      </w:r>
      <w:r w:rsidRPr="002D7695">
        <w:t xml:space="preserve">’s </w:t>
      </w:r>
      <w:r w:rsidR="00D60BE4" w:rsidRPr="002D7695">
        <w:t xml:space="preserve">website: </w:t>
      </w:r>
      <w:hyperlink r:id="rId24" w:history="1">
        <w:r w:rsidR="00D60BE4" w:rsidRPr="002D7695">
          <w:rPr>
            <w:rStyle w:val="Hyperlink"/>
            <w:b/>
            <w:color w:val="548DD4" w:themeColor="text2" w:themeTint="99"/>
            <w:szCs w:val="18"/>
          </w:rPr>
          <w:t>childdeathcommittee.act.gov.au</w:t>
        </w:r>
      </w:hyperlink>
    </w:p>
    <w:p w:rsidR="00D60BE4" w:rsidRPr="004D3A5B" w:rsidRDefault="00D60BE4" w:rsidP="00154464">
      <w:pPr>
        <w:pStyle w:val="Heading2"/>
        <w:spacing w:before="360"/>
        <w:rPr>
          <w:sz w:val="20"/>
        </w:rPr>
      </w:pPr>
      <w:bookmarkStart w:id="16" w:name="_Toc480308652"/>
      <w:r w:rsidRPr="004D3A5B">
        <w:t xml:space="preserve">Annual </w:t>
      </w:r>
      <w:r w:rsidR="00E72709">
        <w:t>r</w:t>
      </w:r>
      <w:r w:rsidR="00E72709" w:rsidRPr="004D3A5B">
        <w:t>eport</w:t>
      </w:r>
      <w:bookmarkEnd w:id="16"/>
    </w:p>
    <w:p w:rsidR="00296C42" w:rsidRDefault="00296C42" w:rsidP="00593C9E">
      <w:r>
        <w:t>NOTE: This report covers the period July 2015 to December 2016</w:t>
      </w:r>
    </w:p>
    <w:p w:rsidR="00D60BE4" w:rsidRPr="002D7695" w:rsidRDefault="004652C6" w:rsidP="00593C9E">
      <w:r w:rsidRPr="002D7695">
        <w:t>This report will examine the deaths of all children and young pe</w:t>
      </w:r>
      <w:r w:rsidR="00BB3D85" w:rsidRPr="002D7695">
        <w:t xml:space="preserve">ople who died in the ACT </w:t>
      </w:r>
      <w:r w:rsidRPr="002D7695">
        <w:t xml:space="preserve">as well as children and young people who usually reside in the ACT but who died elsewhere in the period </w:t>
      </w:r>
      <w:r w:rsidR="00027164">
        <w:t xml:space="preserve">July 2015 to December 2016. This report is unusual in that it encompasses data from an18 month period. This will be a one-off report due to transitioning from financial year reporting to calendar year reporting. Subsequent reports will report on deaths between January and December of any one year. It is customary, due to the fewer deaths that occur in the ACT to also report in five year aggregates.  This report will include data from January </w:t>
      </w:r>
      <w:r w:rsidR="005B331E">
        <w:t>2012</w:t>
      </w:r>
      <w:r w:rsidR="006F66AE">
        <w:t xml:space="preserve"> to</w:t>
      </w:r>
      <w:r w:rsidR="00027164">
        <w:t xml:space="preserve"> December</w:t>
      </w:r>
      <w:r w:rsidR="006F66AE">
        <w:t xml:space="preserve"> 2016</w:t>
      </w:r>
      <w:r w:rsidRPr="002D7695">
        <w:t>.</w:t>
      </w:r>
    </w:p>
    <w:p w:rsidR="00CA6717" w:rsidRPr="002D7695" w:rsidRDefault="000D663C" w:rsidP="00593C9E">
      <w:r>
        <w:t xml:space="preserve">Chapter 19A, Part 19A.4, </w:t>
      </w:r>
      <w:r w:rsidR="00CA6717" w:rsidRPr="002D7695">
        <w:t xml:space="preserve">Section 727S of the </w:t>
      </w:r>
      <w:r w:rsidR="00027164" w:rsidRPr="00027164">
        <w:rPr>
          <w:i/>
        </w:rPr>
        <w:t xml:space="preserve">Children and Young People </w:t>
      </w:r>
      <w:r w:rsidR="00CA6717" w:rsidRPr="00027164">
        <w:rPr>
          <w:i/>
        </w:rPr>
        <w:t>Act</w:t>
      </w:r>
      <w:r w:rsidR="00027164" w:rsidRPr="00027164">
        <w:rPr>
          <w:i/>
        </w:rPr>
        <w:t xml:space="preserve"> 2008</w:t>
      </w:r>
      <w:r w:rsidR="00CA6717" w:rsidRPr="002D7695">
        <w:t xml:space="preserve"> </w:t>
      </w:r>
      <w:r w:rsidR="00027164">
        <w:t xml:space="preserve">(the Act) </w:t>
      </w:r>
      <w:r w:rsidR="00CA6717" w:rsidRPr="002D7695">
        <w:t xml:space="preserve">requires the </w:t>
      </w:r>
      <w:r w:rsidR="009D58A6">
        <w:rPr>
          <w:szCs w:val="18"/>
        </w:rPr>
        <w:t>Comittee</w:t>
      </w:r>
      <w:r w:rsidR="00CA6717" w:rsidRPr="002D7695">
        <w:t xml:space="preserve"> to report on the following information about the deaths of children and young people included on its register:</w:t>
      </w:r>
    </w:p>
    <w:p w:rsidR="00CA6717" w:rsidRPr="002D7695" w:rsidRDefault="00CA6717" w:rsidP="00593C9E">
      <w:pPr>
        <w:pStyle w:val="NoSpacing"/>
        <w:numPr>
          <w:ilvl w:val="0"/>
          <w:numId w:val="10"/>
        </w:numPr>
        <w:spacing w:line="276" w:lineRule="auto"/>
        <w:ind w:left="714" w:hanging="357"/>
      </w:pPr>
      <w:r w:rsidRPr="002D7695">
        <w:t>total number of deaths</w:t>
      </w:r>
    </w:p>
    <w:p w:rsidR="00CA6717" w:rsidRPr="002D7695" w:rsidRDefault="00CA6717" w:rsidP="00593C9E">
      <w:pPr>
        <w:pStyle w:val="NoSpacing"/>
        <w:numPr>
          <w:ilvl w:val="0"/>
          <w:numId w:val="10"/>
        </w:numPr>
        <w:spacing w:line="276" w:lineRule="auto"/>
        <w:ind w:left="714" w:hanging="357"/>
      </w:pPr>
      <w:r w:rsidRPr="002D7695">
        <w:t>age</w:t>
      </w:r>
    </w:p>
    <w:p w:rsidR="00CA6717" w:rsidRPr="002D7695" w:rsidRDefault="00C057B1" w:rsidP="00593C9E">
      <w:pPr>
        <w:pStyle w:val="NoSpacing"/>
        <w:numPr>
          <w:ilvl w:val="0"/>
          <w:numId w:val="10"/>
        </w:numPr>
        <w:spacing w:line="276" w:lineRule="auto"/>
        <w:ind w:left="714" w:hanging="357"/>
      </w:pPr>
      <w:r w:rsidRPr="002D7695">
        <w:t>sex</w:t>
      </w:r>
    </w:p>
    <w:p w:rsidR="00CA6717" w:rsidRPr="002D7695" w:rsidRDefault="00CA6717" w:rsidP="00593C9E">
      <w:pPr>
        <w:pStyle w:val="NoSpacing"/>
        <w:numPr>
          <w:ilvl w:val="0"/>
          <w:numId w:val="10"/>
        </w:numPr>
        <w:spacing w:line="276" w:lineRule="auto"/>
        <w:ind w:left="714" w:hanging="357"/>
      </w:pPr>
      <w:r w:rsidRPr="002D7695">
        <w:t>whether, within three years before his or her death, the child or young person, or a sibling of the child or young person, ‘was the subject of a report the director-general decided, under section 360(5), was a child protection report’</w:t>
      </w:r>
    </w:p>
    <w:p w:rsidR="00CA6717" w:rsidRPr="002D7695" w:rsidRDefault="00CA6717" w:rsidP="00027164">
      <w:pPr>
        <w:pStyle w:val="NoSpacing"/>
        <w:numPr>
          <w:ilvl w:val="0"/>
          <w:numId w:val="10"/>
        </w:numPr>
        <w:spacing w:line="276" w:lineRule="auto"/>
        <w:ind w:left="714" w:hanging="357"/>
      </w:pPr>
      <w:r w:rsidRPr="002D7695">
        <w:lastRenderedPageBreak/>
        <w:t>any identified patterns or trends</w:t>
      </w:r>
      <w:r w:rsidR="00E85783">
        <w:t>,</w:t>
      </w:r>
      <w:r w:rsidRPr="002D7695">
        <w:t xml:space="preserve"> both generally and also in relation to the child protection reports under section 360(5) of the Act.</w:t>
      </w:r>
    </w:p>
    <w:p w:rsidR="00CA6717" w:rsidRPr="002D7695" w:rsidRDefault="00CA6717" w:rsidP="00593C9E">
      <w:r w:rsidRPr="002D7695">
        <w:t xml:space="preserve">The </w:t>
      </w:r>
      <w:r w:rsidR="00FC3E91">
        <w:rPr>
          <w:szCs w:val="18"/>
        </w:rPr>
        <w:t>Committee</w:t>
      </w:r>
      <w:r w:rsidR="00E85783" w:rsidRPr="002D7695" w:rsidDel="00E85783">
        <w:t xml:space="preserve"> </w:t>
      </w:r>
      <w:r w:rsidRPr="002D7695">
        <w:t xml:space="preserve">is </w:t>
      </w:r>
      <w:r w:rsidR="00027164">
        <w:t>committed</w:t>
      </w:r>
      <w:r w:rsidRPr="002D7695">
        <w:t xml:space="preserve"> to respecting the child, young person and their family’s right to privacy. </w:t>
      </w:r>
      <w:r w:rsidR="00027164">
        <w:t xml:space="preserve">As per </w:t>
      </w:r>
      <w:r w:rsidR="000D663C">
        <w:t>Chapter 19A, S</w:t>
      </w:r>
      <w:r w:rsidRPr="002D7695">
        <w:t xml:space="preserve">ection 727S(3) of the Act, the </w:t>
      </w:r>
      <w:r w:rsidR="009D58A6">
        <w:t>Committee</w:t>
      </w:r>
      <w:r w:rsidR="00E85D45" w:rsidRPr="002D7695">
        <w:t xml:space="preserve"> </w:t>
      </w:r>
      <w:r w:rsidRPr="002D7695">
        <w:t xml:space="preserve">must not disclose the identity of a child or young person who has died or allow the identity of a child or young person to be established. </w:t>
      </w:r>
    </w:p>
    <w:p w:rsidR="004652C6" w:rsidRDefault="004652C6" w:rsidP="00593C9E">
      <w:r w:rsidRPr="002D7695">
        <w:t xml:space="preserve">As with previous years, the </w:t>
      </w:r>
      <w:r w:rsidR="00027164">
        <w:t>Committee has reported the</w:t>
      </w:r>
      <w:r w:rsidRPr="002D7695">
        <w:t xml:space="preserve"> incidence of death over a </w:t>
      </w:r>
      <w:r w:rsidR="00E85783" w:rsidRPr="002D7695">
        <w:t>five</w:t>
      </w:r>
      <w:r w:rsidR="00E85783">
        <w:t>-</w:t>
      </w:r>
      <w:r w:rsidRPr="002D7695">
        <w:t>year period</w:t>
      </w:r>
      <w:r w:rsidR="00136211">
        <w:t xml:space="preserve">. This is largely in response to the </w:t>
      </w:r>
      <w:r w:rsidRPr="002D7695">
        <w:t xml:space="preserve">small number of deaths that occur in the jurisdiction each year. </w:t>
      </w:r>
      <w:r w:rsidR="00136211">
        <w:t xml:space="preserve">Conducting and reporting on analyses over a </w:t>
      </w:r>
      <w:r w:rsidR="00E85783">
        <w:t>five-</w:t>
      </w:r>
      <w:r w:rsidR="00136211">
        <w:t xml:space="preserve">year period brings a level of stability to the data allowing for </w:t>
      </w:r>
      <w:r w:rsidR="00A00807">
        <w:t>generalisations to the broader population. It also minimises the risk of possible identification of any individual. Although greater rigour may be generated through the analysis of aggregate data, there are limitations and as such caution must be exercised when interpreting results.</w:t>
      </w:r>
    </w:p>
    <w:p w:rsidR="006F66AE" w:rsidRPr="004D3A5B" w:rsidRDefault="006F66AE" w:rsidP="00154464">
      <w:pPr>
        <w:pStyle w:val="Heading2"/>
        <w:spacing w:before="360"/>
      </w:pPr>
      <w:bookmarkStart w:id="17" w:name="_Toc480308653"/>
      <w:r>
        <w:t>Report period</w:t>
      </w:r>
      <w:bookmarkEnd w:id="17"/>
    </w:p>
    <w:p w:rsidR="006F66AE" w:rsidRDefault="00993825" w:rsidP="00593C9E">
      <w:r>
        <w:t xml:space="preserve">To date, the </w:t>
      </w:r>
      <w:r w:rsidR="009D58A6">
        <w:t>Committee</w:t>
      </w:r>
      <w:r w:rsidR="006F66AE">
        <w:t xml:space="preserve"> has reported annually on a financial year basis. In 2016, amendments to the Act changed the reporting period to a calendar year resulting in </w:t>
      </w:r>
      <w:r w:rsidR="000D663C">
        <w:t xml:space="preserve">the necessity to produce either </w:t>
      </w:r>
      <w:r w:rsidR="006F66AE">
        <w:t>a six month or 18 month report. Given that fewer deaths occur in the ACT compared to other jurisdictions the decision was take</w:t>
      </w:r>
      <w:r>
        <w:t>n</w:t>
      </w:r>
      <w:r w:rsidR="006F66AE">
        <w:t xml:space="preserve"> to report on an 18 month period</w:t>
      </w:r>
      <w:r w:rsidR="00990E0A">
        <w:t xml:space="preserve"> for this report in the transition period</w:t>
      </w:r>
      <w:r w:rsidR="006F66AE">
        <w:t xml:space="preserve">. </w:t>
      </w:r>
    </w:p>
    <w:p w:rsidR="006F66AE" w:rsidRPr="002D7695" w:rsidRDefault="003D628B" w:rsidP="00593C9E">
      <w:r>
        <w:rPr>
          <w:noProof/>
        </w:rPr>
        <mc:AlternateContent>
          <mc:Choice Requires="wps">
            <w:drawing>
              <wp:anchor distT="0" distB="0" distL="114300" distR="114300" simplePos="0" relativeHeight="251713536" behindDoc="0" locked="0" layoutInCell="1" allowOverlap="1" wp14:anchorId="0A748E5B">
                <wp:simplePos x="0" y="0"/>
                <wp:positionH relativeFrom="column">
                  <wp:posOffset>2539365</wp:posOffset>
                </wp:positionH>
                <wp:positionV relativeFrom="paragraph">
                  <wp:posOffset>210820</wp:posOffset>
                </wp:positionV>
                <wp:extent cx="3667760" cy="526415"/>
                <wp:effectExtent l="1905" t="3175" r="0" b="3810"/>
                <wp:wrapNone/>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28B" w:rsidRPr="0061773C" w:rsidRDefault="003D628B" w:rsidP="007C267D">
                            <w:pPr>
                              <w:pStyle w:val="TableFigure"/>
                            </w:pPr>
                            <w:r w:rsidRPr="00922344">
                              <w:t xml:space="preserve">Figure </w:t>
                            </w:r>
                            <w:r>
                              <w:t>1</w:t>
                            </w:r>
                            <w:r w:rsidRPr="00922344">
                              <w:t xml:space="preserve">.1: </w:t>
                            </w:r>
                            <w:r>
                              <w:t>Population ratios comparing males and females and total population between Australia and the ACT, 2016</w:t>
                            </w:r>
                          </w:p>
                          <w:p w:rsidR="003D628B" w:rsidRDefault="003D62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48E5B" id="Text Box 45" o:spid="_x0000_s1031" type="#_x0000_t202" style="position:absolute;left:0;text-align:left;margin-left:199.95pt;margin-top:16.6pt;width:288.8pt;height:41.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" stroked="f">
                <v:textbox>
                  <w:txbxContent>
                    <w:p w:rsidR="003D628B" w:rsidRPr="0061773C" w:rsidRDefault="003D628B" w:rsidP="007C267D">
                      <w:pPr>
                        <w:pStyle w:val="TableFigure"/>
                      </w:pPr>
                      <w:r w:rsidRPr="00922344">
                        <w:t xml:space="preserve">Figure </w:t>
                      </w:r>
                      <w:r>
                        <w:t>1</w:t>
                      </w:r>
                      <w:r w:rsidRPr="00922344">
                        <w:t xml:space="preserve">.1: </w:t>
                      </w:r>
                      <w:r>
                        <w:t>Population ratios comparing males and females and total population between Australia and the ACT, 2016</w:t>
                      </w:r>
                    </w:p>
                    <w:p w:rsidR="003D628B" w:rsidRDefault="003D628B"/>
                  </w:txbxContent>
                </v:textbox>
              </v:shape>
            </w:pict>
          </mc:Fallback>
        </mc:AlternateContent>
      </w:r>
      <w:r w:rsidR="006F66AE">
        <w:t xml:space="preserve">The focus period of this report is July </w:t>
      </w:r>
      <w:r w:rsidR="00845EA5">
        <w:t>201</w:t>
      </w:r>
      <w:r w:rsidR="00993825">
        <w:t>5</w:t>
      </w:r>
      <w:r w:rsidR="006F66AE">
        <w:t xml:space="preserve"> to December 2016.</w:t>
      </w:r>
    </w:p>
    <w:p w:rsidR="004652C6" w:rsidRPr="004D3A5B" w:rsidRDefault="00154464" w:rsidP="00154464">
      <w:pPr>
        <w:pStyle w:val="Heading2"/>
        <w:spacing w:before="360"/>
      </w:pPr>
      <w:bookmarkStart w:id="18" w:name="_Toc480308654"/>
      <w:r>
        <w:rPr>
          <w:noProof/>
        </w:rPr>
        <w:drawing>
          <wp:anchor distT="0" distB="0" distL="114300" distR="114300" simplePos="0" relativeHeight="251663359" behindDoc="0" locked="0" layoutInCell="1" allowOverlap="1">
            <wp:simplePos x="0" y="0"/>
            <wp:positionH relativeFrom="column">
              <wp:posOffset>2708910</wp:posOffset>
            </wp:positionH>
            <wp:positionV relativeFrom="paragraph">
              <wp:posOffset>313055</wp:posOffset>
            </wp:positionV>
            <wp:extent cx="3771584" cy="5048250"/>
            <wp:effectExtent l="0" t="0" r="635" b="0"/>
            <wp:wrapNone/>
            <wp:docPr id="8" name="Picture 1" descr="C:\Users\emma higgisson\AppData\Local\Microsoft\Windows\Temporary Internet Files\Content.Outlook\JZR6AH0M\PopPyramid_AUSTACT.jpg" title="Figure 1.1: Population ratios comparing males and females and total population between Australia and the AC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 higgisson\AppData\Local\Microsoft\Windows\Temporary Internet Files\Content.Outlook\JZR6AH0M\PopPyramid_AUSTACT.jpg"/>
                    <pic:cNvPicPr>
                      <a:picLocks noChangeAspect="1" noChangeArrowheads="1"/>
                    </pic:cNvPicPr>
                  </pic:nvPicPr>
                  <pic:blipFill>
                    <a:blip r:embed="rId25"/>
                    <a:srcRect/>
                    <a:stretch>
                      <a:fillRect/>
                    </a:stretch>
                  </pic:blipFill>
                  <pic:spPr bwMode="auto">
                    <a:xfrm>
                      <a:off x="0" y="0"/>
                      <a:ext cx="3771584" cy="5048250"/>
                    </a:xfrm>
                    <a:prstGeom prst="rect">
                      <a:avLst/>
                    </a:prstGeom>
                    <a:noFill/>
                    <a:ln w="9525">
                      <a:noFill/>
                      <a:miter lim="800000"/>
                      <a:headEnd/>
                      <a:tailEnd/>
                    </a:ln>
                  </pic:spPr>
                </pic:pic>
              </a:graphicData>
            </a:graphic>
          </wp:anchor>
        </w:drawing>
      </w:r>
      <w:r w:rsidR="00776819">
        <w:t>Using this report</w:t>
      </w:r>
      <w:bookmarkEnd w:id="18"/>
    </w:p>
    <w:p w:rsidR="004652C6" w:rsidRPr="002D7695" w:rsidRDefault="00776819" w:rsidP="00154464">
      <w:pPr>
        <w:ind w:right="5527"/>
      </w:pPr>
      <w:r>
        <w:t xml:space="preserve">The annual report is a </w:t>
      </w:r>
      <w:r w:rsidR="00993825">
        <w:t>legislated requirement</w:t>
      </w:r>
      <w:r>
        <w:t xml:space="preserve"> </w:t>
      </w:r>
      <w:r w:rsidR="00993825">
        <w:t>of</w:t>
      </w:r>
      <w:r>
        <w:t xml:space="preserve"> the </w:t>
      </w:r>
      <w:r w:rsidR="009D58A6">
        <w:rPr>
          <w:szCs w:val="18"/>
        </w:rPr>
        <w:t xml:space="preserve">Committee </w:t>
      </w:r>
      <w:r w:rsidR="00993825">
        <w:t>and can be utilised as a</w:t>
      </w:r>
      <w:r>
        <w:t xml:space="preserve"> catalyst </w:t>
      </w:r>
      <w:r w:rsidR="00993825">
        <w:t xml:space="preserve">or </w:t>
      </w:r>
      <w:r>
        <w:t xml:space="preserve">foundation for further investigations. </w:t>
      </w:r>
      <w:r w:rsidR="00993825">
        <w:t>To facilitate clarity of understanding and enable</w:t>
      </w:r>
      <w:r>
        <w:t xml:space="preserve"> </w:t>
      </w:r>
      <w:r w:rsidR="00993825">
        <w:t xml:space="preserve">greater use and </w:t>
      </w:r>
      <w:r>
        <w:t xml:space="preserve">reporting on the findings of this report it is important to clarify </w:t>
      </w:r>
      <w:r w:rsidR="00993825">
        <w:t>the methods used</w:t>
      </w:r>
      <w:r w:rsidR="004652C6" w:rsidRPr="002D7695">
        <w:t xml:space="preserve">. </w:t>
      </w:r>
    </w:p>
    <w:p w:rsidR="004652C6" w:rsidRPr="002D7695" w:rsidRDefault="004652C6" w:rsidP="00154464">
      <w:pPr>
        <w:pStyle w:val="Heading3"/>
        <w:ind w:right="5527"/>
      </w:pPr>
      <w:bookmarkStart w:id="19" w:name="_Toc480308655"/>
      <w:r w:rsidRPr="002D7695">
        <w:t xml:space="preserve">Age </w:t>
      </w:r>
      <w:r w:rsidRPr="00593C9E">
        <w:t>standardisation</w:t>
      </w:r>
      <w:bookmarkEnd w:id="19"/>
    </w:p>
    <w:p w:rsidR="00F83539" w:rsidRDefault="00A00807" w:rsidP="00154464">
      <w:pPr>
        <w:ind w:right="5527"/>
      </w:pPr>
      <w:r w:rsidRPr="008633DE">
        <w:t xml:space="preserve">Figure 1.1 shows the differences between the age structures of both the ACT and Australia. </w:t>
      </w:r>
      <w:r w:rsidR="00753880">
        <w:t xml:space="preserve">The focus of this report are those children and young people under the age of 18 years. </w:t>
      </w:r>
      <w:r w:rsidR="00F83539">
        <w:t xml:space="preserve">This </w:t>
      </w:r>
      <w:r w:rsidR="00E85783">
        <w:t xml:space="preserve">group is </w:t>
      </w:r>
      <w:r w:rsidR="00F83539">
        <w:t>highlighted in the bolder colour</w:t>
      </w:r>
      <w:r w:rsidR="00606976">
        <w:t>s</w:t>
      </w:r>
      <w:r w:rsidR="00F83539">
        <w:t xml:space="preserve">. </w:t>
      </w:r>
    </w:p>
    <w:p w:rsidR="00776819" w:rsidRDefault="00753880" w:rsidP="00154464">
      <w:pPr>
        <w:ind w:right="5527"/>
        <w:rPr>
          <w:b/>
        </w:rPr>
      </w:pPr>
      <w:r>
        <w:t xml:space="preserve">The Australian figure shows a consistent rate through the early years of life </w:t>
      </w:r>
      <w:r w:rsidR="00F83539">
        <w:t>for both males and females</w:t>
      </w:r>
      <w:r w:rsidR="00E85783">
        <w:t>,</w:t>
      </w:r>
      <w:r w:rsidR="00F83539">
        <w:t xml:space="preserve"> with a </w:t>
      </w:r>
      <w:r w:rsidR="00993825">
        <w:t>slight drop</w:t>
      </w:r>
      <w:r w:rsidR="00F83539">
        <w:t xml:space="preserve"> around 10</w:t>
      </w:r>
      <w:r w:rsidR="00E85783">
        <w:t>–</w:t>
      </w:r>
      <w:r w:rsidR="00F83539">
        <w:t xml:space="preserve">14 years for both sexes. </w:t>
      </w:r>
      <w:r w:rsidR="00E85783">
        <w:t>T</w:t>
      </w:r>
      <w:r w:rsidR="00F83539">
        <w:t xml:space="preserve">he ACT figure presents a </w:t>
      </w:r>
      <w:r>
        <w:t>sharper taper</w:t>
      </w:r>
      <w:r w:rsidR="00F83539">
        <w:t>,</w:t>
      </w:r>
      <w:r>
        <w:t xml:space="preserve"> </w:t>
      </w:r>
      <w:r w:rsidR="00F83539">
        <w:t>i</w:t>
      </w:r>
      <w:r>
        <w:t>ndicating a</w:t>
      </w:r>
      <w:r w:rsidR="00F83539">
        <w:t xml:space="preserve"> greater</w:t>
      </w:r>
      <w:r>
        <w:t xml:space="preserve"> change in the population during those years</w:t>
      </w:r>
      <w:r w:rsidR="00F83539">
        <w:t xml:space="preserve">. </w:t>
      </w:r>
      <w:r w:rsidR="008633DE">
        <w:t xml:space="preserve">If the age structures were the same we would expect to see a relatively </w:t>
      </w:r>
      <w:r w:rsidR="00F83539">
        <w:t>similar shape across the base of both pyramids</w:t>
      </w:r>
      <w:r w:rsidR="008633DE">
        <w:t>. There is some variability</w:t>
      </w:r>
      <w:r w:rsidR="00E85783">
        <w:t>,</w:t>
      </w:r>
      <w:r w:rsidR="008633DE">
        <w:t xml:space="preserve"> however</w:t>
      </w:r>
      <w:r w:rsidR="00E85783">
        <w:t>,</w:t>
      </w:r>
      <w:r w:rsidR="008633DE">
        <w:t xml:space="preserve"> which </w:t>
      </w:r>
      <w:r w:rsidR="00F83539">
        <w:t>implies</w:t>
      </w:r>
      <w:r w:rsidR="008633DE">
        <w:t xml:space="preserve"> the age structures between the ACT and Australia differ and therefore </w:t>
      </w:r>
      <w:r w:rsidR="00BD561E">
        <w:t>comparisons between populations</w:t>
      </w:r>
      <w:r w:rsidR="008633DE">
        <w:t xml:space="preserve"> would be better </w:t>
      </w:r>
      <w:r w:rsidR="00BD561E">
        <w:t>served</w:t>
      </w:r>
      <w:r w:rsidR="008633DE">
        <w:t xml:space="preserve"> through standardisation.</w:t>
      </w:r>
      <w:r w:rsidR="007C267D" w:rsidRPr="007C26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71752" w:rsidRDefault="004A1417" w:rsidP="00593C9E">
      <w:pPr>
        <w:pStyle w:val="Heading3"/>
      </w:pPr>
      <w:bookmarkStart w:id="20" w:name="_Toc480308656"/>
      <w:r w:rsidRPr="002D7695">
        <w:lastRenderedPageBreak/>
        <w:t>Coronial counts</w:t>
      </w:r>
      <w:bookmarkEnd w:id="20"/>
    </w:p>
    <w:p w:rsidR="00D02A70" w:rsidRPr="002D7695" w:rsidRDefault="00CA6717" w:rsidP="00593C9E">
      <w:r w:rsidRPr="002D7695">
        <w:t>In previous reports, numbers of death</w:t>
      </w:r>
      <w:r w:rsidR="00536B38">
        <w:t>s</w:t>
      </w:r>
      <w:r w:rsidRPr="002D7695">
        <w:t xml:space="preserve"> being heard by the Coroner have been </w:t>
      </w:r>
      <w:r w:rsidR="00536B38">
        <w:t>r</w:t>
      </w:r>
      <w:r w:rsidRPr="002D7695">
        <w:t>eported</w:t>
      </w:r>
      <w:r w:rsidR="00536B38">
        <w:t xml:space="preserve"> in different ways</w:t>
      </w:r>
      <w:r w:rsidRPr="002D7695">
        <w:t xml:space="preserve">. This is largely due to the confidentiality concerns arising from the small number of cases and determinations </w:t>
      </w:r>
      <w:r w:rsidR="000D1675">
        <w:t>on</w:t>
      </w:r>
      <w:r w:rsidR="000D1675" w:rsidRPr="002D7695">
        <w:t xml:space="preserve"> </w:t>
      </w:r>
      <w:r w:rsidRPr="002D7695">
        <w:t xml:space="preserve">cause of death. The legislation clearly stipulates that the </w:t>
      </w:r>
      <w:r w:rsidR="009D58A6">
        <w:t>Committee</w:t>
      </w:r>
      <w:r w:rsidR="000D1675" w:rsidRPr="002D7695">
        <w:t xml:space="preserve"> </w:t>
      </w:r>
      <w:r w:rsidRPr="002D7695">
        <w:t xml:space="preserve">must not report on the causes of death of those cases that are </w:t>
      </w:r>
      <w:r w:rsidR="0086306B">
        <w:t>being heard</w:t>
      </w:r>
      <w:r w:rsidRPr="002D7695">
        <w:t xml:space="preserve"> in the Coroners court at the time of publishing. However, this stipulation does not exclude the reporting of total numbers of deaths, including those currently being heard by the Coroner. As such, in the early chapters of this report where total numbers are reported, these will include coronial cases </w:t>
      </w:r>
      <w:r w:rsidR="000D1675">
        <w:t>that</w:t>
      </w:r>
      <w:r w:rsidR="000D1675" w:rsidRPr="002D7695">
        <w:t xml:space="preserve"> </w:t>
      </w:r>
      <w:r w:rsidRPr="002D7695">
        <w:t xml:space="preserve">are open. The number of these will be indicated in brackets next to the total figure. These cases </w:t>
      </w:r>
      <w:r w:rsidR="00A00B30" w:rsidRPr="002D7695">
        <w:t>are</w:t>
      </w:r>
      <w:r w:rsidRPr="002D7695">
        <w:t xml:space="preserve"> </w:t>
      </w:r>
      <w:r w:rsidR="00A00B30" w:rsidRPr="002D7695">
        <w:t>excluded from subsequent analyse</w:t>
      </w:r>
      <w:r w:rsidRPr="002D7695">
        <w:t>s</w:t>
      </w:r>
      <w:r w:rsidR="0086306B">
        <w:t xml:space="preserve"> referring to cause of death or population in focus chapters</w:t>
      </w:r>
      <w:r w:rsidRPr="002D7695">
        <w:t>.</w:t>
      </w:r>
    </w:p>
    <w:p w:rsidR="00D60BE4" w:rsidRPr="002D7695" w:rsidRDefault="00E03EA1" w:rsidP="00593C9E">
      <w:pPr>
        <w:pStyle w:val="Heading3"/>
      </w:pPr>
      <w:bookmarkStart w:id="21" w:name="_Toc480308657"/>
      <w:r w:rsidRPr="002D7695">
        <w:t>International Classification of Diseases</w:t>
      </w:r>
      <w:bookmarkEnd w:id="21"/>
    </w:p>
    <w:p w:rsidR="00D02A70" w:rsidRPr="002D7695" w:rsidRDefault="00E03EA1" w:rsidP="00593C9E">
      <w:r w:rsidRPr="002D7695">
        <w:t>Since the inception of the Child</w:t>
      </w:r>
      <w:r w:rsidR="00A00807">
        <w:t>ren</w:t>
      </w:r>
      <w:r w:rsidRPr="002D7695">
        <w:t xml:space="preserve"> and Young People Death Register (the Register)</w:t>
      </w:r>
      <w:r w:rsidR="00247989">
        <w:t>,</w:t>
      </w:r>
      <w:r w:rsidRPr="002D7695">
        <w:t xml:space="preserve"> reporting on main cause of death or leading cause of death has centred largely on indicative causes with reference made to the International Classification of Diseases (ICD). The </w:t>
      </w:r>
      <w:r w:rsidR="009D58A6">
        <w:t>Committee</w:t>
      </w:r>
      <w:r w:rsidR="000D1675" w:rsidRPr="002D7695">
        <w:t xml:space="preserve"> </w:t>
      </w:r>
      <w:r w:rsidRPr="002D7695">
        <w:t xml:space="preserve">has made the </w:t>
      </w:r>
      <w:r w:rsidR="00536B38">
        <w:t>determination to transition to</w:t>
      </w:r>
      <w:r w:rsidRPr="002D7695">
        <w:t xml:space="preserve"> reporting on the ICD framework</w:t>
      </w:r>
      <w:r w:rsidR="00A00B30" w:rsidRPr="002D7695">
        <w:t xml:space="preserve">, in line with World Health </w:t>
      </w:r>
      <w:r w:rsidR="0006351D" w:rsidRPr="002D7695">
        <w:t>Organi</w:t>
      </w:r>
      <w:r w:rsidR="0006351D">
        <w:t>z</w:t>
      </w:r>
      <w:r w:rsidR="0006351D" w:rsidRPr="002D7695">
        <w:t xml:space="preserve">ation </w:t>
      </w:r>
      <w:r w:rsidR="00A00B30" w:rsidRPr="002D7695">
        <w:t>standards</w:t>
      </w:r>
      <w:r w:rsidR="00220E5D">
        <w:t xml:space="preserve"> (WHO</w:t>
      </w:r>
      <w:r w:rsidR="0086306B">
        <w:t>,</w:t>
      </w:r>
      <w:r w:rsidR="00220E5D">
        <w:t xml:space="preserve"> </w:t>
      </w:r>
      <w:r w:rsidR="00845EA5">
        <w:t>201</w:t>
      </w:r>
      <w:r w:rsidR="0086306B">
        <w:t>5</w:t>
      </w:r>
      <w:r w:rsidR="00220E5D">
        <w:t xml:space="preserve">). </w:t>
      </w:r>
      <w:r w:rsidR="00A00B30" w:rsidRPr="002D7695">
        <w:t xml:space="preserve">This </w:t>
      </w:r>
      <w:r w:rsidRPr="002D7695">
        <w:t xml:space="preserve">report will </w:t>
      </w:r>
      <w:r w:rsidR="0086306B">
        <w:t>continue the format adopted in the previous report and include</w:t>
      </w:r>
      <w:r w:rsidRPr="002D7695">
        <w:t xml:space="preserve"> both the indicative causes of death and the ICD.</w:t>
      </w:r>
    </w:p>
    <w:p w:rsidR="000C6D42" w:rsidRPr="002D7695" w:rsidRDefault="000C6D42" w:rsidP="00593C9E">
      <w:pPr>
        <w:pStyle w:val="Heading3"/>
      </w:pPr>
      <w:bookmarkStart w:id="22" w:name="_Toc480308658"/>
      <w:r w:rsidRPr="002D7695">
        <w:t>Reporting fewer than five cases</w:t>
      </w:r>
      <w:bookmarkEnd w:id="22"/>
    </w:p>
    <w:p w:rsidR="000C6D42" w:rsidRDefault="000C6D42" w:rsidP="00593C9E">
      <w:r w:rsidRPr="002D7695">
        <w:t>Given the small nu</w:t>
      </w:r>
      <w:r w:rsidR="00456E7C">
        <w:t>mber of incidents</w:t>
      </w:r>
      <w:r w:rsidR="0086306B">
        <w:t>,</w:t>
      </w:r>
      <w:r w:rsidR="00456E7C">
        <w:t xml:space="preserve"> in the ACT</w:t>
      </w:r>
      <w:r w:rsidR="0086306B">
        <w:t>,</w:t>
      </w:r>
      <w:r w:rsidR="00456E7C">
        <w:t xml:space="preserve"> of deaths of a child or young person</w:t>
      </w:r>
      <w:r w:rsidRPr="002D7695">
        <w:t xml:space="preserve"> and the broad range of causes of those deaths, often there will be only one or two individuals </w:t>
      </w:r>
      <w:r w:rsidR="000D1675">
        <w:t>who</w:t>
      </w:r>
      <w:r w:rsidR="000D1675" w:rsidRPr="002D7695">
        <w:t xml:space="preserve"> </w:t>
      </w:r>
      <w:r w:rsidR="0086306B">
        <w:t xml:space="preserve">have died. The same can be true when reporting on other factors, such as vulnerability, where the focus is on a small sub-sample of the cohort. </w:t>
      </w:r>
      <w:r w:rsidRPr="002D7695">
        <w:t xml:space="preserve">The ACT is a small community and individuals </w:t>
      </w:r>
      <w:r w:rsidR="00554AA9">
        <w:t>may</w:t>
      </w:r>
      <w:r w:rsidR="00554AA9" w:rsidRPr="002D7695">
        <w:t xml:space="preserve"> </w:t>
      </w:r>
      <w:r w:rsidRPr="002D7695">
        <w:t xml:space="preserve">be identified through </w:t>
      </w:r>
      <w:r w:rsidR="00554AA9">
        <w:t xml:space="preserve">the </w:t>
      </w:r>
      <w:r w:rsidRPr="002D7695">
        <w:t xml:space="preserve">reporting of </w:t>
      </w:r>
      <w:r w:rsidR="0086306B">
        <w:t>these low numbers</w:t>
      </w:r>
      <w:r w:rsidRPr="002D7695">
        <w:t>. Therefore, where the</w:t>
      </w:r>
      <w:r w:rsidR="00247989">
        <w:t>y</w:t>
      </w:r>
      <w:r w:rsidR="0078134D">
        <w:t xml:space="preserve"> number </w:t>
      </w:r>
      <w:r w:rsidRPr="002D7695">
        <w:t>fewer than five incidents</w:t>
      </w:r>
      <w:r w:rsidR="00247989">
        <w:t>,</w:t>
      </w:r>
      <w:r w:rsidRPr="002D7695">
        <w:t xml:space="preserve"> </w:t>
      </w:r>
      <w:r w:rsidR="000D1675">
        <w:t>the</w:t>
      </w:r>
      <w:r w:rsidR="000D1675" w:rsidRPr="002D7695">
        <w:t xml:space="preserve"> </w:t>
      </w:r>
      <w:r w:rsidRPr="002D7695">
        <w:t>symbol</w:t>
      </w:r>
      <w:r w:rsidR="0086306B">
        <w:t xml:space="preserve"> </w:t>
      </w:r>
      <w:r w:rsidRPr="002D7695">
        <w:t xml:space="preserve"> </w:t>
      </w:r>
      <w:r w:rsidRPr="002D7695">
        <w:sym w:font="Wingdings" w:char="F09F"/>
      </w:r>
      <w:r w:rsidR="0086306B">
        <w:t xml:space="preserve"> </w:t>
      </w:r>
      <w:r w:rsidRPr="002D7695">
        <w:t xml:space="preserve"> will be used to </w:t>
      </w:r>
      <w:r w:rsidR="00536B38">
        <w:t>indicate</w:t>
      </w:r>
      <w:r w:rsidRPr="002D7695">
        <w:t xml:space="preserve"> that deaths have occurred but not how many. </w:t>
      </w:r>
      <w:r w:rsidR="007B520B">
        <w:t>In some instances, further data have been suppressed to prevent calculation of figures and subsequent identification of individuals. The</w:t>
      </w:r>
      <w:r w:rsidRPr="002D7695">
        <w:t xml:space="preserve">se numbers will remain included in total figures and aggregated counts over five. </w:t>
      </w:r>
    </w:p>
    <w:p w:rsidR="00B630B8" w:rsidRPr="00101C23" w:rsidRDefault="00B630B8" w:rsidP="00593C9E">
      <w:pPr>
        <w:pStyle w:val="Heading3"/>
      </w:pPr>
      <w:bookmarkStart w:id="23" w:name="_Toc480308659"/>
      <w:r w:rsidRPr="00101C23">
        <w:t>Data sources</w:t>
      </w:r>
      <w:bookmarkEnd w:id="23"/>
    </w:p>
    <w:p w:rsidR="00C305FB" w:rsidRDefault="00E4178B" w:rsidP="00593C9E">
      <w:r>
        <w:t xml:space="preserve">Unless otherwise stated all figures reported in this document are sourced from the ACT Children and Young People Deaths Register. The information in this register is compiled from information sourced from </w:t>
      </w:r>
      <w:r w:rsidRPr="00E4178B">
        <w:t>ACT Births, Deaths and Marriages (BDM), N</w:t>
      </w:r>
      <w:r w:rsidR="000D1675">
        <w:t xml:space="preserve">ew </w:t>
      </w:r>
      <w:r w:rsidRPr="00E4178B">
        <w:t>S</w:t>
      </w:r>
      <w:r w:rsidR="000D1675">
        <w:t xml:space="preserve">outh </w:t>
      </w:r>
      <w:r w:rsidRPr="00E4178B">
        <w:t>W</w:t>
      </w:r>
      <w:r w:rsidR="000D1675">
        <w:t>ales</w:t>
      </w:r>
      <w:r w:rsidRPr="00E4178B">
        <w:t xml:space="preserve"> BDM, Northern Territory Office of the Children’s Commissioner, Queensland Child Death Review Team, South Australia Child Death and Serious Injury Review Committee, Tasmanian Council of Obstetric and Paediatric Mortality and Morbidity, Victorian Consultative Council on Obstetric and Paediatric Mortality and Morbidity</w:t>
      </w:r>
      <w:r w:rsidR="000D1675">
        <w:t>,</w:t>
      </w:r>
      <w:r w:rsidRPr="00E4178B">
        <w:t xml:space="preserve"> W</w:t>
      </w:r>
      <w:r w:rsidR="000D1675">
        <w:t xml:space="preserve">estern </w:t>
      </w:r>
      <w:r w:rsidRPr="00E4178B">
        <w:t>A</w:t>
      </w:r>
      <w:r w:rsidR="000D1675">
        <w:t>ustralia</w:t>
      </w:r>
      <w:r w:rsidRPr="00E4178B">
        <w:t xml:space="preserve"> BDM</w:t>
      </w:r>
      <w:r w:rsidR="00196E15">
        <w:t>, and the National Coronial Information System</w:t>
      </w:r>
      <w:r w:rsidRPr="00E4178B">
        <w:t>.</w:t>
      </w:r>
      <w:r w:rsidR="00990E0A">
        <w:t xml:space="preserve"> It is important to note that data comparisons with previous annual reports must take into account that coronial findings will have been released thus enabling causes of death to be reported.</w:t>
      </w:r>
    </w:p>
    <w:p w:rsidR="00C305FB" w:rsidRDefault="00C305FB" w:rsidP="00077026">
      <w:pPr>
        <w:pStyle w:val="Heading3"/>
      </w:pPr>
      <w:r>
        <w:t>Data quality</w:t>
      </w:r>
    </w:p>
    <w:p w:rsidR="00C305FB" w:rsidRPr="002D7695" w:rsidRDefault="00C305FB" w:rsidP="00593C9E">
      <w:r>
        <w:t xml:space="preserve">The </w:t>
      </w:r>
      <w:r w:rsidR="009D58A6">
        <w:t>Committee</w:t>
      </w:r>
      <w:r>
        <w:t xml:space="preserve"> continues to work to improve data quality to better</w:t>
      </w:r>
      <w:r w:rsidR="00923A22">
        <w:t xml:space="preserve"> and more accurately</w:t>
      </w:r>
      <w:r>
        <w:t xml:space="preserve"> identify the contributing factors to deaths reported.  Anecdotal information reported by members would indicate that official causes of death do not always reflect</w:t>
      </w:r>
      <w:r w:rsidR="00923A22">
        <w:t xml:space="preserve"> the full story. Clearly those cases that have been subject to a coronial inquiry provide excellent information to the </w:t>
      </w:r>
      <w:r w:rsidR="009D58A6">
        <w:t>Committee</w:t>
      </w:r>
      <w:r w:rsidR="00923A22">
        <w:t xml:space="preserve">.  It is only once timely, complete and more reliable information is available that improvements to systems and processes can be identified to prevent or reduce deaths. </w:t>
      </w:r>
    </w:p>
    <w:p w:rsidR="000C6D42" w:rsidRDefault="000C6D42" w:rsidP="00593C9E">
      <w:pPr>
        <w:sectPr w:rsidR="000C6D42" w:rsidSect="00A23EC4">
          <w:headerReference w:type="even" r:id="rId26"/>
          <w:headerReference w:type="default" r:id="rId27"/>
          <w:headerReference w:type="first" r:id="rId28"/>
          <w:footerReference w:type="first" r:id="rId29"/>
          <w:pgSz w:w="11906" w:h="16838"/>
          <w:pgMar w:top="1418" w:right="1134" w:bottom="1134" w:left="1134" w:header="709" w:footer="510" w:gutter="0"/>
          <w:pgNumType w:start="1"/>
          <w:cols w:space="708"/>
          <w:titlePg/>
          <w:docGrid w:linePitch="360"/>
        </w:sectPr>
      </w:pPr>
    </w:p>
    <w:p w:rsidR="00D02A70" w:rsidRDefault="00D02A70" w:rsidP="001062BA">
      <w:pPr>
        <w:pStyle w:val="Heading1"/>
        <w:jc w:val="left"/>
      </w:pPr>
      <w:bookmarkStart w:id="24" w:name="_Toc481160454"/>
      <w:r w:rsidRPr="00F33815">
        <w:lastRenderedPageBreak/>
        <w:t>C</w:t>
      </w:r>
      <w:r>
        <w:t>hapter 2</w:t>
      </w:r>
      <w:r>
        <w:tab/>
      </w:r>
      <w:r w:rsidR="00A25021" w:rsidRPr="00A25021">
        <w:t>All deaths of children and young people residing in or visiting the Australian Capital Territory</w:t>
      </w:r>
      <w:bookmarkEnd w:id="24"/>
    </w:p>
    <w:p w:rsidR="000B147E" w:rsidRDefault="003D628B" w:rsidP="00593C9E">
      <w:r>
        <w:rPr>
          <w:noProof/>
        </w:rPr>
        <mc:AlternateContent>
          <mc:Choice Requires="wps">
            <w:drawing>
              <wp:anchor distT="0" distB="0" distL="114300" distR="114300" simplePos="0" relativeHeight="251718656" behindDoc="0" locked="0" layoutInCell="1" allowOverlap="1" wp14:anchorId="626C49ED">
                <wp:simplePos x="0" y="0"/>
                <wp:positionH relativeFrom="column">
                  <wp:posOffset>2661285</wp:posOffset>
                </wp:positionH>
                <wp:positionV relativeFrom="paragraph">
                  <wp:posOffset>876300</wp:posOffset>
                </wp:positionV>
                <wp:extent cx="3736975" cy="1952625"/>
                <wp:effectExtent l="0" t="0" r="0" b="0"/>
                <wp:wrapSquare wrapText="bothSides"/>
                <wp:docPr id="4" name="Text Box 53" descr="Table 2.1" title="Table 2.1: Deaths of children and young people in the ACT in the five years between January 2012 and December 2016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28B" w:rsidRPr="002D7695" w:rsidRDefault="003D628B" w:rsidP="002B3FF7">
                            <w:pPr>
                              <w:pStyle w:val="TableFigure"/>
                              <w:ind w:right="208"/>
                              <w:rPr>
                                <w:bCs/>
                              </w:rPr>
                            </w:pPr>
                            <w:r w:rsidRPr="002D7695">
                              <w:t xml:space="preserve">Table </w:t>
                            </w:r>
                            <w:r>
                              <w:t>2</w:t>
                            </w:r>
                            <w:r w:rsidRPr="002D7695">
                              <w:t>.1</w:t>
                            </w:r>
                            <w:r>
                              <w:t>:</w:t>
                            </w:r>
                            <w:r w:rsidRPr="002D7695">
                              <w:t xml:space="preserve"> </w:t>
                            </w:r>
                            <w:r>
                              <w:t>Deaths of children and young people in the ACT in the five years between January 2012 and December 2016</w:t>
                            </w:r>
                            <w:r w:rsidRPr="002D7695">
                              <w:rPr>
                                <w:bCs/>
                              </w:rPr>
                              <w:t xml:space="preserve"> </w:t>
                            </w:r>
                          </w:p>
                          <w:tbl>
                            <w:tblPr>
                              <w:tblStyle w:val="TableGrid"/>
                              <w:tblW w:w="5441" w:type="dxa"/>
                              <w:tblLook w:val="04A0" w:firstRow="1" w:lastRow="0" w:firstColumn="1" w:lastColumn="0" w:noHBand="0" w:noVBand="1"/>
                              <w:tblCaption w:val="Table 2.1: Deaths of children and young people in the ACT in the five years between January 2012 and December 2016 "/>
                            </w:tblPr>
                            <w:tblGrid>
                              <w:gridCol w:w="3369"/>
                              <w:gridCol w:w="1023"/>
                              <w:gridCol w:w="1122"/>
                            </w:tblGrid>
                            <w:tr w:rsidR="003D628B" w:rsidRPr="00F33B34" w:rsidTr="003D628B">
                              <w:trPr>
                                <w:trHeight w:val="340"/>
                                <w:tblHeader/>
                              </w:trPr>
                              <w:tc>
                                <w:tcPr>
                                  <w:tcW w:w="3369" w:type="dxa"/>
                                  <w:shd w:val="clear" w:color="auto" w:fill="1F497D" w:themeFill="text2"/>
                                  <w:noWrap/>
                                  <w:vAlign w:val="center"/>
                                  <w:hideMark/>
                                </w:tcPr>
                                <w:p w:rsidR="003D628B" w:rsidRPr="00305CC2" w:rsidRDefault="003D628B" w:rsidP="00305CC2">
                                  <w:pPr>
                                    <w:pStyle w:val="NoSpacing"/>
                                    <w:jc w:val="left"/>
                                    <w:rPr>
                                      <w:color w:val="FFFFFF" w:themeColor="background1"/>
                                      <w:sz w:val="20"/>
                                    </w:rPr>
                                  </w:pPr>
                                  <w:r w:rsidRPr="00305CC2">
                                    <w:rPr>
                                      <w:color w:val="FFFFFF" w:themeColor="background1"/>
                                      <w:sz w:val="20"/>
                                    </w:rPr>
                                    <w:t>DEATHS</w:t>
                                  </w:r>
                                </w:p>
                              </w:tc>
                              <w:tc>
                                <w:tcPr>
                                  <w:tcW w:w="950" w:type="dxa"/>
                                  <w:shd w:val="clear" w:color="auto" w:fill="1F497D" w:themeFill="text2"/>
                                  <w:noWrap/>
                                  <w:vAlign w:val="center"/>
                                  <w:hideMark/>
                                </w:tcPr>
                                <w:p w:rsidR="003D628B" w:rsidRPr="00305CC2" w:rsidRDefault="003D628B" w:rsidP="00305CC2">
                                  <w:pPr>
                                    <w:pStyle w:val="NoSpacing"/>
                                    <w:jc w:val="right"/>
                                    <w:rPr>
                                      <w:color w:val="FFFFFF" w:themeColor="background1"/>
                                      <w:sz w:val="20"/>
                                    </w:rPr>
                                  </w:pPr>
                                  <w:r w:rsidRPr="00305CC2">
                                    <w:rPr>
                                      <w:color w:val="FFFFFF" w:themeColor="background1"/>
                                      <w:sz w:val="20"/>
                                    </w:rPr>
                                    <w:t>NUMBER</w:t>
                                  </w:r>
                                </w:p>
                              </w:tc>
                              <w:tc>
                                <w:tcPr>
                                  <w:tcW w:w="1122" w:type="dxa"/>
                                  <w:shd w:val="clear" w:color="auto" w:fill="1F497D" w:themeFill="text2"/>
                                  <w:vAlign w:val="center"/>
                                </w:tcPr>
                                <w:p w:rsidR="003D628B" w:rsidRPr="00305CC2" w:rsidRDefault="003D628B" w:rsidP="00305CC2">
                                  <w:pPr>
                                    <w:pStyle w:val="NoSpacing"/>
                                    <w:jc w:val="right"/>
                                    <w:rPr>
                                      <w:color w:val="FFFFFF" w:themeColor="background1"/>
                                      <w:sz w:val="20"/>
                                    </w:rPr>
                                  </w:pPr>
                                  <w:r w:rsidRPr="00305CC2">
                                    <w:rPr>
                                      <w:color w:val="FFFFFF" w:themeColor="background1"/>
                                      <w:sz w:val="20"/>
                                    </w:rPr>
                                    <w:t>PER CENT</w:t>
                                  </w:r>
                                </w:p>
                              </w:tc>
                            </w:tr>
                            <w:tr w:rsidR="003D628B" w:rsidRPr="009F0A04" w:rsidTr="003D628B">
                              <w:trPr>
                                <w:trHeight w:val="283"/>
                                <w:tblHeader/>
                              </w:trPr>
                              <w:tc>
                                <w:tcPr>
                                  <w:tcW w:w="3369" w:type="dxa"/>
                                  <w:shd w:val="clear" w:color="auto" w:fill="C6D9F1" w:themeFill="text2" w:themeFillTint="33"/>
                                  <w:noWrap/>
                                  <w:vAlign w:val="center"/>
                                  <w:hideMark/>
                                </w:tcPr>
                                <w:p w:rsidR="003D628B" w:rsidRPr="00305CC2" w:rsidRDefault="003D628B" w:rsidP="00B668B5">
                                  <w:pPr>
                                    <w:pStyle w:val="NoSpacing"/>
                                    <w:rPr>
                                      <w:b/>
                                      <w:sz w:val="16"/>
                                    </w:rPr>
                                  </w:pPr>
                                  <w:r w:rsidRPr="00305CC2">
                                    <w:rPr>
                                      <w:b/>
                                      <w:sz w:val="16"/>
                                    </w:rPr>
                                    <w:t>All deaths</w:t>
                                  </w:r>
                                  <w:r>
                                    <w:rPr>
                                      <w:b/>
                                      <w:sz w:val="16"/>
                                    </w:rPr>
                                    <w:t xml:space="preserve"> in the ACT</w:t>
                                  </w:r>
                                  <w:r w:rsidRPr="00305CC2">
                                    <w:rPr>
                                      <w:b/>
                                      <w:sz w:val="16"/>
                                    </w:rPr>
                                    <w:t xml:space="preserve"> </w:t>
                                  </w:r>
                                </w:p>
                              </w:tc>
                              <w:tc>
                                <w:tcPr>
                                  <w:tcW w:w="950" w:type="dxa"/>
                                  <w:shd w:val="clear" w:color="auto" w:fill="C6D9F1" w:themeFill="text2" w:themeFillTint="33"/>
                                  <w:noWrap/>
                                  <w:vAlign w:val="center"/>
                                  <w:hideMark/>
                                </w:tcPr>
                                <w:p w:rsidR="003D628B" w:rsidRPr="00305CC2" w:rsidRDefault="003D628B" w:rsidP="00305CC2">
                                  <w:pPr>
                                    <w:pStyle w:val="NoSpacing"/>
                                    <w:jc w:val="right"/>
                                    <w:rPr>
                                      <w:b/>
                                      <w:sz w:val="16"/>
                                    </w:rPr>
                                  </w:pPr>
                                  <w:r>
                                    <w:rPr>
                                      <w:b/>
                                      <w:sz w:val="16"/>
                                    </w:rPr>
                                    <w:t>155</w:t>
                                  </w:r>
                                </w:p>
                              </w:tc>
                              <w:tc>
                                <w:tcPr>
                                  <w:tcW w:w="1122" w:type="dxa"/>
                                  <w:shd w:val="clear" w:color="auto" w:fill="C6D9F1" w:themeFill="text2" w:themeFillTint="33"/>
                                  <w:vAlign w:val="center"/>
                                </w:tcPr>
                                <w:p w:rsidR="003D628B" w:rsidRPr="00305CC2" w:rsidRDefault="003D628B" w:rsidP="00305CC2">
                                  <w:pPr>
                                    <w:pStyle w:val="NoSpacing"/>
                                    <w:jc w:val="right"/>
                                    <w:rPr>
                                      <w:b/>
                                      <w:sz w:val="16"/>
                                    </w:rPr>
                                  </w:pPr>
                                  <w:r>
                                    <w:rPr>
                                      <w:b/>
                                      <w:sz w:val="16"/>
                                    </w:rPr>
                                    <w:t>100%</w:t>
                                  </w:r>
                                </w:p>
                              </w:tc>
                            </w:tr>
                            <w:tr w:rsidR="003D628B" w:rsidRPr="009F0A04" w:rsidTr="003D628B">
                              <w:trPr>
                                <w:trHeight w:val="283"/>
                              </w:trPr>
                              <w:tc>
                                <w:tcPr>
                                  <w:tcW w:w="3369" w:type="dxa"/>
                                  <w:noWrap/>
                                  <w:vAlign w:val="center"/>
                                  <w:hideMark/>
                                </w:tcPr>
                                <w:p w:rsidR="003D628B" w:rsidRPr="00115E27" w:rsidRDefault="003D628B" w:rsidP="00872102">
                                  <w:pPr>
                                    <w:pStyle w:val="NoSpacing"/>
                                    <w:jc w:val="left"/>
                                    <w:rPr>
                                      <w:sz w:val="16"/>
                                    </w:rPr>
                                  </w:pPr>
                                  <w:r>
                                    <w:rPr>
                                      <w:sz w:val="16"/>
                                    </w:rPr>
                                    <w:t>ACT resident deaths</w:t>
                                  </w:r>
                                </w:p>
                              </w:tc>
                              <w:tc>
                                <w:tcPr>
                                  <w:tcW w:w="950" w:type="dxa"/>
                                  <w:noWrap/>
                                  <w:vAlign w:val="center"/>
                                  <w:hideMark/>
                                </w:tcPr>
                                <w:p w:rsidR="003D628B" w:rsidRPr="00115E27" w:rsidRDefault="003D628B" w:rsidP="00872102">
                                  <w:pPr>
                                    <w:pStyle w:val="NoSpacing"/>
                                    <w:jc w:val="right"/>
                                    <w:rPr>
                                      <w:sz w:val="16"/>
                                    </w:rPr>
                                  </w:pPr>
                                  <w:r>
                                    <w:rPr>
                                      <w:sz w:val="16"/>
                                    </w:rPr>
                                    <w:t>120</w:t>
                                  </w:r>
                                </w:p>
                              </w:tc>
                              <w:tc>
                                <w:tcPr>
                                  <w:tcW w:w="1122" w:type="dxa"/>
                                  <w:vAlign w:val="center"/>
                                </w:tcPr>
                                <w:p w:rsidR="003D628B" w:rsidRPr="00115E27" w:rsidRDefault="003D628B" w:rsidP="00305CC2">
                                  <w:pPr>
                                    <w:pStyle w:val="NoSpacing"/>
                                    <w:jc w:val="right"/>
                                    <w:rPr>
                                      <w:sz w:val="16"/>
                                    </w:rPr>
                                  </w:pPr>
                                  <w:r>
                                    <w:rPr>
                                      <w:sz w:val="16"/>
                                    </w:rPr>
                                    <w:t>77%</w:t>
                                  </w:r>
                                </w:p>
                              </w:tc>
                            </w:tr>
                            <w:tr w:rsidR="003D628B" w:rsidRPr="009F0A04" w:rsidTr="003D628B">
                              <w:trPr>
                                <w:trHeight w:val="283"/>
                              </w:trPr>
                              <w:tc>
                                <w:tcPr>
                                  <w:tcW w:w="3369" w:type="dxa"/>
                                  <w:noWrap/>
                                  <w:vAlign w:val="center"/>
                                  <w:hideMark/>
                                </w:tcPr>
                                <w:p w:rsidR="003D628B" w:rsidRPr="00115E27" w:rsidRDefault="003D628B" w:rsidP="00872102">
                                  <w:pPr>
                                    <w:pStyle w:val="NoSpacing"/>
                                    <w:jc w:val="left"/>
                                    <w:rPr>
                                      <w:sz w:val="16"/>
                                    </w:rPr>
                                  </w:pPr>
                                  <w:r>
                                    <w:rPr>
                                      <w:sz w:val="16"/>
                                    </w:rPr>
                                    <w:t>Interstate resident deaths</w:t>
                                  </w:r>
                                </w:p>
                              </w:tc>
                              <w:tc>
                                <w:tcPr>
                                  <w:tcW w:w="950" w:type="dxa"/>
                                  <w:noWrap/>
                                  <w:vAlign w:val="center"/>
                                  <w:hideMark/>
                                </w:tcPr>
                                <w:p w:rsidR="003D628B" w:rsidRPr="00115E27" w:rsidRDefault="003D628B" w:rsidP="00305CC2">
                                  <w:pPr>
                                    <w:pStyle w:val="NoSpacing"/>
                                    <w:jc w:val="right"/>
                                    <w:rPr>
                                      <w:sz w:val="16"/>
                                    </w:rPr>
                                  </w:pPr>
                                  <w:r>
                                    <w:rPr>
                                      <w:sz w:val="16"/>
                                    </w:rPr>
                                    <w:t>33</w:t>
                                  </w:r>
                                </w:p>
                              </w:tc>
                              <w:tc>
                                <w:tcPr>
                                  <w:tcW w:w="1122" w:type="dxa"/>
                                  <w:vAlign w:val="center"/>
                                </w:tcPr>
                                <w:p w:rsidR="003D628B" w:rsidRPr="00115E27" w:rsidRDefault="003D628B" w:rsidP="00305CC2">
                                  <w:pPr>
                                    <w:pStyle w:val="NoSpacing"/>
                                    <w:jc w:val="right"/>
                                    <w:rPr>
                                      <w:sz w:val="16"/>
                                    </w:rPr>
                                  </w:pPr>
                                  <w:r>
                                    <w:rPr>
                                      <w:sz w:val="16"/>
                                    </w:rPr>
                                    <w:t>21%</w:t>
                                  </w:r>
                                </w:p>
                              </w:tc>
                            </w:tr>
                            <w:tr w:rsidR="003D628B" w:rsidRPr="009F0A04" w:rsidTr="003D628B">
                              <w:trPr>
                                <w:trHeight w:val="283"/>
                              </w:trPr>
                              <w:tc>
                                <w:tcPr>
                                  <w:tcW w:w="3369" w:type="dxa"/>
                                  <w:noWrap/>
                                  <w:vAlign w:val="center"/>
                                  <w:hideMark/>
                                </w:tcPr>
                                <w:p w:rsidR="003D628B" w:rsidRDefault="003D628B" w:rsidP="00115E27">
                                  <w:pPr>
                                    <w:pStyle w:val="NoSpacing"/>
                                    <w:jc w:val="left"/>
                                    <w:rPr>
                                      <w:sz w:val="16"/>
                                    </w:rPr>
                                  </w:pPr>
                                  <w:r w:rsidRPr="00115E27">
                                    <w:rPr>
                                      <w:sz w:val="16"/>
                                    </w:rPr>
                                    <w:t>A</w:t>
                                  </w:r>
                                  <w:r>
                                    <w:rPr>
                                      <w:sz w:val="16"/>
                                    </w:rPr>
                                    <w:t>CT residents who died elsewhere</w:t>
                                  </w:r>
                                </w:p>
                              </w:tc>
                              <w:tc>
                                <w:tcPr>
                                  <w:tcW w:w="950" w:type="dxa"/>
                                  <w:noWrap/>
                                  <w:vAlign w:val="center"/>
                                  <w:hideMark/>
                                </w:tcPr>
                                <w:p w:rsidR="003D628B" w:rsidRPr="00115E27" w:rsidRDefault="003D628B" w:rsidP="00305CC2">
                                  <w:pPr>
                                    <w:pStyle w:val="NoSpacing"/>
                                    <w:jc w:val="right"/>
                                    <w:rPr>
                                      <w:sz w:val="16"/>
                                    </w:rPr>
                                  </w:pPr>
                                  <w:r>
                                    <w:rPr>
                                      <w:sz w:val="16"/>
                                    </w:rPr>
                                    <w:t>6</w:t>
                                  </w:r>
                                </w:p>
                              </w:tc>
                              <w:tc>
                                <w:tcPr>
                                  <w:tcW w:w="1122" w:type="dxa"/>
                                  <w:vAlign w:val="center"/>
                                </w:tcPr>
                                <w:p w:rsidR="003D628B" w:rsidRDefault="003D628B" w:rsidP="00305CC2">
                                  <w:pPr>
                                    <w:pStyle w:val="NoSpacing"/>
                                    <w:jc w:val="right"/>
                                    <w:rPr>
                                      <w:sz w:val="16"/>
                                    </w:rPr>
                                  </w:pPr>
                                  <w:r>
                                    <w:rPr>
                                      <w:sz w:val="16"/>
                                    </w:rPr>
                                    <w:t>4%</w:t>
                                  </w:r>
                                </w:p>
                              </w:tc>
                            </w:tr>
                            <w:tr w:rsidR="003D628B" w:rsidRPr="009F0A04" w:rsidTr="003D628B">
                              <w:trPr>
                                <w:trHeight w:val="283"/>
                              </w:trPr>
                              <w:tc>
                                <w:tcPr>
                                  <w:tcW w:w="3369" w:type="dxa"/>
                                  <w:noWrap/>
                                  <w:vAlign w:val="center"/>
                                </w:tcPr>
                                <w:p w:rsidR="003D628B" w:rsidRPr="00115E27" w:rsidRDefault="003D628B" w:rsidP="00115E27">
                                  <w:pPr>
                                    <w:pStyle w:val="NoSpacing"/>
                                    <w:jc w:val="left"/>
                                    <w:rPr>
                                      <w:sz w:val="16"/>
                                    </w:rPr>
                                  </w:pPr>
                                  <w:r>
                                    <w:rPr>
                                      <w:sz w:val="16"/>
                                    </w:rPr>
                                    <w:t>Unknown residence</w:t>
                                  </w:r>
                                </w:p>
                              </w:tc>
                              <w:tc>
                                <w:tcPr>
                                  <w:tcW w:w="950" w:type="dxa"/>
                                  <w:noWrap/>
                                  <w:vAlign w:val="center"/>
                                </w:tcPr>
                                <w:p w:rsidR="003D628B" w:rsidRPr="00115E27" w:rsidRDefault="003D628B" w:rsidP="00305CC2">
                                  <w:pPr>
                                    <w:pStyle w:val="NoSpacing"/>
                                    <w:jc w:val="right"/>
                                    <w:rPr>
                                      <w:sz w:val="16"/>
                                    </w:rPr>
                                  </w:pPr>
                                  <w:r w:rsidRPr="00115E27">
                                    <w:rPr>
                                      <w:sz w:val="16"/>
                                    </w:rPr>
                                    <w:t>2</w:t>
                                  </w:r>
                                </w:p>
                              </w:tc>
                              <w:tc>
                                <w:tcPr>
                                  <w:tcW w:w="1122" w:type="dxa"/>
                                  <w:vAlign w:val="center"/>
                                </w:tcPr>
                                <w:p w:rsidR="003D628B" w:rsidRPr="00115E27" w:rsidRDefault="003D628B" w:rsidP="00872102">
                                  <w:pPr>
                                    <w:pStyle w:val="NoSpacing"/>
                                    <w:jc w:val="right"/>
                                    <w:rPr>
                                      <w:sz w:val="16"/>
                                    </w:rPr>
                                  </w:pPr>
                                  <w:r>
                                    <w:rPr>
                                      <w:sz w:val="16"/>
                                    </w:rPr>
                                    <w:t>1%</w:t>
                                  </w:r>
                                </w:p>
                              </w:tc>
                            </w:tr>
                            <w:tr w:rsidR="003D628B" w:rsidRPr="009F0A04" w:rsidTr="003D628B">
                              <w:trPr>
                                <w:trHeight w:val="283"/>
                              </w:trPr>
                              <w:tc>
                                <w:tcPr>
                                  <w:tcW w:w="3369" w:type="dxa"/>
                                  <w:noWrap/>
                                  <w:vAlign w:val="center"/>
                                  <w:hideMark/>
                                </w:tcPr>
                                <w:p w:rsidR="003D628B" w:rsidRPr="00115E27" w:rsidRDefault="003D628B" w:rsidP="00115E27">
                                  <w:pPr>
                                    <w:pStyle w:val="NoSpacing"/>
                                    <w:jc w:val="left"/>
                                    <w:rPr>
                                      <w:sz w:val="16"/>
                                    </w:rPr>
                                  </w:pPr>
                                  <w:r>
                                    <w:rPr>
                                      <w:sz w:val="16"/>
                                    </w:rPr>
                                    <w:t>Coronial cases</w:t>
                                  </w:r>
                                </w:p>
                              </w:tc>
                              <w:tc>
                                <w:tcPr>
                                  <w:tcW w:w="950" w:type="dxa"/>
                                  <w:noWrap/>
                                  <w:vAlign w:val="center"/>
                                  <w:hideMark/>
                                </w:tcPr>
                                <w:p w:rsidR="003D628B" w:rsidRPr="00115E27" w:rsidRDefault="003D628B" w:rsidP="00305CC2">
                                  <w:pPr>
                                    <w:pStyle w:val="NoSpacing"/>
                                    <w:jc w:val="right"/>
                                    <w:rPr>
                                      <w:sz w:val="16"/>
                                    </w:rPr>
                                  </w:pPr>
                                  <w:r w:rsidRPr="00115E27">
                                    <w:rPr>
                                      <w:sz w:val="16"/>
                                    </w:rPr>
                                    <w:t>13</w:t>
                                  </w:r>
                                </w:p>
                              </w:tc>
                              <w:tc>
                                <w:tcPr>
                                  <w:tcW w:w="1122" w:type="dxa"/>
                                  <w:vAlign w:val="center"/>
                                </w:tcPr>
                                <w:p w:rsidR="003D628B" w:rsidRPr="00115E27" w:rsidRDefault="003D628B" w:rsidP="00305CC2">
                                  <w:pPr>
                                    <w:pStyle w:val="NoSpacing"/>
                                    <w:jc w:val="right"/>
                                    <w:rPr>
                                      <w:sz w:val="16"/>
                                    </w:rPr>
                                  </w:pPr>
                                  <w:r>
                                    <w:rPr>
                                      <w:sz w:val="16"/>
                                    </w:rPr>
                                    <w:t>8%</w:t>
                                  </w:r>
                                </w:p>
                              </w:tc>
                            </w:tr>
                          </w:tbl>
                          <w:p w:rsidR="003D628B" w:rsidRPr="000B24C1" w:rsidRDefault="003D628B" w:rsidP="00872102">
                            <w:pPr>
                              <w:pStyle w:val="NoSpacing"/>
                              <w:spacing w:line="276" w:lineRule="auto"/>
                              <w:jc w:val="left"/>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C49ED" id="Text Box 53" o:spid="_x0000_s1032" type="#_x0000_t202" alt="Title: Table 2.1: Deaths of children and young people in the ACT in the five years between January 2012 and December 2016  - Description: Table 2.1" style="position:absolute;left:0;text-align:left;margin-left:209.55pt;margin-top:69pt;width:294.25pt;height:15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" stroked="f">
                <v:textbox>
                  <w:txbxContent>
                    <w:p w:rsidR="003D628B" w:rsidRPr="002D7695" w:rsidRDefault="003D628B" w:rsidP="002B3FF7">
                      <w:pPr>
                        <w:pStyle w:val="TableFigure"/>
                        <w:ind w:right="208"/>
                        <w:rPr>
                          <w:bCs/>
                        </w:rPr>
                      </w:pPr>
                      <w:r w:rsidRPr="002D7695">
                        <w:t xml:space="preserve">Table </w:t>
                      </w:r>
                      <w:r>
                        <w:t>2</w:t>
                      </w:r>
                      <w:r w:rsidRPr="002D7695">
                        <w:t>.1</w:t>
                      </w:r>
                      <w:r>
                        <w:t>:</w:t>
                      </w:r>
                      <w:r w:rsidRPr="002D7695">
                        <w:t xml:space="preserve"> </w:t>
                      </w:r>
                      <w:r>
                        <w:t>Deaths of children and young people in the ACT in the five years between January 2012 and December 2016</w:t>
                      </w:r>
                      <w:r w:rsidRPr="002D7695">
                        <w:rPr>
                          <w:bCs/>
                        </w:rPr>
                        <w:t xml:space="preserve"> </w:t>
                      </w:r>
                    </w:p>
                    <w:tbl>
                      <w:tblPr>
                        <w:tblStyle w:val="TableGrid"/>
                        <w:tblW w:w="5441" w:type="dxa"/>
                        <w:tblLook w:val="04A0" w:firstRow="1" w:lastRow="0" w:firstColumn="1" w:lastColumn="0" w:noHBand="0" w:noVBand="1"/>
                        <w:tblCaption w:val="Table 2.1: Deaths of children and young people in the ACT in the five years between January 2012 and December 2016 "/>
                      </w:tblPr>
                      <w:tblGrid>
                        <w:gridCol w:w="3369"/>
                        <w:gridCol w:w="1023"/>
                        <w:gridCol w:w="1122"/>
                      </w:tblGrid>
                      <w:tr w:rsidR="003D628B" w:rsidRPr="00F33B34" w:rsidTr="003D628B">
                        <w:trPr>
                          <w:trHeight w:val="340"/>
                          <w:tblHeader/>
                        </w:trPr>
                        <w:tc>
                          <w:tcPr>
                            <w:tcW w:w="3369" w:type="dxa"/>
                            <w:shd w:val="clear" w:color="auto" w:fill="1F497D" w:themeFill="text2"/>
                            <w:noWrap/>
                            <w:vAlign w:val="center"/>
                            <w:hideMark/>
                          </w:tcPr>
                          <w:p w:rsidR="003D628B" w:rsidRPr="00305CC2" w:rsidRDefault="003D628B" w:rsidP="00305CC2">
                            <w:pPr>
                              <w:pStyle w:val="NoSpacing"/>
                              <w:jc w:val="left"/>
                              <w:rPr>
                                <w:color w:val="FFFFFF" w:themeColor="background1"/>
                                <w:sz w:val="20"/>
                              </w:rPr>
                            </w:pPr>
                            <w:r w:rsidRPr="00305CC2">
                              <w:rPr>
                                <w:color w:val="FFFFFF" w:themeColor="background1"/>
                                <w:sz w:val="20"/>
                              </w:rPr>
                              <w:t>DEATHS</w:t>
                            </w:r>
                          </w:p>
                        </w:tc>
                        <w:tc>
                          <w:tcPr>
                            <w:tcW w:w="950" w:type="dxa"/>
                            <w:shd w:val="clear" w:color="auto" w:fill="1F497D" w:themeFill="text2"/>
                            <w:noWrap/>
                            <w:vAlign w:val="center"/>
                            <w:hideMark/>
                          </w:tcPr>
                          <w:p w:rsidR="003D628B" w:rsidRPr="00305CC2" w:rsidRDefault="003D628B" w:rsidP="00305CC2">
                            <w:pPr>
                              <w:pStyle w:val="NoSpacing"/>
                              <w:jc w:val="right"/>
                              <w:rPr>
                                <w:color w:val="FFFFFF" w:themeColor="background1"/>
                                <w:sz w:val="20"/>
                              </w:rPr>
                            </w:pPr>
                            <w:r w:rsidRPr="00305CC2">
                              <w:rPr>
                                <w:color w:val="FFFFFF" w:themeColor="background1"/>
                                <w:sz w:val="20"/>
                              </w:rPr>
                              <w:t>NUMBER</w:t>
                            </w:r>
                          </w:p>
                        </w:tc>
                        <w:tc>
                          <w:tcPr>
                            <w:tcW w:w="1122" w:type="dxa"/>
                            <w:shd w:val="clear" w:color="auto" w:fill="1F497D" w:themeFill="text2"/>
                            <w:vAlign w:val="center"/>
                          </w:tcPr>
                          <w:p w:rsidR="003D628B" w:rsidRPr="00305CC2" w:rsidRDefault="003D628B" w:rsidP="00305CC2">
                            <w:pPr>
                              <w:pStyle w:val="NoSpacing"/>
                              <w:jc w:val="right"/>
                              <w:rPr>
                                <w:color w:val="FFFFFF" w:themeColor="background1"/>
                                <w:sz w:val="20"/>
                              </w:rPr>
                            </w:pPr>
                            <w:r w:rsidRPr="00305CC2">
                              <w:rPr>
                                <w:color w:val="FFFFFF" w:themeColor="background1"/>
                                <w:sz w:val="20"/>
                              </w:rPr>
                              <w:t>PER CENT</w:t>
                            </w:r>
                          </w:p>
                        </w:tc>
                      </w:tr>
                      <w:tr w:rsidR="003D628B" w:rsidRPr="009F0A04" w:rsidTr="003D628B">
                        <w:trPr>
                          <w:trHeight w:val="283"/>
                          <w:tblHeader/>
                        </w:trPr>
                        <w:tc>
                          <w:tcPr>
                            <w:tcW w:w="3369" w:type="dxa"/>
                            <w:shd w:val="clear" w:color="auto" w:fill="C6D9F1" w:themeFill="text2" w:themeFillTint="33"/>
                            <w:noWrap/>
                            <w:vAlign w:val="center"/>
                            <w:hideMark/>
                          </w:tcPr>
                          <w:p w:rsidR="003D628B" w:rsidRPr="00305CC2" w:rsidRDefault="003D628B" w:rsidP="00B668B5">
                            <w:pPr>
                              <w:pStyle w:val="NoSpacing"/>
                              <w:rPr>
                                <w:b/>
                                <w:sz w:val="16"/>
                              </w:rPr>
                            </w:pPr>
                            <w:r w:rsidRPr="00305CC2">
                              <w:rPr>
                                <w:b/>
                                <w:sz w:val="16"/>
                              </w:rPr>
                              <w:t>All deaths</w:t>
                            </w:r>
                            <w:r>
                              <w:rPr>
                                <w:b/>
                                <w:sz w:val="16"/>
                              </w:rPr>
                              <w:t xml:space="preserve"> in the ACT</w:t>
                            </w:r>
                            <w:r w:rsidRPr="00305CC2">
                              <w:rPr>
                                <w:b/>
                                <w:sz w:val="16"/>
                              </w:rPr>
                              <w:t xml:space="preserve"> </w:t>
                            </w:r>
                          </w:p>
                        </w:tc>
                        <w:tc>
                          <w:tcPr>
                            <w:tcW w:w="950" w:type="dxa"/>
                            <w:shd w:val="clear" w:color="auto" w:fill="C6D9F1" w:themeFill="text2" w:themeFillTint="33"/>
                            <w:noWrap/>
                            <w:vAlign w:val="center"/>
                            <w:hideMark/>
                          </w:tcPr>
                          <w:p w:rsidR="003D628B" w:rsidRPr="00305CC2" w:rsidRDefault="003D628B" w:rsidP="00305CC2">
                            <w:pPr>
                              <w:pStyle w:val="NoSpacing"/>
                              <w:jc w:val="right"/>
                              <w:rPr>
                                <w:b/>
                                <w:sz w:val="16"/>
                              </w:rPr>
                            </w:pPr>
                            <w:r>
                              <w:rPr>
                                <w:b/>
                                <w:sz w:val="16"/>
                              </w:rPr>
                              <w:t>155</w:t>
                            </w:r>
                          </w:p>
                        </w:tc>
                        <w:tc>
                          <w:tcPr>
                            <w:tcW w:w="1122" w:type="dxa"/>
                            <w:shd w:val="clear" w:color="auto" w:fill="C6D9F1" w:themeFill="text2" w:themeFillTint="33"/>
                            <w:vAlign w:val="center"/>
                          </w:tcPr>
                          <w:p w:rsidR="003D628B" w:rsidRPr="00305CC2" w:rsidRDefault="003D628B" w:rsidP="00305CC2">
                            <w:pPr>
                              <w:pStyle w:val="NoSpacing"/>
                              <w:jc w:val="right"/>
                              <w:rPr>
                                <w:b/>
                                <w:sz w:val="16"/>
                              </w:rPr>
                            </w:pPr>
                            <w:r>
                              <w:rPr>
                                <w:b/>
                                <w:sz w:val="16"/>
                              </w:rPr>
                              <w:t>100%</w:t>
                            </w:r>
                          </w:p>
                        </w:tc>
                      </w:tr>
                      <w:tr w:rsidR="003D628B" w:rsidRPr="009F0A04" w:rsidTr="003D628B">
                        <w:trPr>
                          <w:trHeight w:val="283"/>
                        </w:trPr>
                        <w:tc>
                          <w:tcPr>
                            <w:tcW w:w="3369" w:type="dxa"/>
                            <w:noWrap/>
                            <w:vAlign w:val="center"/>
                            <w:hideMark/>
                          </w:tcPr>
                          <w:p w:rsidR="003D628B" w:rsidRPr="00115E27" w:rsidRDefault="003D628B" w:rsidP="00872102">
                            <w:pPr>
                              <w:pStyle w:val="NoSpacing"/>
                              <w:jc w:val="left"/>
                              <w:rPr>
                                <w:sz w:val="16"/>
                              </w:rPr>
                            </w:pPr>
                            <w:r>
                              <w:rPr>
                                <w:sz w:val="16"/>
                              </w:rPr>
                              <w:t>ACT resident deaths</w:t>
                            </w:r>
                          </w:p>
                        </w:tc>
                        <w:tc>
                          <w:tcPr>
                            <w:tcW w:w="950" w:type="dxa"/>
                            <w:noWrap/>
                            <w:vAlign w:val="center"/>
                            <w:hideMark/>
                          </w:tcPr>
                          <w:p w:rsidR="003D628B" w:rsidRPr="00115E27" w:rsidRDefault="003D628B" w:rsidP="00872102">
                            <w:pPr>
                              <w:pStyle w:val="NoSpacing"/>
                              <w:jc w:val="right"/>
                              <w:rPr>
                                <w:sz w:val="16"/>
                              </w:rPr>
                            </w:pPr>
                            <w:r>
                              <w:rPr>
                                <w:sz w:val="16"/>
                              </w:rPr>
                              <w:t>120</w:t>
                            </w:r>
                          </w:p>
                        </w:tc>
                        <w:tc>
                          <w:tcPr>
                            <w:tcW w:w="1122" w:type="dxa"/>
                            <w:vAlign w:val="center"/>
                          </w:tcPr>
                          <w:p w:rsidR="003D628B" w:rsidRPr="00115E27" w:rsidRDefault="003D628B" w:rsidP="00305CC2">
                            <w:pPr>
                              <w:pStyle w:val="NoSpacing"/>
                              <w:jc w:val="right"/>
                              <w:rPr>
                                <w:sz w:val="16"/>
                              </w:rPr>
                            </w:pPr>
                            <w:r>
                              <w:rPr>
                                <w:sz w:val="16"/>
                              </w:rPr>
                              <w:t>77%</w:t>
                            </w:r>
                          </w:p>
                        </w:tc>
                      </w:tr>
                      <w:tr w:rsidR="003D628B" w:rsidRPr="009F0A04" w:rsidTr="003D628B">
                        <w:trPr>
                          <w:trHeight w:val="283"/>
                        </w:trPr>
                        <w:tc>
                          <w:tcPr>
                            <w:tcW w:w="3369" w:type="dxa"/>
                            <w:noWrap/>
                            <w:vAlign w:val="center"/>
                            <w:hideMark/>
                          </w:tcPr>
                          <w:p w:rsidR="003D628B" w:rsidRPr="00115E27" w:rsidRDefault="003D628B" w:rsidP="00872102">
                            <w:pPr>
                              <w:pStyle w:val="NoSpacing"/>
                              <w:jc w:val="left"/>
                              <w:rPr>
                                <w:sz w:val="16"/>
                              </w:rPr>
                            </w:pPr>
                            <w:r>
                              <w:rPr>
                                <w:sz w:val="16"/>
                              </w:rPr>
                              <w:t>Interstate resident deaths</w:t>
                            </w:r>
                          </w:p>
                        </w:tc>
                        <w:tc>
                          <w:tcPr>
                            <w:tcW w:w="950" w:type="dxa"/>
                            <w:noWrap/>
                            <w:vAlign w:val="center"/>
                            <w:hideMark/>
                          </w:tcPr>
                          <w:p w:rsidR="003D628B" w:rsidRPr="00115E27" w:rsidRDefault="003D628B" w:rsidP="00305CC2">
                            <w:pPr>
                              <w:pStyle w:val="NoSpacing"/>
                              <w:jc w:val="right"/>
                              <w:rPr>
                                <w:sz w:val="16"/>
                              </w:rPr>
                            </w:pPr>
                            <w:r>
                              <w:rPr>
                                <w:sz w:val="16"/>
                              </w:rPr>
                              <w:t>33</w:t>
                            </w:r>
                          </w:p>
                        </w:tc>
                        <w:tc>
                          <w:tcPr>
                            <w:tcW w:w="1122" w:type="dxa"/>
                            <w:vAlign w:val="center"/>
                          </w:tcPr>
                          <w:p w:rsidR="003D628B" w:rsidRPr="00115E27" w:rsidRDefault="003D628B" w:rsidP="00305CC2">
                            <w:pPr>
                              <w:pStyle w:val="NoSpacing"/>
                              <w:jc w:val="right"/>
                              <w:rPr>
                                <w:sz w:val="16"/>
                              </w:rPr>
                            </w:pPr>
                            <w:r>
                              <w:rPr>
                                <w:sz w:val="16"/>
                              </w:rPr>
                              <w:t>21%</w:t>
                            </w:r>
                          </w:p>
                        </w:tc>
                      </w:tr>
                      <w:tr w:rsidR="003D628B" w:rsidRPr="009F0A04" w:rsidTr="003D628B">
                        <w:trPr>
                          <w:trHeight w:val="283"/>
                        </w:trPr>
                        <w:tc>
                          <w:tcPr>
                            <w:tcW w:w="3369" w:type="dxa"/>
                            <w:noWrap/>
                            <w:vAlign w:val="center"/>
                            <w:hideMark/>
                          </w:tcPr>
                          <w:p w:rsidR="003D628B" w:rsidRDefault="003D628B" w:rsidP="00115E27">
                            <w:pPr>
                              <w:pStyle w:val="NoSpacing"/>
                              <w:jc w:val="left"/>
                              <w:rPr>
                                <w:sz w:val="16"/>
                              </w:rPr>
                            </w:pPr>
                            <w:r w:rsidRPr="00115E27">
                              <w:rPr>
                                <w:sz w:val="16"/>
                              </w:rPr>
                              <w:t>A</w:t>
                            </w:r>
                            <w:r>
                              <w:rPr>
                                <w:sz w:val="16"/>
                              </w:rPr>
                              <w:t>CT residents who died elsewhere</w:t>
                            </w:r>
                          </w:p>
                        </w:tc>
                        <w:tc>
                          <w:tcPr>
                            <w:tcW w:w="950" w:type="dxa"/>
                            <w:noWrap/>
                            <w:vAlign w:val="center"/>
                            <w:hideMark/>
                          </w:tcPr>
                          <w:p w:rsidR="003D628B" w:rsidRPr="00115E27" w:rsidRDefault="003D628B" w:rsidP="00305CC2">
                            <w:pPr>
                              <w:pStyle w:val="NoSpacing"/>
                              <w:jc w:val="right"/>
                              <w:rPr>
                                <w:sz w:val="16"/>
                              </w:rPr>
                            </w:pPr>
                            <w:r>
                              <w:rPr>
                                <w:sz w:val="16"/>
                              </w:rPr>
                              <w:t>6</w:t>
                            </w:r>
                          </w:p>
                        </w:tc>
                        <w:tc>
                          <w:tcPr>
                            <w:tcW w:w="1122" w:type="dxa"/>
                            <w:vAlign w:val="center"/>
                          </w:tcPr>
                          <w:p w:rsidR="003D628B" w:rsidRDefault="003D628B" w:rsidP="00305CC2">
                            <w:pPr>
                              <w:pStyle w:val="NoSpacing"/>
                              <w:jc w:val="right"/>
                              <w:rPr>
                                <w:sz w:val="16"/>
                              </w:rPr>
                            </w:pPr>
                            <w:r>
                              <w:rPr>
                                <w:sz w:val="16"/>
                              </w:rPr>
                              <w:t>4%</w:t>
                            </w:r>
                          </w:p>
                        </w:tc>
                      </w:tr>
                      <w:tr w:rsidR="003D628B" w:rsidRPr="009F0A04" w:rsidTr="003D628B">
                        <w:trPr>
                          <w:trHeight w:val="283"/>
                        </w:trPr>
                        <w:tc>
                          <w:tcPr>
                            <w:tcW w:w="3369" w:type="dxa"/>
                            <w:noWrap/>
                            <w:vAlign w:val="center"/>
                          </w:tcPr>
                          <w:p w:rsidR="003D628B" w:rsidRPr="00115E27" w:rsidRDefault="003D628B" w:rsidP="00115E27">
                            <w:pPr>
                              <w:pStyle w:val="NoSpacing"/>
                              <w:jc w:val="left"/>
                              <w:rPr>
                                <w:sz w:val="16"/>
                              </w:rPr>
                            </w:pPr>
                            <w:r>
                              <w:rPr>
                                <w:sz w:val="16"/>
                              </w:rPr>
                              <w:t>Unknown residence</w:t>
                            </w:r>
                          </w:p>
                        </w:tc>
                        <w:tc>
                          <w:tcPr>
                            <w:tcW w:w="950" w:type="dxa"/>
                            <w:noWrap/>
                            <w:vAlign w:val="center"/>
                          </w:tcPr>
                          <w:p w:rsidR="003D628B" w:rsidRPr="00115E27" w:rsidRDefault="003D628B" w:rsidP="00305CC2">
                            <w:pPr>
                              <w:pStyle w:val="NoSpacing"/>
                              <w:jc w:val="right"/>
                              <w:rPr>
                                <w:sz w:val="16"/>
                              </w:rPr>
                            </w:pPr>
                            <w:r w:rsidRPr="00115E27">
                              <w:rPr>
                                <w:sz w:val="16"/>
                              </w:rPr>
                              <w:t>2</w:t>
                            </w:r>
                          </w:p>
                        </w:tc>
                        <w:tc>
                          <w:tcPr>
                            <w:tcW w:w="1122" w:type="dxa"/>
                            <w:vAlign w:val="center"/>
                          </w:tcPr>
                          <w:p w:rsidR="003D628B" w:rsidRPr="00115E27" w:rsidRDefault="003D628B" w:rsidP="00872102">
                            <w:pPr>
                              <w:pStyle w:val="NoSpacing"/>
                              <w:jc w:val="right"/>
                              <w:rPr>
                                <w:sz w:val="16"/>
                              </w:rPr>
                            </w:pPr>
                            <w:r>
                              <w:rPr>
                                <w:sz w:val="16"/>
                              </w:rPr>
                              <w:t>1%</w:t>
                            </w:r>
                          </w:p>
                        </w:tc>
                      </w:tr>
                      <w:tr w:rsidR="003D628B" w:rsidRPr="009F0A04" w:rsidTr="003D628B">
                        <w:trPr>
                          <w:trHeight w:val="283"/>
                        </w:trPr>
                        <w:tc>
                          <w:tcPr>
                            <w:tcW w:w="3369" w:type="dxa"/>
                            <w:noWrap/>
                            <w:vAlign w:val="center"/>
                            <w:hideMark/>
                          </w:tcPr>
                          <w:p w:rsidR="003D628B" w:rsidRPr="00115E27" w:rsidRDefault="003D628B" w:rsidP="00115E27">
                            <w:pPr>
                              <w:pStyle w:val="NoSpacing"/>
                              <w:jc w:val="left"/>
                              <w:rPr>
                                <w:sz w:val="16"/>
                              </w:rPr>
                            </w:pPr>
                            <w:r>
                              <w:rPr>
                                <w:sz w:val="16"/>
                              </w:rPr>
                              <w:t>Coronial cases</w:t>
                            </w:r>
                          </w:p>
                        </w:tc>
                        <w:tc>
                          <w:tcPr>
                            <w:tcW w:w="950" w:type="dxa"/>
                            <w:noWrap/>
                            <w:vAlign w:val="center"/>
                            <w:hideMark/>
                          </w:tcPr>
                          <w:p w:rsidR="003D628B" w:rsidRPr="00115E27" w:rsidRDefault="003D628B" w:rsidP="00305CC2">
                            <w:pPr>
                              <w:pStyle w:val="NoSpacing"/>
                              <w:jc w:val="right"/>
                              <w:rPr>
                                <w:sz w:val="16"/>
                              </w:rPr>
                            </w:pPr>
                            <w:r w:rsidRPr="00115E27">
                              <w:rPr>
                                <w:sz w:val="16"/>
                              </w:rPr>
                              <w:t>13</w:t>
                            </w:r>
                          </w:p>
                        </w:tc>
                        <w:tc>
                          <w:tcPr>
                            <w:tcW w:w="1122" w:type="dxa"/>
                            <w:vAlign w:val="center"/>
                          </w:tcPr>
                          <w:p w:rsidR="003D628B" w:rsidRPr="00115E27" w:rsidRDefault="003D628B" w:rsidP="00305CC2">
                            <w:pPr>
                              <w:pStyle w:val="NoSpacing"/>
                              <w:jc w:val="right"/>
                              <w:rPr>
                                <w:sz w:val="16"/>
                              </w:rPr>
                            </w:pPr>
                            <w:r>
                              <w:rPr>
                                <w:sz w:val="16"/>
                              </w:rPr>
                              <w:t>8%</w:t>
                            </w:r>
                          </w:p>
                        </w:tc>
                      </w:tr>
                    </w:tbl>
                    <w:p w:rsidR="003D628B" w:rsidRPr="000B24C1" w:rsidRDefault="003D628B" w:rsidP="00872102">
                      <w:pPr>
                        <w:pStyle w:val="NoSpacing"/>
                        <w:spacing w:line="276" w:lineRule="auto"/>
                        <w:jc w:val="left"/>
                        <w:rPr>
                          <w:sz w:val="14"/>
                        </w:rPr>
                      </w:pPr>
                    </w:p>
                  </w:txbxContent>
                </v:textbox>
                <w10:wrap type="square"/>
              </v:shape>
            </w:pict>
          </mc:Fallback>
        </mc:AlternateContent>
      </w:r>
      <w:r w:rsidR="00912D00" w:rsidRPr="002D7695">
        <w:t xml:space="preserve">This chapter provides an overview of </w:t>
      </w:r>
      <w:r w:rsidR="002A783D">
        <w:rPr>
          <w:b/>
        </w:rPr>
        <w:t>all</w:t>
      </w:r>
      <w:r w:rsidR="00912D00" w:rsidRPr="00941E75">
        <w:rPr>
          <w:b/>
        </w:rPr>
        <w:t xml:space="preserve"> registered deaths</w:t>
      </w:r>
      <w:r w:rsidR="00912D00" w:rsidRPr="002D7695">
        <w:t xml:space="preserve"> of children and young people t</w:t>
      </w:r>
      <w:r w:rsidR="00536B38">
        <w:t>hat occurred in the ACT or</w:t>
      </w:r>
      <w:r w:rsidR="00912D00" w:rsidRPr="002D7695">
        <w:t xml:space="preserve"> involved ACT residents in the reporting period, with particular referen</w:t>
      </w:r>
      <w:r w:rsidR="006F733A">
        <w:t xml:space="preserve">ce to the current reporting period: July 2015 to December </w:t>
      </w:r>
      <w:r w:rsidR="007305A3">
        <w:t>2016</w:t>
      </w:r>
      <w:r w:rsidR="00912D00" w:rsidRPr="002D7695">
        <w:t xml:space="preserve">. Subsequent chapters in this report will focus on </w:t>
      </w:r>
      <w:r w:rsidR="006F733A">
        <w:t>ACT residents only</w:t>
      </w:r>
      <w:r w:rsidR="00BD448F" w:rsidRPr="002D7695">
        <w:t>;</w:t>
      </w:r>
      <w:r w:rsidR="00912D00" w:rsidRPr="002D7695">
        <w:t xml:space="preserve"> however, this chapter takes a broad overview of all deaths that have occurred</w:t>
      </w:r>
      <w:r w:rsidR="00673137">
        <w:t>, including children and young people from interstate or elsewhere</w:t>
      </w:r>
      <w:r w:rsidR="00912D00" w:rsidRPr="002D7695">
        <w:t>.</w:t>
      </w:r>
      <w:r w:rsidR="00590F82">
        <w:t xml:space="preserve"> </w:t>
      </w:r>
    </w:p>
    <w:p w:rsidR="00F83687" w:rsidRDefault="00F83687" w:rsidP="00154464">
      <w:pPr>
        <w:pStyle w:val="Heading2"/>
        <w:spacing w:before="360"/>
      </w:pPr>
      <w:bookmarkStart w:id="25" w:name="_Toc480308661"/>
      <w:r w:rsidRPr="00103EBE">
        <w:t>Overview</w:t>
      </w:r>
      <w:bookmarkEnd w:id="25"/>
    </w:p>
    <w:p w:rsidR="006F733A" w:rsidRDefault="00F83687" w:rsidP="00872102">
      <w:pPr>
        <w:tabs>
          <w:tab w:val="left" w:pos="3544"/>
        </w:tabs>
        <w:ind w:right="-1"/>
      </w:pPr>
      <w:r>
        <w:t>This section will look at the overall incidence of mortality among children and young people in the ACT. Table 2.1 provides a summary of all deaths on the ACT Children and Young People Death Register for the</w:t>
      </w:r>
      <w:r w:rsidR="006F733A">
        <w:t xml:space="preserve"> five year period: January </w:t>
      </w:r>
      <w:r w:rsidR="005B331E">
        <w:t>2012</w:t>
      </w:r>
      <w:r w:rsidR="009770C3">
        <w:t xml:space="preserve"> to</w:t>
      </w:r>
      <w:r w:rsidR="007324CB">
        <w:t xml:space="preserve"> </w:t>
      </w:r>
      <w:r w:rsidR="006F733A">
        <w:t>December</w:t>
      </w:r>
      <w:r w:rsidR="007324CB">
        <w:t xml:space="preserve"> 201</w:t>
      </w:r>
      <w:r w:rsidR="007305A3">
        <w:t>6</w:t>
      </w:r>
      <w:r>
        <w:t>.</w:t>
      </w:r>
      <w:r w:rsidR="006F733A">
        <w:t xml:space="preserve"> </w:t>
      </w:r>
    </w:p>
    <w:p w:rsidR="006F66AE" w:rsidRDefault="006019BD" w:rsidP="00872102">
      <w:pPr>
        <w:tabs>
          <w:tab w:val="left" w:pos="3544"/>
        </w:tabs>
        <w:ind w:right="-1"/>
      </w:pPr>
      <w:r>
        <w:t>In total, there were 155 children and young people who died in the period between January 2012 and December 2016. Of these there were 120 deaths of children and young people who were normally resident and six of whom died elsewhere. There were 33 deaths of children and young people who resided interstate and there are two children and young people for whom there is no current residential data. There are also 13 cases currently before the ACT Coroner.</w:t>
      </w:r>
    </w:p>
    <w:p w:rsidR="00EB5601" w:rsidRDefault="00EB5601" w:rsidP="00154464">
      <w:pPr>
        <w:pStyle w:val="Heading2"/>
        <w:spacing w:before="360"/>
      </w:pPr>
      <w:bookmarkStart w:id="26" w:name="_Toc480308662"/>
      <w:r>
        <w:t>ACT residents and non-residents</w:t>
      </w:r>
      <w:bookmarkEnd w:id="26"/>
    </w:p>
    <w:p w:rsidR="006F733A" w:rsidRPr="006F733A" w:rsidRDefault="006F733A" w:rsidP="006F733A">
      <w:r>
        <w:t>The Committee collects information relating to the deaths of all children and young people who die</w:t>
      </w:r>
      <w:r w:rsidR="000D663C">
        <w:t>,</w:t>
      </w:r>
      <w:r>
        <w:t xml:space="preserve"> or normally reside</w:t>
      </w:r>
      <w:r w:rsidR="000D663C">
        <w:t>,</w:t>
      </w:r>
      <w:r>
        <w:t xml:space="preserve"> in the ACT. This means that information on the Register </w:t>
      </w:r>
      <w:r w:rsidR="002A6372">
        <w:t>relating to ACT residents who died outside of the ACT is often provided by similar committees in those jurisdictions. Information is shared between committees to ensure that each jurisdiction has accurate records.</w:t>
      </w:r>
    </w:p>
    <w:p w:rsidR="00912D00" w:rsidRDefault="00912D00" w:rsidP="0078134D">
      <w:pPr>
        <w:pStyle w:val="TableFigure"/>
      </w:pPr>
      <w:r w:rsidRPr="002D7695">
        <w:t xml:space="preserve">Table </w:t>
      </w:r>
      <w:r w:rsidR="00AE5C80" w:rsidRPr="002D7695">
        <w:t>2</w:t>
      </w:r>
      <w:r w:rsidRPr="002D7695">
        <w:t>.</w:t>
      </w:r>
      <w:r w:rsidR="002B3FF7">
        <w:t>2</w:t>
      </w:r>
      <w:r w:rsidRPr="002D7695">
        <w:t>: Annual deaths of children and young people in the ACT, including ACT residents who died elsewhere</w:t>
      </w:r>
      <w:r w:rsidR="00982D40">
        <w:t xml:space="preserve">, </w:t>
      </w:r>
      <w:r w:rsidR="006F733A">
        <w:t xml:space="preserve">January </w:t>
      </w:r>
      <w:r w:rsidR="005B331E">
        <w:t>2012</w:t>
      </w:r>
      <w:r w:rsidR="006F733A">
        <w:t xml:space="preserve"> – December </w:t>
      </w:r>
      <w:r w:rsidR="00CC1766">
        <w:t>2016</w:t>
      </w:r>
    </w:p>
    <w:tbl>
      <w:tblPr>
        <w:tblStyle w:val="TableGrid"/>
        <w:tblW w:w="0" w:type="auto"/>
        <w:tblBorders>
          <w:insideH w:val="none" w:sz="0" w:space="0" w:color="auto"/>
          <w:insideV w:val="none" w:sz="0" w:space="0" w:color="auto"/>
        </w:tblBorders>
        <w:tblLook w:val="04A0" w:firstRow="1" w:lastRow="0" w:firstColumn="1" w:lastColumn="0" w:noHBand="0" w:noVBand="1"/>
        <w:tblCaption w:val="Table 2.2: Annual deaths of children and young people in the ACT, including ACT residents who died elsewhere, January 2012 – December 2016"/>
      </w:tblPr>
      <w:tblGrid>
        <w:gridCol w:w="1407"/>
        <w:gridCol w:w="1701"/>
        <w:gridCol w:w="1408"/>
        <w:gridCol w:w="1408"/>
        <w:gridCol w:w="1408"/>
        <w:gridCol w:w="1408"/>
      </w:tblGrid>
      <w:tr w:rsidR="002A6372" w:rsidRPr="002A6372" w:rsidTr="00622EDA">
        <w:trPr>
          <w:trHeight w:val="340"/>
          <w:tblHeader/>
        </w:trPr>
        <w:tc>
          <w:tcPr>
            <w:tcW w:w="1407" w:type="dxa"/>
            <w:shd w:val="clear" w:color="auto" w:fill="1F497D" w:themeFill="text2"/>
            <w:vAlign w:val="center"/>
          </w:tcPr>
          <w:p w:rsidR="002A6372" w:rsidRPr="002A6372" w:rsidRDefault="002A6372" w:rsidP="00DF4A87">
            <w:pPr>
              <w:spacing w:before="0" w:line="276" w:lineRule="auto"/>
              <w:jc w:val="left"/>
              <w:rPr>
                <w:color w:val="FFFFFF" w:themeColor="background1"/>
                <w:sz w:val="20"/>
                <w:szCs w:val="16"/>
              </w:rPr>
            </w:pPr>
            <w:r w:rsidRPr="002A6372">
              <w:rPr>
                <w:color w:val="FFFFFF" w:themeColor="background1"/>
                <w:sz w:val="20"/>
                <w:szCs w:val="16"/>
              </w:rPr>
              <w:t>YEAR</w:t>
            </w:r>
          </w:p>
        </w:tc>
        <w:tc>
          <w:tcPr>
            <w:tcW w:w="1701" w:type="dxa"/>
            <w:shd w:val="clear" w:color="auto" w:fill="1F497D" w:themeFill="text2"/>
            <w:vAlign w:val="center"/>
          </w:tcPr>
          <w:p w:rsidR="002A6372" w:rsidRPr="002A6372" w:rsidRDefault="002A6372" w:rsidP="00DF4A87">
            <w:pPr>
              <w:spacing w:before="0" w:line="276" w:lineRule="auto"/>
              <w:jc w:val="left"/>
              <w:rPr>
                <w:color w:val="FFFFFF" w:themeColor="background1"/>
                <w:sz w:val="20"/>
                <w:szCs w:val="16"/>
              </w:rPr>
            </w:pPr>
            <w:r w:rsidRPr="002A6372">
              <w:rPr>
                <w:color w:val="FFFFFF" w:themeColor="background1"/>
                <w:sz w:val="20"/>
                <w:szCs w:val="16"/>
              </w:rPr>
              <w:t>ALL DEATHS</w:t>
            </w:r>
            <w:r w:rsidRPr="002A6372">
              <w:rPr>
                <w:color w:val="FFFFFF" w:themeColor="background1"/>
                <w:sz w:val="20"/>
                <w:szCs w:val="16"/>
                <w:vertAlign w:val="superscript"/>
              </w:rPr>
              <w:t xml:space="preserve"> a,b</w:t>
            </w:r>
          </w:p>
        </w:tc>
        <w:tc>
          <w:tcPr>
            <w:tcW w:w="2816" w:type="dxa"/>
            <w:gridSpan w:val="2"/>
            <w:shd w:val="clear" w:color="auto" w:fill="1F497D" w:themeFill="text2"/>
            <w:vAlign w:val="center"/>
          </w:tcPr>
          <w:p w:rsidR="002A6372" w:rsidRPr="002A6372" w:rsidRDefault="002A6372" w:rsidP="00DF4A87">
            <w:pPr>
              <w:spacing w:before="0" w:line="276" w:lineRule="auto"/>
              <w:jc w:val="left"/>
              <w:rPr>
                <w:color w:val="FFFFFF" w:themeColor="background1"/>
                <w:sz w:val="20"/>
                <w:szCs w:val="16"/>
              </w:rPr>
            </w:pPr>
            <w:r w:rsidRPr="002A6372">
              <w:rPr>
                <w:color w:val="FFFFFF" w:themeColor="background1"/>
                <w:sz w:val="20"/>
                <w:szCs w:val="16"/>
              </w:rPr>
              <w:t>ACT RESIDENTS</w:t>
            </w:r>
            <w:r w:rsidRPr="002A6372">
              <w:rPr>
                <w:color w:val="FFFFFF" w:themeColor="background1"/>
                <w:sz w:val="20"/>
                <w:szCs w:val="16"/>
                <w:vertAlign w:val="superscript"/>
              </w:rPr>
              <w:t xml:space="preserve"> c</w:t>
            </w:r>
          </w:p>
        </w:tc>
        <w:tc>
          <w:tcPr>
            <w:tcW w:w="2816" w:type="dxa"/>
            <w:gridSpan w:val="2"/>
            <w:shd w:val="clear" w:color="auto" w:fill="1F497D" w:themeFill="text2"/>
            <w:vAlign w:val="center"/>
          </w:tcPr>
          <w:p w:rsidR="002A6372" w:rsidRPr="002A6372" w:rsidRDefault="002A6372" w:rsidP="00DF4A87">
            <w:pPr>
              <w:spacing w:before="0" w:line="276" w:lineRule="auto"/>
              <w:jc w:val="left"/>
              <w:rPr>
                <w:color w:val="FFFFFF" w:themeColor="background1"/>
                <w:sz w:val="20"/>
                <w:szCs w:val="16"/>
              </w:rPr>
            </w:pPr>
            <w:r w:rsidRPr="002A6372">
              <w:rPr>
                <w:color w:val="FFFFFF" w:themeColor="background1"/>
                <w:sz w:val="20"/>
                <w:szCs w:val="16"/>
              </w:rPr>
              <w:t>INTERSTATE RESIDENTS</w:t>
            </w:r>
            <w:r w:rsidRPr="002A6372">
              <w:rPr>
                <w:color w:val="FFFFFF" w:themeColor="background1"/>
                <w:sz w:val="20"/>
                <w:szCs w:val="16"/>
                <w:vertAlign w:val="superscript"/>
              </w:rPr>
              <w:t xml:space="preserve"> </w:t>
            </w:r>
          </w:p>
        </w:tc>
      </w:tr>
      <w:tr w:rsidR="002A6372" w:rsidRPr="00BB464B" w:rsidTr="00622EDA">
        <w:trPr>
          <w:trHeight w:val="283"/>
          <w:tblHeader/>
        </w:trPr>
        <w:tc>
          <w:tcPr>
            <w:tcW w:w="1407" w:type="dxa"/>
            <w:shd w:val="clear" w:color="auto" w:fill="548DD4" w:themeFill="text2" w:themeFillTint="99"/>
            <w:vAlign w:val="center"/>
          </w:tcPr>
          <w:p w:rsidR="002A6372" w:rsidRPr="00DF4A87" w:rsidRDefault="002A6372" w:rsidP="00DF4A87">
            <w:pPr>
              <w:pStyle w:val="NoSpacing"/>
              <w:jc w:val="left"/>
              <w:rPr>
                <w:sz w:val="16"/>
              </w:rPr>
            </w:pPr>
            <w:r w:rsidRPr="00DF4A87">
              <w:rPr>
                <w:sz w:val="16"/>
              </w:rPr>
              <w:t>Jan-Dec</w:t>
            </w:r>
          </w:p>
        </w:tc>
        <w:tc>
          <w:tcPr>
            <w:tcW w:w="1701" w:type="dxa"/>
            <w:shd w:val="clear" w:color="auto" w:fill="548DD4" w:themeFill="text2" w:themeFillTint="99"/>
            <w:vAlign w:val="center"/>
          </w:tcPr>
          <w:p w:rsidR="002A6372" w:rsidRPr="00DF4A87" w:rsidRDefault="002A6372" w:rsidP="00DF4A87">
            <w:pPr>
              <w:pStyle w:val="NoSpacing"/>
              <w:jc w:val="left"/>
              <w:rPr>
                <w:sz w:val="16"/>
              </w:rPr>
            </w:pPr>
            <w:r w:rsidRPr="00DF4A87">
              <w:rPr>
                <w:sz w:val="16"/>
              </w:rPr>
              <w:t>number</w:t>
            </w:r>
          </w:p>
        </w:tc>
        <w:tc>
          <w:tcPr>
            <w:tcW w:w="1408" w:type="dxa"/>
            <w:shd w:val="clear" w:color="auto" w:fill="548DD4" w:themeFill="text2" w:themeFillTint="99"/>
            <w:vAlign w:val="center"/>
          </w:tcPr>
          <w:p w:rsidR="002A6372" w:rsidRPr="00DF4A87" w:rsidRDefault="002A6372" w:rsidP="00DF4A87">
            <w:pPr>
              <w:pStyle w:val="NoSpacing"/>
              <w:jc w:val="left"/>
              <w:rPr>
                <w:sz w:val="16"/>
              </w:rPr>
            </w:pPr>
            <w:r w:rsidRPr="00DF4A87">
              <w:rPr>
                <w:sz w:val="16"/>
              </w:rPr>
              <w:t>number</w:t>
            </w:r>
          </w:p>
        </w:tc>
        <w:tc>
          <w:tcPr>
            <w:tcW w:w="1408" w:type="dxa"/>
            <w:shd w:val="clear" w:color="auto" w:fill="548DD4" w:themeFill="text2" w:themeFillTint="99"/>
            <w:vAlign w:val="center"/>
          </w:tcPr>
          <w:p w:rsidR="002A6372" w:rsidRPr="00DF4A87" w:rsidRDefault="002A6372" w:rsidP="00DF4A87">
            <w:pPr>
              <w:pStyle w:val="NoSpacing"/>
              <w:jc w:val="left"/>
              <w:rPr>
                <w:sz w:val="16"/>
              </w:rPr>
            </w:pPr>
            <w:r w:rsidRPr="00DF4A87">
              <w:rPr>
                <w:sz w:val="16"/>
              </w:rPr>
              <w:t>per cent</w:t>
            </w:r>
          </w:p>
        </w:tc>
        <w:tc>
          <w:tcPr>
            <w:tcW w:w="1408" w:type="dxa"/>
            <w:shd w:val="clear" w:color="auto" w:fill="548DD4" w:themeFill="text2" w:themeFillTint="99"/>
            <w:vAlign w:val="center"/>
          </w:tcPr>
          <w:p w:rsidR="002A6372" w:rsidRPr="00DF4A87" w:rsidRDefault="002A6372" w:rsidP="00DF4A87">
            <w:pPr>
              <w:pStyle w:val="NoSpacing"/>
              <w:jc w:val="left"/>
              <w:rPr>
                <w:sz w:val="16"/>
              </w:rPr>
            </w:pPr>
            <w:r w:rsidRPr="00DF4A87">
              <w:rPr>
                <w:sz w:val="16"/>
              </w:rPr>
              <w:t>number</w:t>
            </w:r>
          </w:p>
        </w:tc>
        <w:tc>
          <w:tcPr>
            <w:tcW w:w="1408" w:type="dxa"/>
            <w:shd w:val="clear" w:color="auto" w:fill="548DD4" w:themeFill="text2" w:themeFillTint="99"/>
            <w:vAlign w:val="center"/>
          </w:tcPr>
          <w:p w:rsidR="002A6372" w:rsidRPr="00DF4A87" w:rsidRDefault="002A6372" w:rsidP="00DF4A87">
            <w:pPr>
              <w:pStyle w:val="NoSpacing"/>
              <w:jc w:val="left"/>
              <w:rPr>
                <w:sz w:val="16"/>
              </w:rPr>
            </w:pPr>
            <w:r w:rsidRPr="00DF4A87">
              <w:rPr>
                <w:sz w:val="16"/>
              </w:rPr>
              <w:t>per cent</w:t>
            </w:r>
          </w:p>
        </w:tc>
      </w:tr>
      <w:tr w:rsidR="002A6372" w:rsidRPr="002A6372" w:rsidTr="00622EDA">
        <w:trPr>
          <w:trHeight w:val="283"/>
        </w:trPr>
        <w:tc>
          <w:tcPr>
            <w:tcW w:w="1407" w:type="dxa"/>
            <w:shd w:val="clear" w:color="auto" w:fill="C6D9F1" w:themeFill="text2" w:themeFillTint="33"/>
            <w:vAlign w:val="center"/>
          </w:tcPr>
          <w:p w:rsidR="002A6372" w:rsidRPr="00DF4A87" w:rsidRDefault="002A6372" w:rsidP="00DF4A87">
            <w:pPr>
              <w:pStyle w:val="NoSpacing"/>
              <w:jc w:val="left"/>
              <w:rPr>
                <w:b/>
                <w:sz w:val="16"/>
              </w:rPr>
            </w:pPr>
          </w:p>
        </w:tc>
        <w:tc>
          <w:tcPr>
            <w:tcW w:w="1701" w:type="dxa"/>
            <w:shd w:val="clear" w:color="auto" w:fill="C6D9F1" w:themeFill="text2" w:themeFillTint="33"/>
            <w:vAlign w:val="center"/>
          </w:tcPr>
          <w:p w:rsidR="002A6372" w:rsidRPr="00DF4A87" w:rsidRDefault="002A6372" w:rsidP="00DF4A87">
            <w:pPr>
              <w:pStyle w:val="NoSpacing"/>
              <w:jc w:val="left"/>
              <w:rPr>
                <w:b/>
                <w:sz w:val="16"/>
              </w:rPr>
            </w:pPr>
            <w:r w:rsidRPr="00DF4A87">
              <w:rPr>
                <w:b/>
                <w:sz w:val="16"/>
              </w:rPr>
              <w:t>155</w:t>
            </w:r>
          </w:p>
        </w:tc>
        <w:tc>
          <w:tcPr>
            <w:tcW w:w="1408" w:type="dxa"/>
            <w:shd w:val="clear" w:color="auto" w:fill="C6D9F1" w:themeFill="text2" w:themeFillTint="33"/>
            <w:vAlign w:val="center"/>
          </w:tcPr>
          <w:p w:rsidR="002A6372" w:rsidRPr="00DF4A87" w:rsidRDefault="002A6372" w:rsidP="00DF4A87">
            <w:pPr>
              <w:pStyle w:val="NoSpacing"/>
              <w:jc w:val="left"/>
              <w:rPr>
                <w:b/>
                <w:sz w:val="16"/>
              </w:rPr>
            </w:pPr>
            <w:r w:rsidRPr="00DF4A87">
              <w:rPr>
                <w:b/>
                <w:sz w:val="16"/>
              </w:rPr>
              <w:t>120</w:t>
            </w:r>
          </w:p>
        </w:tc>
        <w:tc>
          <w:tcPr>
            <w:tcW w:w="1408" w:type="dxa"/>
            <w:shd w:val="clear" w:color="auto" w:fill="C6D9F1"/>
            <w:vAlign w:val="center"/>
          </w:tcPr>
          <w:p w:rsidR="002A6372" w:rsidRPr="00DF4A87" w:rsidRDefault="002A6372" w:rsidP="00DF4A87">
            <w:pPr>
              <w:pStyle w:val="NoSpacing"/>
              <w:jc w:val="left"/>
              <w:rPr>
                <w:b/>
                <w:sz w:val="16"/>
              </w:rPr>
            </w:pPr>
            <w:r w:rsidRPr="00DF4A87">
              <w:rPr>
                <w:b/>
                <w:sz w:val="16"/>
              </w:rPr>
              <w:t>77.4</w:t>
            </w:r>
          </w:p>
        </w:tc>
        <w:tc>
          <w:tcPr>
            <w:tcW w:w="1408" w:type="dxa"/>
            <w:shd w:val="clear" w:color="auto" w:fill="C6D9F1" w:themeFill="text2" w:themeFillTint="33"/>
            <w:vAlign w:val="center"/>
          </w:tcPr>
          <w:p w:rsidR="002A6372" w:rsidRPr="00DF4A87" w:rsidRDefault="002A6372" w:rsidP="00DF4A87">
            <w:pPr>
              <w:pStyle w:val="NoSpacing"/>
              <w:jc w:val="left"/>
              <w:rPr>
                <w:b/>
                <w:sz w:val="16"/>
              </w:rPr>
            </w:pPr>
            <w:r w:rsidRPr="00DF4A87">
              <w:rPr>
                <w:b/>
                <w:sz w:val="16"/>
              </w:rPr>
              <w:t>33</w:t>
            </w:r>
          </w:p>
        </w:tc>
        <w:tc>
          <w:tcPr>
            <w:tcW w:w="1408" w:type="dxa"/>
            <w:shd w:val="clear" w:color="auto" w:fill="C6D9F1" w:themeFill="text2" w:themeFillTint="33"/>
            <w:vAlign w:val="center"/>
          </w:tcPr>
          <w:p w:rsidR="002A6372" w:rsidRPr="00DF4A87" w:rsidRDefault="002A6372" w:rsidP="00DF4A87">
            <w:pPr>
              <w:pStyle w:val="NoSpacing"/>
              <w:jc w:val="left"/>
              <w:rPr>
                <w:b/>
                <w:sz w:val="16"/>
              </w:rPr>
            </w:pPr>
            <w:r w:rsidRPr="00DF4A87">
              <w:rPr>
                <w:b/>
                <w:sz w:val="16"/>
              </w:rPr>
              <w:t>21.3</w:t>
            </w:r>
          </w:p>
        </w:tc>
      </w:tr>
      <w:tr w:rsidR="002A6372" w:rsidRPr="00BB464B" w:rsidTr="00622EDA">
        <w:trPr>
          <w:trHeight w:val="283"/>
        </w:trPr>
        <w:tc>
          <w:tcPr>
            <w:tcW w:w="1407" w:type="dxa"/>
            <w:vAlign w:val="center"/>
          </w:tcPr>
          <w:p w:rsidR="002A6372" w:rsidRPr="00DF4A87" w:rsidRDefault="002A6372" w:rsidP="00DF4A87">
            <w:pPr>
              <w:pStyle w:val="NoSpacing"/>
              <w:jc w:val="left"/>
              <w:rPr>
                <w:sz w:val="16"/>
              </w:rPr>
            </w:pPr>
            <w:r w:rsidRPr="00DF4A87">
              <w:rPr>
                <w:sz w:val="16"/>
              </w:rPr>
              <w:t>2012</w:t>
            </w:r>
          </w:p>
        </w:tc>
        <w:tc>
          <w:tcPr>
            <w:tcW w:w="1701" w:type="dxa"/>
            <w:vAlign w:val="center"/>
          </w:tcPr>
          <w:p w:rsidR="002A6372" w:rsidRPr="00DF4A87" w:rsidRDefault="002A6372" w:rsidP="00DF4A87">
            <w:pPr>
              <w:pStyle w:val="NoSpacing"/>
              <w:jc w:val="left"/>
              <w:rPr>
                <w:sz w:val="16"/>
              </w:rPr>
            </w:pPr>
            <w:r w:rsidRPr="00DF4A87">
              <w:rPr>
                <w:sz w:val="16"/>
              </w:rPr>
              <w:t>30 (</w:t>
            </w:r>
            <w:r w:rsidR="005A1E50">
              <w:t>1</w:t>
            </w:r>
            <w:r w:rsidRPr="00DF4A87">
              <w:rPr>
                <w:sz w:val="16"/>
              </w:rPr>
              <w:t>)</w:t>
            </w:r>
          </w:p>
        </w:tc>
        <w:tc>
          <w:tcPr>
            <w:tcW w:w="1408" w:type="dxa"/>
            <w:vAlign w:val="center"/>
          </w:tcPr>
          <w:p w:rsidR="002A6372" w:rsidRPr="00DF4A87" w:rsidRDefault="002A6372" w:rsidP="00DF4A87">
            <w:pPr>
              <w:pStyle w:val="NoSpacing"/>
              <w:jc w:val="left"/>
              <w:rPr>
                <w:sz w:val="16"/>
              </w:rPr>
            </w:pPr>
            <w:r w:rsidRPr="00DF4A87">
              <w:rPr>
                <w:sz w:val="16"/>
              </w:rPr>
              <w:t>24 (</w:t>
            </w:r>
            <w:r w:rsidR="0082254C" w:rsidRPr="005A1E50">
              <w:rPr>
                <w:sz w:val="16"/>
                <w:szCs w:val="16"/>
              </w:rPr>
              <w:t>3</w:t>
            </w:r>
            <w:r w:rsidRPr="00DF4A87">
              <w:rPr>
                <w:sz w:val="16"/>
              </w:rPr>
              <w:t>)</w:t>
            </w:r>
          </w:p>
        </w:tc>
        <w:tc>
          <w:tcPr>
            <w:tcW w:w="1408" w:type="dxa"/>
            <w:vAlign w:val="center"/>
          </w:tcPr>
          <w:p w:rsidR="002A6372" w:rsidRPr="00DF4A87" w:rsidRDefault="002A6372" w:rsidP="00DF4A87">
            <w:pPr>
              <w:pStyle w:val="NoSpacing"/>
              <w:jc w:val="left"/>
              <w:rPr>
                <w:sz w:val="16"/>
              </w:rPr>
            </w:pPr>
            <w:r w:rsidRPr="00DF4A87">
              <w:rPr>
                <w:sz w:val="16"/>
              </w:rPr>
              <w:t>80.0</w:t>
            </w:r>
          </w:p>
        </w:tc>
        <w:tc>
          <w:tcPr>
            <w:tcW w:w="1408" w:type="dxa"/>
            <w:vAlign w:val="center"/>
          </w:tcPr>
          <w:p w:rsidR="002A6372" w:rsidRPr="00DF4A87" w:rsidRDefault="002A6372" w:rsidP="00DF4A87">
            <w:pPr>
              <w:pStyle w:val="NoSpacing"/>
              <w:jc w:val="left"/>
              <w:rPr>
                <w:sz w:val="16"/>
              </w:rPr>
            </w:pPr>
            <w:r w:rsidRPr="00DF4A87">
              <w:rPr>
                <w:sz w:val="16"/>
              </w:rPr>
              <w:t>6</w:t>
            </w:r>
          </w:p>
        </w:tc>
        <w:tc>
          <w:tcPr>
            <w:tcW w:w="1408" w:type="dxa"/>
            <w:vAlign w:val="center"/>
          </w:tcPr>
          <w:p w:rsidR="002A6372" w:rsidRPr="00DF4A87" w:rsidRDefault="002A6372" w:rsidP="00DF4A87">
            <w:pPr>
              <w:pStyle w:val="NoSpacing"/>
              <w:jc w:val="left"/>
              <w:rPr>
                <w:sz w:val="16"/>
              </w:rPr>
            </w:pPr>
            <w:r w:rsidRPr="00DF4A87">
              <w:rPr>
                <w:sz w:val="16"/>
              </w:rPr>
              <w:t>20.0</w:t>
            </w:r>
          </w:p>
        </w:tc>
      </w:tr>
      <w:tr w:rsidR="002A6372" w:rsidRPr="00BB464B" w:rsidTr="00622EDA">
        <w:trPr>
          <w:trHeight w:val="283"/>
        </w:trPr>
        <w:tc>
          <w:tcPr>
            <w:tcW w:w="1407" w:type="dxa"/>
            <w:vAlign w:val="center"/>
          </w:tcPr>
          <w:p w:rsidR="002A6372" w:rsidRPr="00DF4A87" w:rsidRDefault="002A6372" w:rsidP="00DF4A87">
            <w:pPr>
              <w:pStyle w:val="NoSpacing"/>
              <w:jc w:val="left"/>
              <w:rPr>
                <w:sz w:val="16"/>
              </w:rPr>
            </w:pPr>
            <w:r w:rsidRPr="00DF4A87">
              <w:rPr>
                <w:sz w:val="16"/>
              </w:rPr>
              <w:t>2013</w:t>
            </w:r>
          </w:p>
        </w:tc>
        <w:tc>
          <w:tcPr>
            <w:tcW w:w="1701" w:type="dxa"/>
            <w:vAlign w:val="center"/>
          </w:tcPr>
          <w:p w:rsidR="002A6372" w:rsidRPr="00DF4A87" w:rsidRDefault="002A6372" w:rsidP="00DF4A87">
            <w:pPr>
              <w:pStyle w:val="NoSpacing"/>
              <w:jc w:val="left"/>
              <w:rPr>
                <w:sz w:val="16"/>
              </w:rPr>
            </w:pPr>
            <w:r w:rsidRPr="00DF4A87">
              <w:rPr>
                <w:sz w:val="16"/>
              </w:rPr>
              <w:t>30 (</w:t>
            </w:r>
            <w:r w:rsidR="005A1E50" w:rsidRPr="005A1E50">
              <w:rPr>
                <w:sz w:val="16"/>
                <w:szCs w:val="16"/>
              </w:rPr>
              <w:t>2</w:t>
            </w:r>
            <w:r w:rsidRPr="00DF4A87">
              <w:rPr>
                <w:sz w:val="16"/>
              </w:rPr>
              <w:t>)</w:t>
            </w:r>
          </w:p>
        </w:tc>
        <w:tc>
          <w:tcPr>
            <w:tcW w:w="1408" w:type="dxa"/>
            <w:vAlign w:val="center"/>
          </w:tcPr>
          <w:p w:rsidR="002A6372" w:rsidRPr="00DF4A87" w:rsidRDefault="002A6372" w:rsidP="00DF4A87">
            <w:pPr>
              <w:pStyle w:val="NoSpacing"/>
              <w:jc w:val="left"/>
              <w:rPr>
                <w:sz w:val="16"/>
              </w:rPr>
            </w:pPr>
            <w:r w:rsidRPr="00DF4A87">
              <w:rPr>
                <w:sz w:val="16"/>
              </w:rPr>
              <w:t>22 (-)</w:t>
            </w:r>
          </w:p>
        </w:tc>
        <w:tc>
          <w:tcPr>
            <w:tcW w:w="1408" w:type="dxa"/>
            <w:vAlign w:val="center"/>
          </w:tcPr>
          <w:p w:rsidR="002A6372" w:rsidRPr="00DF4A87" w:rsidRDefault="002A6372" w:rsidP="00DF4A87">
            <w:pPr>
              <w:pStyle w:val="NoSpacing"/>
              <w:jc w:val="left"/>
              <w:rPr>
                <w:sz w:val="16"/>
              </w:rPr>
            </w:pPr>
            <w:r w:rsidRPr="00DF4A87">
              <w:rPr>
                <w:sz w:val="16"/>
              </w:rPr>
              <w:t>73.3</w:t>
            </w:r>
          </w:p>
        </w:tc>
        <w:tc>
          <w:tcPr>
            <w:tcW w:w="1408" w:type="dxa"/>
            <w:vAlign w:val="center"/>
          </w:tcPr>
          <w:p w:rsidR="002A6372" w:rsidRPr="00DF4A87" w:rsidRDefault="002A6372" w:rsidP="00DF4A87">
            <w:pPr>
              <w:pStyle w:val="NoSpacing"/>
              <w:jc w:val="left"/>
              <w:rPr>
                <w:sz w:val="16"/>
              </w:rPr>
            </w:pPr>
            <w:r w:rsidRPr="00DF4A87">
              <w:rPr>
                <w:sz w:val="16"/>
              </w:rPr>
              <w:t>8</w:t>
            </w:r>
          </w:p>
        </w:tc>
        <w:tc>
          <w:tcPr>
            <w:tcW w:w="1408" w:type="dxa"/>
            <w:vAlign w:val="center"/>
          </w:tcPr>
          <w:p w:rsidR="002A6372" w:rsidRPr="00DF4A87" w:rsidRDefault="002A6372" w:rsidP="00DF4A87">
            <w:pPr>
              <w:pStyle w:val="NoSpacing"/>
              <w:jc w:val="left"/>
              <w:rPr>
                <w:sz w:val="16"/>
              </w:rPr>
            </w:pPr>
            <w:r w:rsidRPr="00DF4A87">
              <w:rPr>
                <w:sz w:val="16"/>
              </w:rPr>
              <w:t>26.7</w:t>
            </w:r>
          </w:p>
        </w:tc>
      </w:tr>
      <w:tr w:rsidR="002A6372" w:rsidRPr="00BB464B" w:rsidTr="00622EDA">
        <w:trPr>
          <w:trHeight w:val="283"/>
        </w:trPr>
        <w:tc>
          <w:tcPr>
            <w:tcW w:w="1407" w:type="dxa"/>
            <w:vAlign w:val="center"/>
          </w:tcPr>
          <w:p w:rsidR="002A6372" w:rsidRPr="00DF4A87" w:rsidRDefault="002A6372" w:rsidP="00DF4A87">
            <w:pPr>
              <w:pStyle w:val="NoSpacing"/>
              <w:jc w:val="left"/>
              <w:rPr>
                <w:sz w:val="16"/>
              </w:rPr>
            </w:pPr>
            <w:r w:rsidRPr="00DF4A87">
              <w:rPr>
                <w:sz w:val="16"/>
              </w:rPr>
              <w:t>2014</w:t>
            </w:r>
          </w:p>
        </w:tc>
        <w:tc>
          <w:tcPr>
            <w:tcW w:w="1701" w:type="dxa"/>
            <w:vAlign w:val="center"/>
          </w:tcPr>
          <w:p w:rsidR="002A6372" w:rsidRPr="00DF4A87" w:rsidRDefault="002A6372" w:rsidP="00DF4A87">
            <w:pPr>
              <w:pStyle w:val="NoSpacing"/>
              <w:jc w:val="left"/>
              <w:rPr>
                <w:sz w:val="16"/>
              </w:rPr>
            </w:pPr>
            <w:r w:rsidRPr="00DF4A87">
              <w:rPr>
                <w:sz w:val="16"/>
              </w:rPr>
              <w:t>30 (-)</w:t>
            </w:r>
          </w:p>
        </w:tc>
        <w:tc>
          <w:tcPr>
            <w:tcW w:w="1408" w:type="dxa"/>
            <w:vAlign w:val="center"/>
          </w:tcPr>
          <w:p w:rsidR="002A6372" w:rsidRPr="00DF4A87" w:rsidRDefault="002A6372" w:rsidP="00DF4A87">
            <w:pPr>
              <w:pStyle w:val="NoSpacing"/>
              <w:jc w:val="left"/>
              <w:rPr>
                <w:sz w:val="16"/>
              </w:rPr>
            </w:pPr>
            <w:r w:rsidRPr="00DF4A87">
              <w:rPr>
                <w:sz w:val="16"/>
              </w:rPr>
              <w:t>22 (</w:t>
            </w:r>
            <w:r w:rsidR="0082254C" w:rsidRPr="005A1E50">
              <w:rPr>
                <w:sz w:val="16"/>
                <w:szCs w:val="16"/>
              </w:rPr>
              <w:t>1</w:t>
            </w:r>
            <w:r w:rsidRPr="00DF4A87">
              <w:rPr>
                <w:sz w:val="16"/>
              </w:rPr>
              <w:t>)</w:t>
            </w:r>
          </w:p>
        </w:tc>
        <w:tc>
          <w:tcPr>
            <w:tcW w:w="1408" w:type="dxa"/>
            <w:vAlign w:val="center"/>
          </w:tcPr>
          <w:p w:rsidR="002A6372" w:rsidRPr="00DF4A87" w:rsidRDefault="002A6372" w:rsidP="00DF4A87">
            <w:pPr>
              <w:pStyle w:val="NoSpacing"/>
              <w:jc w:val="left"/>
              <w:rPr>
                <w:sz w:val="16"/>
              </w:rPr>
            </w:pPr>
            <w:r w:rsidRPr="00DF4A87">
              <w:rPr>
                <w:sz w:val="16"/>
              </w:rPr>
              <w:t>73.3</w:t>
            </w:r>
          </w:p>
        </w:tc>
        <w:tc>
          <w:tcPr>
            <w:tcW w:w="1408" w:type="dxa"/>
            <w:vAlign w:val="center"/>
          </w:tcPr>
          <w:p w:rsidR="002A6372" w:rsidRPr="00DF4A87" w:rsidRDefault="002A6372" w:rsidP="00DF4A87">
            <w:pPr>
              <w:pStyle w:val="NoSpacing"/>
              <w:jc w:val="left"/>
              <w:rPr>
                <w:sz w:val="16"/>
              </w:rPr>
            </w:pPr>
            <w:r w:rsidRPr="00DF4A87">
              <w:rPr>
                <w:sz w:val="16"/>
              </w:rPr>
              <w:t>8</w:t>
            </w:r>
          </w:p>
        </w:tc>
        <w:tc>
          <w:tcPr>
            <w:tcW w:w="1408" w:type="dxa"/>
            <w:vAlign w:val="center"/>
          </w:tcPr>
          <w:p w:rsidR="002A6372" w:rsidRPr="00DF4A87" w:rsidRDefault="002A6372" w:rsidP="00DF4A87">
            <w:pPr>
              <w:pStyle w:val="NoSpacing"/>
              <w:jc w:val="left"/>
              <w:rPr>
                <w:sz w:val="16"/>
              </w:rPr>
            </w:pPr>
            <w:r w:rsidRPr="00DF4A87">
              <w:rPr>
                <w:sz w:val="16"/>
              </w:rPr>
              <w:t>26.7</w:t>
            </w:r>
          </w:p>
        </w:tc>
      </w:tr>
      <w:tr w:rsidR="002A6372" w:rsidRPr="00BB464B" w:rsidTr="00622EDA">
        <w:trPr>
          <w:trHeight w:val="283"/>
        </w:trPr>
        <w:tc>
          <w:tcPr>
            <w:tcW w:w="1407" w:type="dxa"/>
            <w:vAlign w:val="center"/>
          </w:tcPr>
          <w:p w:rsidR="002A6372" w:rsidRPr="00DF4A87" w:rsidRDefault="002A6372" w:rsidP="00DF4A87">
            <w:pPr>
              <w:pStyle w:val="NoSpacing"/>
              <w:jc w:val="left"/>
              <w:rPr>
                <w:sz w:val="16"/>
              </w:rPr>
            </w:pPr>
            <w:r w:rsidRPr="00DF4A87">
              <w:rPr>
                <w:sz w:val="16"/>
              </w:rPr>
              <w:t>2015</w:t>
            </w:r>
          </w:p>
        </w:tc>
        <w:tc>
          <w:tcPr>
            <w:tcW w:w="1701" w:type="dxa"/>
            <w:vAlign w:val="center"/>
          </w:tcPr>
          <w:p w:rsidR="002A6372" w:rsidRPr="00DF4A87" w:rsidRDefault="002A6372" w:rsidP="00DF4A87">
            <w:pPr>
              <w:pStyle w:val="NoSpacing"/>
              <w:jc w:val="left"/>
              <w:rPr>
                <w:sz w:val="16"/>
              </w:rPr>
            </w:pPr>
            <w:r w:rsidRPr="00DF4A87">
              <w:rPr>
                <w:sz w:val="16"/>
              </w:rPr>
              <w:t>38 (5)</w:t>
            </w:r>
          </w:p>
        </w:tc>
        <w:tc>
          <w:tcPr>
            <w:tcW w:w="1408" w:type="dxa"/>
            <w:vAlign w:val="center"/>
          </w:tcPr>
          <w:p w:rsidR="002A6372" w:rsidRPr="00DF4A87" w:rsidRDefault="002A6372" w:rsidP="00DF4A87">
            <w:pPr>
              <w:pStyle w:val="NoSpacing"/>
              <w:jc w:val="left"/>
              <w:rPr>
                <w:sz w:val="16"/>
              </w:rPr>
            </w:pPr>
            <w:r w:rsidRPr="00DF4A87">
              <w:rPr>
                <w:sz w:val="16"/>
              </w:rPr>
              <w:t>30 (</w:t>
            </w:r>
            <w:r w:rsidR="0082254C" w:rsidRPr="005A1E50">
              <w:rPr>
                <w:sz w:val="16"/>
                <w:szCs w:val="16"/>
              </w:rPr>
              <w:t>2</w:t>
            </w:r>
            <w:r w:rsidRPr="00DF4A87">
              <w:rPr>
                <w:sz w:val="16"/>
              </w:rPr>
              <w:t>)</w:t>
            </w:r>
          </w:p>
        </w:tc>
        <w:tc>
          <w:tcPr>
            <w:tcW w:w="1408" w:type="dxa"/>
            <w:vAlign w:val="center"/>
          </w:tcPr>
          <w:p w:rsidR="002A6372" w:rsidRPr="00DF4A87" w:rsidRDefault="002A6372" w:rsidP="00DF4A87">
            <w:pPr>
              <w:pStyle w:val="NoSpacing"/>
              <w:jc w:val="left"/>
              <w:rPr>
                <w:sz w:val="16"/>
              </w:rPr>
            </w:pPr>
            <w:r w:rsidRPr="00DF4A87">
              <w:rPr>
                <w:sz w:val="16"/>
              </w:rPr>
              <w:t>78.9</w:t>
            </w:r>
          </w:p>
        </w:tc>
        <w:tc>
          <w:tcPr>
            <w:tcW w:w="1408" w:type="dxa"/>
            <w:vAlign w:val="center"/>
          </w:tcPr>
          <w:p w:rsidR="002A6372" w:rsidRPr="00DF4A87" w:rsidRDefault="002A6372" w:rsidP="00DF4A87">
            <w:pPr>
              <w:pStyle w:val="NoSpacing"/>
              <w:jc w:val="left"/>
              <w:rPr>
                <w:sz w:val="16"/>
              </w:rPr>
            </w:pPr>
            <w:r w:rsidRPr="00DF4A87">
              <w:rPr>
                <w:sz w:val="16"/>
              </w:rPr>
              <w:t>7</w:t>
            </w:r>
          </w:p>
        </w:tc>
        <w:tc>
          <w:tcPr>
            <w:tcW w:w="1408" w:type="dxa"/>
            <w:vAlign w:val="center"/>
          </w:tcPr>
          <w:p w:rsidR="002A6372" w:rsidRPr="00DF4A87" w:rsidRDefault="002A6372" w:rsidP="00DF4A87">
            <w:pPr>
              <w:pStyle w:val="NoSpacing"/>
              <w:jc w:val="left"/>
              <w:rPr>
                <w:sz w:val="16"/>
              </w:rPr>
            </w:pPr>
            <w:r w:rsidRPr="00DF4A87">
              <w:rPr>
                <w:sz w:val="16"/>
              </w:rPr>
              <w:t>18.4</w:t>
            </w:r>
          </w:p>
        </w:tc>
      </w:tr>
      <w:tr w:rsidR="002A6372" w:rsidRPr="00BB464B" w:rsidTr="00622EDA">
        <w:trPr>
          <w:trHeight w:val="283"/>
        </w:trPr>
        <w:tc>
          <w:tcPr>
            <w:tcW w:w="1407" w:type="dxa"/>
            <w:vAlign w:val="center"/>
          </w:tcPr>
          <w:p w:rsidR="002A6372" w:rsidRPr="00DF4A87" w:rsidRDefault="002A6372" w:rsidP="00DF4A87">
            <w:pPr>
              <w:pStyle w:val="NoSpacing"/>
              <w:jc w:val="left"/>
              <w:rPr>
                <w:sz w:val="16"/>
              </w:rPr>
            </w:pPr>
            <w:r w:rsidRPr="00DF4A87">
              <w:rPr>
                <w:sz w:val="16"/>
              </w:rPr>
              <w:t>2016</w:t>
            </w:r>
          </w:p>
        </w:tc>
        <w:tc>
          <w:tcPr>
            <w:tcW w:w="1701" w:type="dxa"/>
            <w:vAlign w:val="center"/>
          </w:tcPr>
          <w:p w:rsidR="002A6372" w:rsidRPr="00DF4A87" w:rsidRDefault="002A6372" w:rsidP="00DF4A87">
            <w:pPr>
              <w:pStyle w:val="NoSpacing"/>
              <w:jc w:val="left"/>
              <w:rPr>
                <w:sz w:val="16"/>
              </w:rPr>
            </w:pPr>
            <w:r w:rsidRPr="00DF4A87">
              <w:rPr>
                <w:sz w:val="16"/>
              </w:rPr>
              <w:t>27 (5)</w:t>
            </w:r>
          </w:p>
        </w:tc>
        <w:tc>
          <w:tcPr>
            <w:tcW w:w="1408" w:type="dxa"/>
            <w:vAlign w:val="center"/>
          </w:tcPr>
          <w:p w:rsidR="002A6372" w:rsidRPr="00DF4A87" w:rsidRDefault="002A6372" w:rsidP="00DF4A87">
            <w:pPr>
              <w:pStyle w:val="NoSpacing"/>
              <w:jc w:val="left"/>
              <w:rPr>
                <w:sz w:val="16"/>
              </w:rPr>
            </w:pPr>
            <w:r w:rsidRPr="00DF4A87">
              <w:rPr>
                <w:sz w:val="16"/>
              </w:rPr>
              <w:t>22 (-)</w:t>
            </w:r>
          </w:p>
        </w:tc>
        <w:tc>
          <w:tcPr>
            <w:tcW w:w="1408" w:type="dxa"/>
            <w:vAlign w:val="center"/>
          </w:tcPr>
          <w:p w:rsidR="002A6372" w:rsidRPr="00DF4A87" w:rsidRDefault="002A6372" w:rsidP="00DF4A87">
            <w:pPr>
              <w:pStyle w:val="NoSpacing"/>
              <w:jc w:val="left"/>
              <w:rPr>
                <w:sz w:val="16"/>
              </w:rPr>
            </w:pPr>
            <w:r w:rsidRPr="00DF4A87">
              <w:rPr>
                <w:sz w:val="16"/>
              </w:rPr>
              <w:t>81.5</w:t>
            </w:r>
          </w:p>
        </w:tc>
        <w:tc>
          <w:tcPr>
            <w:tcW w:w="1408" w:type="dxa"/>
            <w:vAlign w:val="center"/>
          </w:tcPr>
          <w:p w:rsidR="002A6372" w:rsidRPr="00DF4A87" w:rsidRDefault="00654F19" w:rsidP="00DF4A87">
            <w:pPr>
              <w:pStyle w:val="NoSpacing"/>
              <w:jc w:val="left"/>
              <w:rPr>
                <w:sz w:val="16"/>
              </w:rPr>
            </w:pPr>
            <w:r w:rsidRPr="002D7695">
              <w:sym w:font="Wingdings" w:char="F09F"/>
            </w:r>
          </w:p>
        </w:tc>
        <w:tc>
          <w:tcPr>
            <w:tcW w:w="1408" w:type="dxa"/>
            <w:vAlign w:val="center"/>
          </w:tcPr>
          <w:p w:rsidR="002A6372" w:rsidRPr="00DF4A87" w:rsidRDefault="002A6372" w:rsidP="00DF4A87">
            <w:pPr>
              <w:pStyle w:val="NoSpacing"/>
              <w:jc w:val="left"/>
              <w:rPr>
                <w:sz w:val="16"/>
              </w:rPr>
            </w:pPr>
            <w:r w:rsidRPr="00DF4A87">
              <w:rPr>
                <w:sz w:val="16"/>
              </w:rPr>
              <w:t>14.8</w:t>
            </w:r>
          </w:p>
        </w:tc>
      </w:tr>
      <w:tr w:rsidR="00CE3418" w:rsidRPr="00CE3418" w:rsidTr="00622EDA">
        <w:trPr>
          <w:trHeight w:val="283"/>
        </w:trPr>
        <w:tc>
          <w:tcPr>
            <w:tcW w:w="1407" w:type="dxa"/>
            <w:shd w:val="clear" w:color="auto" w:fill="C6D9F1" w:themeFill="text2" w:themeFillTint="33"/>
            <w:vAlign w:val="center"/>
          </w:tcPr>
          <w:p w:rsidR="00CE3418" w:rsidRPr="00DF4A87" w:rsidRDefault="00CE3418" w:rsidP="00DF4A87">
            <w:pPr>
              <w:pStyle w:val="NoSpacing"/>
              <w:jc w:val="left"/>
              <w:rPr>
                <w:b/>
                <w:sz w:val="16"/>
              </w:rPr>
            </w:pPr>
            <w:r w:rsidRPr="00DF4A87">
              <w:rPr>
                <w:b/>
                <w:sz w:val="16"/>
              </w:rPr>
              <w:t>Average</w:t>
            </w:r>
          </w:p>
        </w:tc>
        <w:tc>
          <w:tcPr>
            <w:tcW w:w="1701" w:type="dxa"/>
            <w:shd w:val="clear" w:color="auto" w:fill="C6D9F1" w:themeFill="text2" w:themeFillTint="33"/>
            <w:vAlign w:val="center"/>
          </w:tcPr>
          <w:p w:rsidR="00CE3418" w:rsidRPr="00DF4A87" w:rsidRDefault="00CE3418" w:rsidP="00DF4A87">
            <w:pPr>
              <w:pStyle w:val="NoSpacing"/>
              <w:jc w:val="left"/>
              <w:rPr>
                <w:b/>
                <w:sz w:val="16"/>
              </w:rPr>
            </w:pPr>
            <w:r w:rsidRPr="00DF4A87">
              <w:rPr>
                <w:b/>
                <w:sz w:val="16"/>
              </w:rPr>
              <w:t>31</w:t>
            </w:r>
          </w:p>
        </w:tc>
        <w:tc>
          <w:tcPr>
            <w:tcW w:w="1408" w:type="dxa"/>
            <w:shd w:val="clear" w:color="auto" w:fill="C6D9F1" w:themeFill="text2" w:themeFillTint="33"/>
            <w:vAlign w:val="center"/>
          </w:tcPr>
          <w:p w:rsidR="00CE3418" w:rsidRPr="00DF4A87" w:rsidRDefault="00CE3418" w:rsidP="00DF4A87">
            <w:pPr>
              <w:pStyle w:val="NoSpacing"/>
              <w:jc w:val="left"/>
              <w:rPr>
                <w:b/>
                <w:sz w:val="16"/>
              </w:rPr>
            </w:pPr>
            <w:r w:rsidRPr="00DF4A87">
              <w:rPr>
                <w:b/>
                <w:sz w:val="16"/>
              </w:rPr>
              <w:t>24</w:t>
            </w:r>
          </w:p>
        </w:tc>
        <w:tc>
          <w:tcPr>
            <w:tcW w:w="1408" w:type="dxa"/>
            <w:shd w:val="clear" w:color="auto" w:fill="C6D9F1" w:themeFill="text2" w:themeFillTint="33"/>
            <w:vAlign w:val="center"/>
          </w:tcPr>
          <w:p w:rsidR="00CE3418" w:rsidRPr="00DF4A87" w:rsidRDefault="00CE3418" w:rsidP="00DF4A87">
            <w:pPr>
              <w:pStyle w:val="NoSpacing"/>
              <w:jc w:val="left"/>
              <w:rPr>
                <w:b/>
                <w:sz w:val="16"/>
              </w:rPr>
            </w:pPr>
          </w:p>
        </w:tc>
        <w:tc>
          <w:tcPr>
            <w:tcW w:w="1408" w:type="dxa"/>
            <w:shd w:val="clear" w:color="auto" w:fill="C6D9F1" w:themeFill="text2" w:themeFillTint="33"/>
            <w:vAlign w:val="center"/>
          </w:tcPr>
          <w:p w:rsidR="00CE3418" w:rsidRPr="00DF4A87" w:rsidRDefault="00CE3418" w:rsidP="00DF4A87">
            <w:pPr>
              <w:pStyle w:val="NoSpacing"/>
              <w:jc w:val="left"/>
              <w:rPr>
                <w:b/>
                <w:sz w:val="16"/>
              </w:rPr>
            </w:pPr>
            <w:r w:rsidRPr="00DF4A87">
              <w:rPr>
                <w:b/>
                <w:sz w:val="16"/>
              </w:rPr>
              <w:t>6.6</w:t>
            </w:r>
          </w:p>
        </w:tc>
        <w:tc>
          <w:tcPr>
            <w:tcW w:w="1408" w:type="dxa"/>
            <w:shd w:val="clear" w:color="auto" w:fill="C6D9F1" w:themeFill="text2" w:themeFillTint="33"/>
            <w:vAlign w:val="center"/>
          </w:tcPr>
          <w:p w:rsidR="00CE3418" w:rsidRPr="00DF4A87" w:rsidRDefault="00CE3418" w:rsidP="00DF4A87">
            <w:pPr>
              <w:pStyle w:val="NoSpacing"/>
              <w:jc w:val="left"/>
              <w:rPr>
                <w:b/>
                <w:sz w:val="16"/>
              </w:rPr>
            </w:pPr>
          </w:p>
        </w:tc>
      </w:tr>
    </w:tbl>
    <w:p w:rsidR="00912D00" w:rsidRPr="002A6372" w:rsidRDefault="00912D00" w:rsidP="002A6372">
      <w:pPr>
        <w:pStyle w:val="NoSpacing"/>
        <w:numPr>
          <w:ilvl w:val="0"/>
          <w:numId w:val="11"/>
        </w:numPr>
        <w:spacing w:line="276" w:lineRule="auto"/>
        <w:ind w:left="284" w:hanging="218"/>
        <w:rPr>
          <w:sz w:val="14"/>
        </w:rPr>
      </w:pPr>
      <w:r w:rsidRPr="002A6372">
        <w:rPr>
          <w:sz w:val="14"/>
        </w:rPr>
        <w:t xml:space="preserve">Figures provided in brackets are cases currently before a Coroner and are </w:t>
      </w:r>
      <w:r w:rsidR="005B699A" w:rsidRPr="002A6372">
        <w:rPr>
          <w:sz w:val="14"/>
        </w:rPr>
        <w:t xml:space="preserve">included </w:t>
      </w:r>
      <w:r w:rsidR="002A6372">
        <w:rPr>
          <w:sz w:val="14"/>
        </w:rPr>
        <w:t>in the total figure. T</w:t>
      </w:r>
      <w:r w:rsidRPr="002A6372">
        <w:rPr>
          <w:sz w:val="14"/>
        </w:rPr>
        <w:t xml:space="preserve">hese cases will not be </w:t>
      </w:r>
      <w:r w:rsidR="00224B12" w:rsidRPr="002A6372">
        <w:rPr>
          <w:sz w:val="14"/>
        </w:rPr>
        <w:t>included</w:t>
      </w:r>
      <w:r w:rsidRPr="002A6372">
        <w:rPr>
          <w:sz w:val="14"/>
        </w:rPr>
        <w:t xml:space="preserve"> in subsequent analyses.</w:t>
      </w:r>
    </w:p>
    <w:p w:rsidR="001E5C16" w:rsidRPr="002A6372" w:rsidRDefault="001E5C16" w:rsidP="002A6372">
      <w:pPr>
        <w:pStyle w:val="NoSpacing"/>
        <w:numPr>
          <w:ilvl w:val="0"/>
          <w:numId w:val="11"/>
        </w:numPr>
        <w:spacing w:line="276" w:lineRule="auto"/>
        <w:ind w:left="284" w:hanging="218"/>
        <w:rPr>
          <w:sz w:val="14"/>
        </w:rPr>
      </w:pPr>
      <w:r w:rsidRPr="002A6372">
        <w:rPr>
          <w:sz w:val="14"/>
        </w:rPr>
        <w:t xml:space="preserve">The number of all deaths includes </w:t>
      </w:r>
      <w:r w:rsidR="002A6372">
        <w:rPr>
          <w:sz w:val="14"/>
        </w:rPr>
        <w:t>2</w:t>
      </w:r>
      <w:r w:rsidRPr="002A6372">
        <w:rPr>
          <w:sz w:val="14"/>
        </w:rPr>
        <w:t xml:space="preserve"> children and young people for whom there is no residential data. These cases have not been included in the residential numbers.</w:t>
      </w:r>
    </w:p>
    <w:p w:rsidR="00912D00" w:rsidRPr="002A6372" w:rsidRDefault="00912D00" w:rsidP="002A6372">
      <w:pPr>
        <w:pStyle w:val="NoSpacing"/>
        <w:numPr>
          <w:ilvl w:val="0"/>
          <w:numId w:val="11"/>
        </w:numPr>
        <w:spacing w:line="276" w:lineRule="auto"/>
        <w:ind w:left="284" w:hanging="218"/>
        <w:rPr>
          <w:sz w:val="14"/>
        </w:rPr>
      </w:pPr>
      <w:r w:rsidRPr="002A6372">
        <w:rPr>
          <w:sz w:val="14"/>
        </w:rPr>
        <w:t>Figures pr</w:t>
      </w:r>
      <w:r w:rsidR="0046532C" w:rsidRPr="002A6372">
        <w:rPr>
          <w:sz w:val="14"/>
        </w:rPr>
        <w:t xml:space="preserve">ovided in brackets were </w:t>
      </w:r>
      <w:r w:rsidRPr="002A6372">
        <w:rPr>
          <w:sz w:val="14"/>
        </w:rPr>
        <w:t xml:space="preserve">ACT </w:t>
      </w:r>
      <w:r w:rsidR="00224B12" w:rsidRPr="002A6372">
        <w:rPr>
          <w:sz w:val="14"/>
        </w:rPr>
        <w:t xml:space="preserve">residents </w:t>
      </w:r>
      <w:r w:rsidRPr="002A6372">
        <w:rPr>
          <w:sz w:val="14"/>
        </w:rPr>
        <w:t>who died outside the ACT. These cases are included in subsequent analyses.</w:t>
      </w:r>
    </w:p>
    <w:p w:rsidR="005D7A04" w:rsidRDefault="009D1BF5" w:rsidP="00593C9E">
      <w:r w:rsidRPr="002D7695">
        <w:lastRenderedPageBreak/>
        <w:t>In regard to all deaths (column two)</w:t>
      </w:r>
      <w:r w:rsidR="00224B12">
        <w:t>,</w:t>
      </w:r>
      <w:r w:rsidRPr="002D7695">
        <w:t xml:space="preserve"> the figures supplied in brackets are currently the subject of a </w:t>
      </w:r>
      <w:r w:rsidR="00224B12">
        <w:t>c</w:t>
      </w:r>
      <w:r w:rsidR="00224B12" w:rsidRPr="002D7695">
        <w:t xml:space="preserve">oronial </w:t>
      </w:r>
      <w:r w:rsidRPr="002D7695">
        <w:t xml:space="preserve">inquest. These cases </w:t>
      </w:r>
      <w:r w:rsidR="00022E61">
        <w:t>are not included</w:t>
      </w:r>
      <w:r w:rsidRPr="002D7695">
        <w:t xml:space="preserve"> in</w:t>
      </w:r>
      <w:r w:rsidR="00CE3418">
        <w:t xml:space="preserve"> </w:t>
      </w:r>
      <w:r w:rsidRPr="002D7695">
        <w:t>chapters</w:t>
      </w:r>
      <w:r w:rsidR="00CE3418">
        <w:t xml:space="preserve"> relating to cause of death or population focus,</w:t>
      </w:r>
      <w:r w:rsidRPr="002D7695">
        <w:t xml:space="preserve"> as it is not in the remit of the </w:t>
      </w:r>
      <w:r w:rsidR="009D58A6">
        <w:t>Committee</w:t>
      </w:r>
      <w:r w:rsidR="00224B12" w:rsidRPr="002D7695">
        <w:t xml:space="preserve"> </w:t>
      </w:r>
      <w:r w:rsidRPr="002D7695">
        <w:t xml:space="preserve">to report on those cases that are subject to ongoing investigations. For the number of ACT residents (column </w:t>
      </w:r>
      <w:r w:rsidR="00CE3418">
        <w:t>three</w:t>
      </w:r>
      <w:r w:rsidRPr="002D7695">
        <w:t>)</w:t>
      </w:r>
      <w:r w:rsidR="00224B12">
        <w:t>,</w:t>
      </w:r>
      <w:r w:rsidRPr="002D7695">
        <w:t xml:space="preserve"> the figures </w:t>
      </w:r>
      <w:r w:rsidR="00224B12">
        <w:t>shown</w:t>
      </w:r>
      <w:r w:rsidR="00224B12" w:rsidRPr="002D7695">
        <w:t xml:space="preserve"> </w:t>
      </w:r>
      <w:r w:rsidRPr="002D7695">
        <w:t>in brackets are the number of ACT residents w</w:t>
      </w:r>
      <w:r w:rsidR="00CE3418">
        <w:t>ho died interstate or elsewhere</w:t>
      </w:r>
      <w:r w:rsidRPr="002D7695">
        <w:t>.</w:t>
      </w:r>
    </w:p>
    <w:p w:rsidR="00CE3418" w:rsidRDefault="002B3FF7" w:rsidP="00593C9E">
      <w:r>
        <w:t>Table 2.2</w:t>
      </w:r>
      <w:r w:rsidR="00CE3418">
        <w:t xml:space="preserve"> shows that the overall pattern of mortality for children and young people is relatively stable. There was a spike in 2015 (n=38) of whom seven were interstate residents. Where there are higher numbers of deaths in the ACT, it is usually expected that there is a correspondingly high number of interstate deaths, however, there was not a corresponding spike in the number of interstate deaths for that year.</w:t>
      </w:r>
    </w:p>
    <w:p w:rsidR="009D413D" w:rsidRDefault="009D413D" w:rsidP="009D413D">
      <w:pPr>
        <w:tabs>
          <w:tab w:val="left" w:pos="9638"/>
        </w:tabs>
        <w:ind w:right="-1"/>
      </w:pPr>
      <w:r>
        <w:t xml:space="preserve">This finding is largely reflective of agreements such as those between the ACT and NSW regarding </w:t>
      </w:r>
      <w:r w:rsidRPr="00FC13E7">
        <w:t>Critical Care Tertiary Referral Networks</w:t>
      </w:r>
      <w:r>
        <w:t xml:space="preserve"> whereby hospitals agree to accept high-risk obstetric and neonatal cases requiring specialised care and </w:t>
      </w:r>
      <w:r w:rsidRPr="00F42085">
        <w:t>facilities (NSW</w:t>
      </w:r>
      <w:r>
        <w:t xml:space="preserve"> Health</w:t>
      </w:r>
      <w:r w:rsidRPr="00F42085">
        <w:t xml:space="preserve"> 2010).</w:t>
      </w:r>
      <w:r>
        <w:t xml:space="preserve"> The Canberra Hospital caters to the south-east region of NSW and as such the ACT experiences a higher number of infant deaths.</w:t>
      </w:r>
    </w:p>
    <w:p w:rsidR="00DF4A87" w:rsidRDefault="00DF4A87" w:rsidP="00593C9E">
      <w:r>
        <w:t xml:space="preserve">The other year-on-year deaths all centre </w:t>
      </w:r>
      <w:r w:rsidR="003A6958">
        <w:t>on</w:t>
      </w:r>
      <w:r>
        <w:t xml:space="preserve"> the average of 31 deaths per year.</w:t>
      </w:r>
    </w:p>
    <w:p w:rsidR="00DF4A87" w:rsidRDefault="00DF4A87" w:rsidP="00593C9E">
      <w:r>
        <w:t>The number of ACT residents who die each year is also stable, with an average of 24 deaths each year, drawn up slightly by the higher than average number of deaths in 2015.</w:t>
      </w:r>
    </w:p>
    <w:p w:rsidR="00DF4A87" w:rsidRPr="002D7695" w:rsidRDefault="00DF4A87" w:rsidP="00593C9E">
      <w:r>
        <w:t xml:space="preserve">The annual figures for 2016 are the lowest in all categories across the five year period. </w:t>
      </w:r>
    </w:p>
    <w:p w:rsidR="00971752" w:rsidRDefault="001A41DF" w:rsidP="00D841AC">
      <w:pPr>
        <w:pStyle w:val="Heading2"/>
        <w:spacing w:before="360"/>
      </w:pPr>
      <w:bookmarkStart w:id="27" w:name="_Toc480308663"/>
      <w:r w:rsidRPr="004D3A5B">
        <w:t xml:space="preserve">Distribution across </w:t>
      </w:r>
      <w:r w:rsidR="00273723">
        <w:t>characteristics</w:t>
      </w:r>
      <w:r w:rsidRPr="004D3A5B">
        <w:t xml:space="preserve">: </w:t>
      </w:r>
      <w:r w:rsidR="00224B12">
        <w:t>sex</w:t>
      </w:r>
      <w:r w:rsidRPr="004D3A5B">
        <w:t xml:space="preserve">, </w:t>
      </w:r>
      <w:r w:rsidR="00224B12">
        <w:t>a</w:t>
      </w:r>
      <w:r w:rsidR="00224B12" w:rsidRPr="004D3A5B">
        <w:t>ge</w:t>
      </w:r>
      <w:r w:rsidRPr="004D3A5B">
        <w:t xml:space="preserve"> and </w:t>
      </w:r>
      <w:r w:rsidR="00224B12">
        <w:t>c</w:t>
      </w:r>
      <w:r w:rsidR="00224B12" w:rsidRPr="004D3A5B">
        <w:t xml:space="preserve">ause </w:t>
      </w:r>
      <w:r w:rsidRPr="004D3A5B">
        <w:t xml:space="preserve">of </w:t>
      </w:r>
      <w:r w:rsidR="00224B12">
        <w:t>d</w:t>
      </w:r>
      <w:r w:rsidR="00224B12" w:rsidRPr="004D3A5B">
        <w:t>eath</w:t>
      </w:r>
      <w:bookmarkEnd w:id="27"/>
    </w:p>
    <w:p w:rsidR="00C257A9" w:rsidRPr="002D7695" w:rsidRDefault="002A4110" w:rsidP="00593C9E">
      <w:pPr>
        <w:rPr>
          <w:b/>
          <w:color w:val="548DD4" w:themeColor="text2" w:themeTint="99"/>
        </w:rPr>
      </w:pPr>
      <w:r w:rsidRPr="002D7695">
        <w:t xml:space="preserve">The following discussion focuses on the key demographic and individual </w:t>
      </w:r>
      <w:r w:rsidR="00E85C13" w:rsidRPr="002D7695">
        <w:t>characteristics</w:t>
      </w:r>
      <w:r w:rsidRPr="002D7695">
        <w:t xml:space="preserve"> of the </w:t>
      </w:r>
      <w:r w:rsidR="00705E69">
        <w:t>children and young people who died</w:t>
      </w:r>
      <w:r w:rsidRPr="002D7695">
        <w:t xml:space="preserve">. </w:t>
      </w:r>
      <w:r w:rsidR="00E85C13" w:rsidRPr="002D7695">
        <w:t xml:space="preserve">Examination of these variables allows comparisons between groups and </w:t>
      </w:r>
      <w:r w:rsidR="00273723">
        <w:t>identification of</w:t>
      </w:r>
      <w:r w:rsidR="00E85C13" w:rsidRPr="002D7695">
        <w:t xml:space="preserve"> tren</w:t>
      </w:r>
      <w:r w:rsidR="00705E69">
        <w:t xml:space="preserve">ds within the total population to better inform and </w:t>
      </w:r>
      <w:r w:rsidR="00E85C13" w:rsidRPr="002D7695">
        <w:t xml:space="preserve">advocate for system, service or programmatic change. </w:t>
      </w:r>
      <w:r w:rsidRPr="002D7695">
        <w:t xml:space="preserve">Examined here are </w:t>
      </w:r>
      <w:r w:rsidR="00C057B1" w:rsidRPr="002D7695">
        <w:t>sex</w:t>
      </w:r>
      <w:r w:rsidRPr="002D7695">
        <w:t xml:space="preserve">, age, </w:t>
      </w:r>
      <w:r w:rsidR="004122BA">
        <w:t>Aboriginal and Torres Strait Islander</w:t>
      </w:r>
      <w:r w:rsidR="005873EA">
        <w:t xml:space="preserve"> status</w:t>
      </w:r>
      <w:r w:rsidR="00E85C13" w:rsidRPr="002D7695">
        <w:t xml:space="preserve"> </w:t>
      </w:r>
      <w:r w:rsidRPr="002D7695">
        <w:t>and cause of death.</w:t>
      </w:r>
    </w:p>
    <w:p w:rsidR="005D7A04" w:rsidRDefault="005D7A04" w:rsidP="003A6958">
      <w:pPr>
        <w:pStyle w:val="TableFigure"/>
      </w:pPr>
      <w:r w:rsidRPr="002D7695">
        <w:t xml:space="preserve">Table </w:t>
      </w:r>
      <w:r w:rsidR="00AE5C80" w:rsidRPr="002D7695">
        <w:t>2</w:t>
      </w:r>
      <w:r w:rsidRPr="002D7695">
        <w:t>.</w:t>
      </w:r>
      <w:r w:rsidR="002B3FF7">
        <w:t>3</w:t>
      </w:r>
      <w:r w:rsidRPr="002D7695">
        <w:t>: Key demographic and individual characteristics of all deaths of children and young people in the ACT</w:t>
      </w:r>
      <w:r w:rsidR="00F33B34">
        <w:t xml:space="preserve">, </w:t>
      </w:r>
      <w:r w:rsidR="00175CEA">
        <w:t xml:space="preserve">July </w:t>
      </w:r>
      <w:r w:rsidR="00755A84">
        <w:t>201</w:t>
      </w:r>
      <w:r w:rsidR="00DF4149">
        <w:t>5</w:t>
      </w:r>
      <w:r w:rsidR="006E6E21">
        <w:t xml:space="preserve"> </w:t>
      </w:r>
      <w:r w:rsidR="00175CEA">
        <w:t>–</w:t>
      </w:r>
      <w:r w:rsidR="006E6E21">
        <w:t xml:space="preserve"> </w:t>
      </w:r>
      <w:r w:rsidR="00DF4149">
        <w:t>December</w:t>
      </w:r>
      <w:r w:rsidR="00175CEA">
        <w:t xml:space="preserve"> </w:t>
      </w:r>
      <w:r w:rsidR="00845EA5">
        <w:t>2016</w:t>
      </w:r>
      <w:r w:rsidR="00755A84">
        <w:t xml:space="preserve"> and</w:t>
      </w:r>
      <w:r w:rsidR="00F33B34">
        <w:t xml:space="preserve"> </w:t>
      </w:r>
      <w:r w:rsidR="006E6E21">
        <w:t>January</w:t>
      </w:r>
      <w:r w:rsidR="00755A84">
        <w:t xml:space="preserve"> </w:t>
      </w:r>
      <w:r w:rsidR="005B331E">
        <w:t>2012</w:t>
      </w:r>
      <w:r w:rsidR="006E6E21">
        <w:t xml:space="preserve"> </w:t>
      </w:r>
      <w:r w:rsidR="00755A84">
        <w:t>–</w:t>
      </w:r>
      <w:r w:rsidR="006E6E21">
        <w:t xml:space="preserve"> December </w:t>
      </w:r>
      <w:r w:rsidR="00845EA5">
        <w:t>2016</w:t>
      </w:r>
    </w:p>
    <w:tbl>
      <w:tblPr>
        <w:tblStyle w:val="TableGrid"/>
        <w:tblW w:w="9747" w:type="dxa"/>
        <w:tblBorders>
          <w:insideH w:val="none" w:sz="0" w:space="0" w:color="auto"/>
          <w:insideV w:val="none" w:sz="0" w:space="0" w:color="auto"/>
        </w:tblBorders>
        <w:tblLayout w:type="fixed"/>
        <w:tblLook w:val="04A0" w:firstRow="1" w:lastRow="0" w:firstColumn="1" w:lastColumn="0" w:noHBand="0" w:noVBand="1"/>
        <w:tblCaption w:val="Table 2.3: Key demographic and individual characteristics of all deaths of children and young people in the ACT, July 2015 – December 2016 and January 2012 – December 2016"/>
      </w:tblPr>
      <w:tblGrid>
        <w:gridCol w:w="3569"/>
        <w:gridCol w:w="1459"/>
        <w:gridCol w:w="1459"/>
        <w:gridCol w:w="1630"/>
        <w:gridCol w:w="1630"/>
      </w:tblGrid>
      <w:tr w:rsidR="003A6958" w:rsidRPr="00DF4A87" w:rsidTr="00622EDA">
        <w:trPr>
          <w:trHeight w:val="340"/>
          <w:tblHeader/>
        </w:trPr>
        <w:tc>
          <w:tcPr>
            <w:tcW w:w="3569" w:type="dxa"/>
            <w:tcBorders>
              <w:top w:val="single" w:sz="4" w:space="0" w:color="auto"/>
              <w:left w:val="single" w:sz="4" w:space="0" w:color="auto"/>
              <w:bottom w:val="nil"/>
            </w:tcBorders>
            <w:shd w:val="clear" w:color="auto" w:fill="1F497D" w:themeFill="text2"/>
            <w:tcMar>
              <w:left w:w="108" w:type="dxa"/>
              <w:right w:w="108" w:type="dxa"/>
            </w:tcMar>
            <w:vAlign w:val="center"/>
          </w:tcPr>
          <w:p w:rsidR="003A6958" w:rsidRPr="00DF4A87" w:rsidRDefault="003A6958" w:rsidP="00DF4A87">
            <w:pPr>
              <w:pStyle w:val="NoSpacing"/>
              <w:jc w:val="left"/>
              <w:rPr>
                <w:color w:val="FFFFFF" w:themeColor="background1"/>
                <w:sz w:val="20"/>
                <w:szCs w:val="16"/>
              </w:rPr>
            </w:pPr>
          </w:p>
        </w:tc>
        <w:tc>
          <w:tcPr>
            <w:tcW w:w="2918" w:type="dxa"/>
            <w:gridSpan w:val="2"/>
            <w:tcBorders>
              <w:top w:val="single" w:sz="4" w:space="0" w:color="auto"/>
              <w:bottom w:val="nil"/>
              <w:right w:val="dashed" w:sz="4" w:space="0" w:color="1F497D" w:themeColor="text2"/>
            </w:tcBorders>
            <w:shd w:val="clear" w:color="auto" w:fill="1F497D" w:themeFill="text2"/>
            <w:tcMar>
              <w:left w:w="108" w:type="dxa"/>
              <w:right w:w="108" w:type="dxa"/>
            </w:tcMar>
            <w:vAlign w:val="center"/>
          </w:tcPr>
          <w:p w:rsidR="003A6958" w:rsidRPr="00DF4A87" w:rsidRDefault="003A6958" w:rsidP="003A6958">
            <w:pPr>
              <w:pStyle w:val="NoSpacing"/>
              <w:jc w:val="center"/>
              <w:rPr>
                <w:color w:val="FFFFFF" w:themeColor="background1"/>
                <w:sz w:val="20"/>
                <w:szCs w:val="16"/>
              </w:rPr>
            </w:pPr>
            <w:r>
              <w:rPr>
                <w:color w:val="FFFFFF" w:themeColor="background1"/>
                <w:sz w:val="20"/>
                <w:szCs w:val="16"/>
              </w:rPr>
              <w:t xml:space="preserve">July </w:t>
            </w:r>
            <w:r w:rsidRPr="00DF4A87">
              <w:rPr>
                <w:color w:val="FFFFFF" w:themeColor="background1"/>
                <w:sz w:val="20"/>
                <w:szCs w:val="16"/>
              </w:rPr>
              <w:t>2015</w:t>
            </w:r>
            <w:r>
              <w:rPr>
                <w:color w:val="FFFFFF" w:themeColor="background1"/>
                <w:sz w:val="20"/>
                <w:szCs w:val="16"/>
              </w:rPr>
              <w:t xml:space="preserve"> </w:t>
            </w:r>
            <w:r w:rsidRPr="00DF4A87">
              <w:rPr>
                <w:color w:val="FFFFFF" w:themeColor="background1"/>
                <w:sz w:val="20"/>
                <w:szCs w:val="16"/>
              </w:rPr>
              <w:t>–</w:t>
            </w:r>
            <w:r>
              <w:rPr>
                <w:color w:val="FFFFFF" w:themeColor="background1"/>
                <w:sz w:val="20"/>
                <w:szCs w:val="16"/>
              </w:rPr>
              <w:t xml:space="preserve"> December 20</w:t>
            </w:r>
            <w:r w:rsidRPr="00DF4A87">
              <w:rPr>
                <w:color w:val="FFFFFF" w:themeColor="background1"/>
                <w:sz w:val="20"/>
                <w:szCs w:val="16"/>
              </w:rPr>
              <w:t>16</w:t>
            </w:r>
            <w:r>
              <w:rPr>
                <w:color w:val="FFFFFF" w:themeColor="background1"/>
                <w:sz w:val="20"/>
                <w:szCs w:val="16"/>
              </w:rPr>
              <w:br/>
              <w:t>(18 months)</w:t>
            </w:r>
          </w:p>
        </w:tc>
        <w:tc>
          <w:tcPr>
            <w:tcW w:w="3260" w:type="dxa"/>
            <w:gridSpan w:val="2"/>
            <w:tcBorders>
              <w:top w:val="single" w:sz="4" w:space="0" w:color="auto"/>
              <w:left w:val="dashed" w:sz="4" w:space="0" w:color="1F497D" w:themeColor="text2"/>
              <w:bottom w:val="nil"/>
            </w:tcBorders>
            <w:shd w:val="clear" w:color="auto" w:fill="1F497D" w:themeFill="text2"/>
            <w:tcMar>
              <w:left w:w="108" w:type="dxa"/>
              <w:right w:w="108" w:type="dxa"/>
            </w:tcMar>
            <w:vAlign w:val="center"/>
          </w:tcPr>
          <w:p w:rsidR="003A6958" w:rsidRPr="00DF4A87" w:rsidRDefault="003A6958" w:rsidP="003A6958">
            <w:pPr>
              <w:pStyle w:val="NoSpacing"/>
              <w:jc w:val="center"/>
              <w:rPr>
                <w:color w:val="FFFFFF" w:themeColor="background1"/>
                <w:sz w:val="20"/>
                <w:szCs w:val="16"/>
              </w:rPr>
            </w:pPr>
            <w:r>
              <w:rPr>
                <w:color w:val="FFFFFF" w:themeColor="background1"/>
                <w:sz w:val="20"/>
                <w:szCs w:val="16"/>
              </w:rPr>
              <w:t xml:space="preserve">January </w:t>
            </w:r>
            <w:r w:rsidRPr="00DF4A87">
              <w:rPr>
                <w:color w:val="FFFFFF" w:themeColor="background1"/>
                <w:sz w:val="20"/>
                <w:szCs w:val="16"/>
              </w:rPr>
              <w:t xml:space="preserve">2012 </w:t>
            </w:r>
            <w:r>
              <w:rPr>
                <w:color w:val="FFFFFF" w:themeColor="background1"/>
                <w:sz w:val="20"/>
                <w:szCs w:val="16"/>
              </w:rPr>
              <w:t>–</w:t>
            </w:r>
            <w:r w:rsidRPr="00DF4A87">
              <w:rPr>
                <w:color w:val="FFFFFF" w:themeColor="background1"/>
                <w:sz w:val="20"/>
                <w:szCs w:val="16"/>
              </w:rPr>
              <w:t xml:space="preserve"> </w:t>
            </w:r>
            <w:r>
              <w:rPr>
                <w:color w:val="FFFFFF" w:themeColor="background1"/>
                <w:sz w:val="20"/>
                <w:szCs w:val="16"/>
              </w:rPr>
              <w:t xml:space="preserve">December </w:t>
            </w:r>
            <w:r w:rsidRPr="00DF4A87">
              <w:rPr>
                <w:color w:val="FFFFFF" w:themeColor="background1"/>
                <w:sz w:val="20"/>
                <w:szCs w:val="16"/>
              </w:rPr>
              <w:t>2016</w:t>
            </w:r>
            <w:r>
              <w:rPr>
                <w:color w:val="FFFFFF" w:themeColor="background1"/>
                <w:sz w:val="20"/>
                <w:szCs w:val="16"/>
              </w:rPr>
              <w:br/>
              <w:t>(5 years)</w:t>
            </w:r>
          </w:p>
        </w:tc>
      </w:tr>
      <w:tr w:rsidR="003A6958" w:rsidRPr="00DF4A87" w:rsidTr="00622EDA">
        <w:trPr>
          <w:trHeight w:val="340"/>
          <w:tblHeader/>
        </w:trPr>
        <w:tc>
          <w:tcPr>
            <w:tcW w:w="3569" w:type="dxa"/>
            <w:tcBorders>
              <w:top w:val="nil"/>
              <w:left w:val="single" w:sz="4" w:space="0" w:color="auto"/>
              <w:bottom w:val="nil"/>
            </w:tcBorders>
            <w:shd w:val="clear" w:color="auto" w:fill="1F497D" w:themeFill="text2"/>
            <w:tcMar>
              <w:left w:w="108" w:type="dxa"/>
              <w:right w:w="108" w:type="dxa"/>
            </w:tcMar>
            <w:vAlign w:val="center"/>
          </w:tcPr>
          <w:p w:rsidR="003A6958" w:rsidRPr="00DF4A87" w:rsidRDefault="003A6958" w:rsidP="00DF4A87">
            <w:pPr>
              <w:pStyle w:val="NoSpacing"/>
              <w:jc w:val="left"/>
              <w:rPr>
                <w:color w:val="FFFFFF" w:themeColor="background1"/>
                <w:sz w:val="20"/>
                <w:szCs w:val="16"/>
              </w:rPr>
            </w:pPr>
            <w:r w:rsidRPr="00DF4A87">
              <w:rPr>
                <w:color w:val="FFFFFF" w:themeColor="background1"/>
                <w:sz w:val="20"/>
                <w:szCs w:val="16"/>
              </w:rPr>
              <w:t>CHARACTERISTICS</w:t>
            </w:r>
          </w:p>
        </w:tc>
        <w:tc>
          <w:tcPr>
            <w:tcW w:w="2918" w:type="dxa"/>
            <w:gridSpan w:val="2"/>
            <w:tcBorders>
              <w:top w:val="nil"/>
              <w:bottom w:val="nil"/>
            </w:tcBorders>
            <w:shd w:val="clear" w:color="auto" w:fill="1F497D" w:themeFill="text2"/>
            <w:tcMar>
              <w:left w:w="108" w:type="dxa"/>
              <w:right w:w="108" w:type="dxa"/>
            </w:tcMar>
            <w:vAlign w:val="center"/>
          </w:tcPr>
          <w:p w:rsidR="003A6958" w:rsidRPr="00DF4A87" w:rsidRDefault="003A6958" w:rsidP="008B6ACE">
            <w:pPr>
              <w:pStyle w:val="NoSpacing"/>
              <w:jc w:val="center"/>
              <w:rPr>
                <w:color w:val="FFFFFF" w:themeColor="background1"/>
                <w:sz w:val="20"/>
                <w:szCs w:val="16"/>
              </w:rPr>
            </w:pPr>
            <w:r w:rsidRPr="00DF4A87">
              <w:rPr>
                <w:color w:val="FFFFFF" w:themeColor="background1"/>
                <w:sz w:val="20"/>
                <w:szCs w:val="16"/>
              </w:rPr>
              <w:t>DEATHS</w:t>
            </w:r>
          </w:p>
        </w:tc>
        <w:tc>
          <w:tcPr>
            <w:tcW w:w="3260" w:type="dxa"/>
            <w:gridSpan w:val="2"/>
            <w:tcBorders>
              <w:top w:val="nil"/>
              <w:left w:val="dashed" w:sz="4" w:space="0" w:color="1F497D" w:themeColor="text2"/>
              <w:bottom w:val="nil"/>
            </w:tcBorders>
            <w:shd w:val="clear" w:color="auto" w:fill="1F497D" w:themeFill="text2"/>
            <w:tcMar>
              <w:left w:w="108" w:type="dxa"/>
              <w:right w:w="108" w:type="dxa"/>
            </w:tcMar>
            <w:vAlign w:val="center"/>
          </w:tcPr>
          <w:p w:rsidR="003A6958" w:rsidRPr="00DF4A87" w:rsidRDefault="003A6958" w:rsidP="008B6ACE">
            <w:pPr>
              <w:pStyle w:val="NoSpacing"/>
              <w:jc w:val="center"/>
              <w:rPr>
                <w:color w:val="FFFFFF" w:themeColor="background1"/>
                <w:sz w:val="20"/>
                <w:szCs w:val="16"/>
              </w:rPr>
            </w:pPr>
            <w:r w:rsidRPr="00DF4A87">
              <w:rPr>
                <w:color w:val="FFFFFF" w:themeColor="background1"/>
                <w:sz w:val="20"/>
                <w:szCs w:val="16"/>
              </w:rPr>
              <w:t>DEATHS</w:t>
            </w:r>
          </w:p>
        </w:tc>
      </w:tr>
      <w:tr w:rsidR="003A6958" w:rsidRPr="003A6958" w:rsidTr="00622EDA">
        <w:trPr>
          <w:trHeight w:val="283"/>
          <w:tblHeader/>
        </w:trPr>
        <w:tc>
          <w:tcPr>
            <w:tcW w:w="3569" w:type="dxa"/>
            <w:tcBorders>
              <w:top w:val="nil"/>
              <w:left w:val="single" w:sz="4" w:space="0" w:color="auto"/>
              <w:bottom w:val="nil"/>
            </w:tcBorders>
            <w:shd w:val="clear" w:color="auto" w:fill="548DD4" w:themeFill="text2" w:themeFillTint="99"/>
            <w:tcMar>
              <w:left w:w="108" w:type="dxa"/>
              <w:right w:w="108" w:type="dxa"/>
            </w:tcMar>
            <w:vAlign w:val="center"/>
          </w:tcPr>
          <w:p w:rsidR="003A6958" w:rsidRPr="003A6958" w:rsidRDefault="003A6958" w:rsidP="00DF4A87">
            <w:pPr>
              <w:pStyle w:val="NoSpacing"/>
              <w:jc w:val="left"/>
              <w:rPr>
                <w:color w:val="FFFFFF" w:themeColor="background1"/>
                <w:sz w:val="16"/>
                <w:szCs w:val="16"/>
              </w:rPr>
            </w:pPr>
          </w:p>
        </w:tc>
        <w:tc>
          <w:tcPr>
            <w:tcW w:w="1459" w:type="dxa"/>
            <w:tcBorders>
              <w:top w:val="nil"/>
              <w:bottom w:val="nil"/>
            </w:tcBorders>
            <w:shd w:val="clear" w:color="auto" w:fill="548DD4" w:themeFill="text2" w:themeFillTint="99"/>
            <w:tcMar>
              <w:left w:w="108" w:type="dxa"/>
              <w:right w:w="108" w:type="dxa"/>
            </w:tcMar>
            <w:vAlign w:val="center"/>
          </w:tcPr>
          <w:p w:rsidR="003A6958" w:rsidRPr="003A6958" w:rsidRDefault="003A6958" w:rsidP="008B6ACE">
            <w:pPr>
              <w:pStyle w:val="NoSpacing"/>
              <w:jc w:val="right"/>
              <w:rPr>
                <w:color w:val="FFFFFF" w:themeColor="background1"/>
                <w:sz w:val="16"/>
                <w:szCs w:val="16"/>
              </w:rPr>
            </w:pPr>
            <w:r w:rsidRPr="003A6958">
              <w:rPr>
                <w:color w:val="FFFFFF" w:themeColor="background1"/>
                <w:sz w:val="16"/>
                <w:szCs w:val="16"/>
              </w:rPr>
              <w:t>number</w:t>
            </w:r>
          </w:p>
        </w:tc>
        <w:tc>
          <w:tcPr>
            <w:tcW w:w="1459" w:type="dxa"/>
            <w:tcBorders>
              <w:top w:val="nil"/>
              <w:bottom w:val="nil"/>
            </w:tcBorders>
            <w:shd w:val="clear" w:color="auto" w:fill="548DD4" w:themeFill="text2" w:themeFillTint="99"/>
            <w:tcMar>
              <w:left w:w="108" w:type="dxa"/>
              <w:right w:w="108" w:type="dxa"/>
            </w:tcMar>
            <w:vAlign w:val="center"/>
          </w:tcPr>
          <w:p w:rsidR="003A6958" w:rsidRPr="003A6958" w:rsidRDefault="003A6958" w:rsidP="008B6ACE">
            <w:pPr>
              <w:pStyle w:val="NoSpacing"/>
              <w:jc w:val="right"/>
              <w:rPr>
                <w:color w:val="FFFFFF" w:themeColor="background1"/>
                <w:sz w:val="16"/>
                <w:szCs w:val="16"/>
              </w:rPr>
            </w:pPr>
            <w:r w:rsidRPr="003A6958">
              <w:rPr>
                <w:color w:val="FFFFFF" w:themeColor="background1"/>
                <w:sz w:val="16"/>
                <w:szCs w:val="16"/>
              </w:rPr>
              <w:t>per cent</w:t>
            </w:r>
          </w:p>
        </w:tc>
        <w:tc>
          <w:tcPr>
            <w:tcW w:w="1630" w:type="dxa"/>
            <w:tcBorders>
              <w:top w:val="nil"/>
              <w:left w:val="dashed" w:sz="4" w:space="0" w:color="1F497D" w:themeColor="text2"/>
              <w:bottom w:val="nil"/>
            </w:tcBorders>
            <w:shd w:val="clear" w:color="auto" w:fill="548DD4" w:themeFill="text2" w:themeFillTint="99"/>
            <w:tcMar>
              <w:left w:w="108" w:type="dxa"/>
              <w:right w:w="108" w:type="dxa"/>
            </w:tcMar>
            <w:vAlign w:val="center"/>
          </w:tcPr>
          <w:p w:rsidR="003A6958" w:rsidRPr="003A6958" w:rsidRDefault="003A6958" w:rsidP="008B6ACE">
            <w:pPr>
              <w:pStyle w:val="NoSpacing"/>
              <w:jc w:val="right"/>
              <w:rPr>
                <w:color w:val="FFFFFF" w:themeColor="background1"/>
                <w:sz w:val="16"/>
                <w:szCs w:val="16"/>
              </w:rPr>
            </w:pPr>
            <w:r w:rsidRPr="003A6958">
              <w:rPr>
                <w:color w:val="FFFFFF" w:themeColor="background1"/>
                <w:sz w:val="16"/>
                <w:szCs w:val="16"/>
              </w:rPr>
              <w:t>number</w:t>
            </w:r>
          </w:p>
        </w:tc>
        <w:tc>
          <w:tcPr>
            <w:tcW w:w="1630" w:type="dxa"/>
            <w:tcBorders>
              <w:top w:val="nil"/>
              <w:bottom w:val="nil"/>
            </w:tcBorders>
            <w:shd w:val="clear" w:color="auto" w:fill="548DD4" w:themeFill="text2" w:themeFillTint="99"/>
            <w:tcMar>
              <w:left w:w="108" w:type="dxa"/>
              <w:right w:w="108" w:type="dxa"/>
            </w:tcMar>
            <w:vAlign w:val="center"/>
          </w:tcPr>
          <w:p w:rsidR="003A6958" w:rsidRPr="003A6958" w:rsidRDefault="003A6958" w:rsidP="008B6ACE">
            <w:pPr>
              <w:pStyle w:val="NoSpacing"/>
              <w:jc w:val="right"/>
              <w:rPr>
                <w:color w:val="FFFFFF" w:themeColor="background1"/>
                <w:sz w:val="16"/>
                <w:szCs w:val="16"/>
              </w:rPr>
            </w:pPr>
            <w:r w:rsidRPr="003A6958">
              <w:rPr>
                <w:color w:val="FFFFFF" w:themeColor="background1"/>
                <w:sz w:val="16"/>
                <w:szCs w:val="16"/>
              </w:rPr>
              <w:t>per cent</w:t>
            </w:r>
          </w:p>
        </w:tc>
      </w:tr>
      <w:tr w:rsidR="003A6958" w:rsidRPr="003A6958" w:rsidTr="00622EDA">
        <w:trPr>
          <w:trHeight w:val="283"/>
        </w:trPr>
        <w:tc>
          <w:tcPr>
            <w:tcW w:w="3569" w:type="dxa"/>
            <w:tcBorders>
              <w:top w:val="nil"/>
              <w:left w:val="single" w:sz="4" w:space="0" w:color="auto"/>
              <w:bottom w:val="nil"/>
            </w:tcBorders>
            <w:shd w:val="clear" w:color="auto" w:fill="C6D9F1" w:themeFill="text2" w:themeFillTint="33"/>
            <w:tcMar>
              <w:left w:w="108" w:type="dxa"/>
              <w:right w:w="108" w:type="dxa"/>
            </w:tcMar>
            <w:vAlign w:val="center"/>
          </w:tcPr>
          <w:p w:rsidR="003A6958" w:rsidRPr="003A6958" w:rsidRDefault="003A6958" w:rsidP="00DF4A87">
            <w:pPr>
              <w:pStyle w:val="NoSpacing"/>
              <w:jc w:val="left"/>
              <w:rPr>
                <w:b/>
                <w:sz w:val="16"/>
                <w:szCs w:val="16"/>
              </w:rPr>
            </w:pPr>
            <w:r w:rsidRPr="003A6958">
              <w:rPr>
                <w:b/>
                <w:sz w:val="16"/>
                <w:szCs w:val="16"/>
              </w:rPr>
              <w:t>Total</w:t>
            </w:r>
          </w:p>
        </w:tc>
        <w:tc>
          <w:tcPr>
            <w:tcW w:w="1459" w:type="dxa"/>
            <w:tcBorders>
              <w:top w:val="nil"/>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c>
          <w:tcPr>
            <w:tcW w:w="1459" w:type="dxa"/>
            <w:tcBorders>
              <w:top w:val="nil"/>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c>
          <w:tcPr>
            <w:tcW w:w="1630" w:type="dxa"/>
            <w:tcBorders>
              <w:top w:val="nil"/>
              <w:left w:val="dashed" w:sz="4" w:space="0" w:color="1F497D" w:themeColor="text2"/>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c>
          <w:tcPr>
            <w:tcW w:w="1630" w:type="dxa"/>
            <w:tcBorders>
              <w:top w:val="nil"/>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r>
      <w:tr w:rsidR="003A6958" w:rsidRPr="00DF4A87" w:rsidTr="00622EDA">
        <w:trPr>
          <w:trHeight w:val="283"/>
        </w:trPr>
        <w:tc>
          <w:tcPr>
            <w:tcW w:w="3569" w:type="dxa"/>
            <w:tcBorders>
              <w:top w:val="nil"/>
              <w:left w:val="single" w:sz="4" w:space="0" w:color="auto"/>
              <w:bottom w:val="nil"/>
            </w:tcBorders>
            <w:shd w:val="clear" w:color="auto" w:fill="auto"/>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Persons 0–17 years of age</w:t>
            </w:r>
          </w:p>
        </w:tc>
        <w:tc>
          <w:tcPr>
            <w:tcW w:w="1459" w:type="dxa"/>
            <w:tcBorders>
              <w:top w:val="nil"/>
              <w:bottom w:val="nil"/>
            </w:tcBorders>
            <w:shd w:val="clear" w:color="auto" w:fill="auto"/>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47</w:t>
            </w:r>
          </w:p>
        </w:tc>
        <w:tc>
          <w:tcPr>
            <w:tcW w:w="1459" w:type="dxa"/>
            <w:tcBorders>
              <w:top w:val="nil"/>
              <w:bottom w:val="nil"/>
            </w:tcBorders>
            <w:shd w:val="clear" w:color="auto" w:fill="auto"/>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100</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155</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100</w:t>
            </w:r>
          </w:p>
        </w:tc>
      </w:tr>
      <w:tr w:rsidR="003A6958" w:rsidRPr="003A6958" w:rsidTr="00622EDA">
        <w:trPr>
          <w:trHeight w:val="283"/>
        </w:trPr>
        <w:tc>
          <w:tcPr>
            <w:tcW w:w="3569" w:type="dxa"/>
            <w:tcBorders>
              <w:top w:val="nil"/>
              <w:left w:val="single" w:sz="4" w:space="0" w:color="auto"/>
              <w:bottom w:val="nil"/>
            </w:tcBorders>
            <w:shd w:val="clear" w:color="auto" w:fill="C6D9F1" w:themeFill="text2" w:themeFillTint="33"/>
            <w:tcMar>
              <w:left w:w="108" w:type="dxa"/>
              <w:right w:w="108" w:type="dxa"/>
            </w:tcMar>
            <w:vAlign w:val="center"/>
          </w:tcPr>
          <w:p w:rsidR="003A6958" w:rsidRPr="003A6958" w:rsidRDefault="003A6958" w:rsidP="00DF4A87">
            <w:pPr>
              <w:pStyle w:val="NoSpacing"/>
              <w:jc w:val="left"/>
              <w:rPr>
                <w:b/>
                <w:sz w:val="16"/>
                <w:szCs w:val="16"/>
              </w:rPr>
            </w:pPr>
            <w:r w:rsidRPr="003A6958">
              <w:rPr>
                <w:b/>
                <w:sz w:val="16"/>
                <w:szCs w:val="16"/>
              </w:rPr>
              <w:t>Sex</w:t>
            </w:r>
          </w:p>
        </w:tc>
        <w:tc>
          <w:tcPr>
            <w:tcW w:w="1459" w:type="dxa"/>
            <w:tcBorders>
              <w:top w:val="nil"/>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c>
          <w:tcPr>
            <w:tcW w:w="1459" w:type="dxa"/>
            <w:tcBorders>
              <w:top w:val="nil"/>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c>
          <w:tcPr>
            <w:tcW w:w="1630" w:type="dxa"/>
            <w:tcBorders>
              <w:top w:val="nil"/>
              <w:left w:val="dashed" w:sz="4" w:space="0" w:color="1F497D" w:themeColor="text2"/>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c>
          <w:tcPr>
            <w:tcW w:w="1630" w:type="dxa"/>
            <w:tcBorders>
              <w:top w:val="nil"/>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r>
      <w:tr w:rsidR="003A6958" w:rsidRPr="00DF4A87" w:rsidTr="00622EDA">
        <w:trPr>
          <w:trHeight w:val="283"/>
        </w:trPr>
        <w:tc>
          <w:tcPr>
            <w:tcW w:w="3569" w:type="dxa"/>
            <w:tcBorders>
              <w:top w:val="nil"/>
              <w:left w:val="single" w:sz="4" w:space="0" w:color="auto"/>
              <w:bottom w:val="nil"/>
            </w:tcBorders>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Female</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21</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44.7</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79</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51.0</w:t>
            </w:r>
          </w:p>
        </w:tc>
      </w:tr>
      <w:tr w:rsidR="003A6958" w:rsidRPr="00DF4A87" w:rsidTr="00622EDA">
        <w:trPr>
          <w:trHeight w:val="283"/>
        </w:trPr>
        <w:tc>
          <w:tcPr>
            <w:tcW w:w="3569" w:type="dxa"/>
            <w:tcBorders>
              <w:top w:val="nil"/>
              <w:left w:val="single" w:sz="4" w:space="0" w:color="auto"/>
              <w:bottom w:val="nil"/>
            </w:tcBorders>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Male</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26</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55.3</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76</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49.0</w:t>
            </w:r>
          </w:p>
        </w:tc>
      </w:tr>
      <w:tr w:rsidR="003A6958" w:rsidRPr="003A6958" w:rsidTr="00622EDA">
        <w:trPr>
          <w:trHeight w:val="283"/>
        </w:trPr>
        <w:tc>
          <w:tcPr>
            <w:tcW w:w="3569" w:type="dxa"/>
            <w:tcBorders>
              <w:top w:val="nil"/>
              <w:left w:val="single" w:sz="4" w:space="0" w:color="auto"/>
              <w:bottom w:val="nil"/>
            </w:tcBorders>
            <w:shd w:val="clear" w:color="auto" w:fill="C6D9F1" w:themeFill="text2" w:themeFillTint="33"/>
            <w:tcMar>
              <w:left w:w="108" w:type="dxa"/>
              <w:right w:w="108" w:type="dxa"/>
            </w:tcMar>
            <w:vAlign w:val="center"/>
          </w:tcPr>
          <w:p w:rsidR="003A6958" w:rsidRPr="003A6958" w:rsidRDefault="003A6958" w:rsidP="00DF4A87">
            <w:pPr>
              <w:pStyle w:val="NoSpacing"/>
              <w:jc w:val="left"/>
              <w:rPr>
                <w:b/>
                <w:sz w:val="16"/>
                <w:szCs w:val="16"/>
              </w:rPr>
            </w:pPr>
            <w:r w:rsidRPr="003A6958">
              <w:rPr>
                <w:b/>
                <w:sz w:val="16"/>
                <w:szCs w:val="16"/>
              </w:rPr>
              <w:t>Age</w:t>
            </w:r>
          </w:p>
        </w:tc>
        <w:tc>
          <w:tcPr>
            <w:tcW w:w="1459" w:type="dxa"/>
            <w:tcBorders>
              <w:top w:val="nil"/>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c>
          <w:tcPr>
            <w:tcW w:w="1459" w:type="dxa"/>
            <w:tcBorders>
              <w:top w:val="nil"/>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c>
          <w:tcPr>
            <w:tcW w:w="1630" w:type="dxa"/>
            <w:tcBorders>
              <w:top w:val="nil"/>
              <w:left w:val="dashed" w:sz="4" w:space="0" w:color="1F497D" w:themeColor="text2"/>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c>
          <w:tcPr>
            <w:tcW w:w="1630" w:type="dxa"/>
            <w:tcBorders>
              <w:top w:val="nil"/>
              <w:bottom w:val="nil"/>
            </w:tcBorders>
            <w:shd w:val="clear" w:color="auto" w:fill="C6D9F1" w:themeFill="text2" w:themeFillTint="33"/>
            <w:tcMar>
              <w:left w:w="108" w:type="dxa"/>
              <w:right w:w="108" w:type="dxa"/>
            </w:tcMar>
            <w:vAlign w:val="center"/>
          </w:tcPr>
          <w:p w:rsidR="003A6958" w:rsidRPr="003A6958" w:rsidRDefault="003A6958" w:rsidP="008B6ACE">
            <w:pPr>
              <w:pStyle w:val="NoSpacing"/>
              <w:jc w:val="right"/>
              <w:rPr>
                <w:b/>
                <w:sz w:val="16"/>
                <w:szCs w:val="16"/>
              </w:rPr>
            </w:pPr>
          </w:p>
        </w:tc>
      </w:tr>
      <w:tr w:rsidR="003A6958" w:rsidRPr="00DF4A87" w:rsidTr="00622EDA">
        <w:trPr>
          <w:trHeight w:val="283"/>
        </w:trPr>
        <w:tc>
          <w:tcPr>
            <w:tcW w:w="3569" w:type="dxa"/>
            <w:tcBorders>
              <w:top w:val="nil"/>
              <w:left w:val="single" w:sz="4" w:space="0" w:color="auto"/>
              <w:bottom w:val="nil"/>
            </w:tcBorders>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Under 1 year</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27</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57.4</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109</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70.3</w:t>
            </w:r>
          </w:p>
        </w:tc>
      </w:tr>
      <w:tr w:rsidR="003A6958" w:rsidRPr="00DF4A87" w:rsidTr="00622EDA">
        <w:trPr>
          <w:trHeight w:val="283"/>
        </w:trPr>
        <w:tc>
          <w:tcPr>
            <w:tcW w:w="3569" w:type="dxa"/>
            <w:tcBorders>
              <w:top w:val="nil"/>
              <w:left w:val="single" w:sz="4" w:space="0" w:color="auto"/>
              <w:bottom w:val="nil"/>
            </w:tcBorders>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1–4 years</w:t>
            </w:r>
          </w:p>
        </w:tc>
        <w:tc>
          <w:tcPr>
            <w:tcW w:w="1459" w:type="dxa"/>
            <w:tcBorders>
              <w:top w:val="nil"/>
              <w:bottom w:val="nil"/>
            </w:tcBorders>
            <w:tcMar>
              <w:left w:w="108" w:type="dxa"/>
              <w:right w:w="108" w:type="dxa"/>
            </w:tcMar>
            <w:vAlign w:val="center"/>
          </w:tcPr>
          <w:p w:rsidR="003A6958" w:rsidRPr="00DF4A87" w:rsidRDefault="00D60353" w:rsidP="008B6ACE">
            <w:pPr>
              <w:pStyle w:val="NoSpacing"/>
              <w:jc w:val="right"/>
              <w:rPr>
                <w:sz w:val="16"/>
                <w:szCs w:val="16"/>
              </w:rPr>
            </w:pPr>
            <w:r>
              <w:rPr>
                <w:sz w:val="16"/>
                <w:szCs w:val="16"/>
              </w:rPr>
              <w:sym w:font="Wingdings" w:char="F09F"/>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8.5</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13</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8.4</w:t>
            </w:r>
          </w:p>
        </w:tc>
      </w:tr>
      <w:tr w:rsidR="003A6958" w:rsidRPr="00DF4A87" w:rsidTr="00622EDA">
        <w:trPr>
          <w:trHeight w:val="283"/>
        </w:trPr>
        <w:tc>
          <w:tcPr>
            <w:tcW w:w="3569" w:type="dxa"/>
            <w:tcBorders>
              <w:top w:val="nil"/>
              <w:left w:val="single" w:sz="4" w:space="0" w:color="auto"/>
              <w:bottom w:val="nil"/>
            </w:tcBorders>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5–9 years</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6</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12.8</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8</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5.2</w:t>
            </w:r>
          </w:p>
        </w:tc>
      </w:tr>
      <w:tr w:rsidR="003A6958" w:rsidRPr="00DF4A87" w:rsidTr="00622EDA">
        <w:trPr>
          <w:trHeight w:val="283"/>
        </w:trPr>
        <w:tc>
          <w:tcPr>
            <w:tcW w:w="3569" w:type="dxa"/>
            <w:tcBorders>
              <w:top w:val="nil"/>
              <w:left w:val="single" w:sz="4" w:space="0" w:color="auto"/>
              <w:bottom w:val="nil"/>
            </w:tcBorders>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10–14 years</w:t>
            </w:r>
          </w:p>
        </w:tc>
        <w:tc>
          <w:tcPr>
            <w:tcW w:w="1459" w:type="dxa"/>
            <w:tcBorders>
              <w:top w:val="nil"/>
              <w:bottom w:val="nil"/>
            </w:tcBorders>
            <w:tcMar>
              <w:left w:w="108" w:type="dxa"/>
              <w:right w:w="108" w:type="dxa"/>
            </w:tcMar>
            <w:vAlign w:val="center"/>
          </w:tcPr>
          <w:p w:rsidR="003A6958" w:rsidRPr="00DF4A87" w:rsidRDefault="00654F19" w:rsidP="008B6ACE">
            <w:pPr>
              <w:pStyle w:val="NoSpacing"/>
              <w:jc w:val="right"/>
              <w:rPr>
                <w:sz w:val="16"/>
                <w:szCs w:val="16"/>
              </w:rPr>
            </w:pPr>
            <w:r w:rsidRPr="002D7695">
              <w:sym w:font="Wingdings" w:char="F09F"/>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4.3</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7</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4.5</w:t>
            </w:r>
          </w:p>
        </w:tc>
      </w:tr>
      <w:tr w:rsidR="003A6958" w:rsidRPr="00DF4A87" w:rsidTr="00622EDA">
        <w:trPr>
          <w:trHeight w:val="283"/>
        </w:trPr>
        <w:tc>
          <w:tcPr>
            <w:tcW w:w="3569" w:type="dxa"/>
            <w:tcBorders>
              <w:top w:val="nil"/>
              <w:left w:val="single" w:sz="4" w:space="0" w:color="auto"/>
              <w:bottom w:val="nil"/>
            </w:tcBorders>
            <w:tcMar>
              <w:left w:w="108" w:type="dxa"/>
              <w:right w:w="108" w:type="dxa"/>
            </w:tcMar>
            <w:vAlign w:val="center"/>
          </w:tcPr>
          <w:p w:rsidR="003A6958" w:rsidRPr="00DF4A87" w:rsidRDefault="003A6958" w:rsidP="00C56693">
            <w:pPr>
              <w:pStyle w:val="NoSpacing"/>
              <w:jc w:val="left"/>
              <w:rPr>
                <w:sz w:val="16"/>
                <w:szCs w:val="16"/>
              </w:rPr>
            </w:pPr>
            <w:r w:rsidRPr="00DF4A87">
              <w:rPr>
                <w:sz w:val="16"/>
                <w:szCs w:val="16"/>
              </w:rPr>
              <w:t>15–1</w:t>
            </w:r>
            <w:r w:rsidR="00C56693">
              <w:rPr>
                <w:sz w:val="16"/>
                <w:szCs w:val="16"/>
              </w:rPr>
              <w:t>7</w:t>
            </w:r>
            <w:r w:rsidRPr="00DF4A87">
              <w:rPr>
                <w:sz w:val="16"/>
                <w:szCs w:val="16"/>
              </w:rPr>
              <w:t xml:space="preserve"> years</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8</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17.0</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18</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11.6</w:t>
            </w:r>
          </w:p>
        </w:tc>
      </w:tr>
      <w:tr w:rsidR="003A6958" w:rsidRPr="006E6E21" w:rsidTr="00622EDA">
        <w:trPr>
          <w:trHeight w:val="283"/>
        </w:trPr>
        <w:tc>
          <w:tcPr>
            <w:tcW w:w="3569" w:type="dxa"/>
            <w:tcBorders>
              <w:top w:val="nil"/>
              <w:left w:val="single" w:sz="4" w:space="0" w:color="auto"/>
              <w:bottom w:val="nil"/>
            </w:tcBorders>
            <w:shd w:val="clear" w:color="auto" w:fill="C6D9F1" w:themeFill="text2" w:themeFillTint="33"/>
            <w:tcMar>
              <w:left w:w="108" w:type="dxa"/>
              <w:right w:w="108" w:type="dxa"/>
            </w:tcMar>
            <w:vAlign w:val="center"/>
          </w:tcPr>
          <w:p w:rsidR="003A6958" w:rsidRPr="006E6E21" w:rsidRDefault="003A6958" w:rsidP="00DF4A87">
            <w:pPr>
              <w:pStyle w:val="NoSpacing"/>
              <w:jc w:val="left"/>
              <w:rPr>
                <w:b/>
                <w:sz w:val="16"/>
                <w:szCs w:val="16"/>
              </w:rPr>
            </w:pPr>
            <w:r w:rsidRPr="006E6E21">
              <w:rPr>
                <w:b/>
                <w:sz w:val="16"/>
                <w:szCs w:val="16"/>
              </w:rPr>
              <w:t>Aboriginal and Torres Strait Islander status</w:t>
            </w:r>
          </w:p>
        </w:tc>
        <w:tc>
          <w:tcPr>
            <w:tcW w:w="1459" w:type="dxa"/>
            <w:tcBorders>
              <w:top w:val="nil"/>
              <w:bottom w:val="nil"/>
            </w:tcBorders>
            <w:shd w:val="clear" w:color="auto" w:fill="C6D9F1" w:themeFill="text2" w:themeFillTint="33"/>
            <w:tcMar>
              <w:left w:w="108" w:type="dxa"/>
              <w:right w:w="108" w:type="dxa"/>
            </w:tcMar>
            <w:vAlign w:val="center"/>
          </w:tcPr>
          <w:p w:rsidR="003A6958" w:rsidRPr="006E6E21" w:rsidRDefault="003A6958" w:rsidP="008B6ACE">
            <w:pPr>
              <w:pStyle w:val="NoSpacing"/>
              <w:jc w:val="right"/>
              <w:rPr>
                <w:b/>
                <w:sz w:val="16"/>
                <w:szCs w:val="16"/>
              </w:rPr>
            </w:pPr>
          </w:p>
        </w:tc>
        <w:tc>
          <w:tcPr>
            <w:tcW w:w="1459" w:type="dxa"/>
            <w:tcBorders>
              <w:top w:val="nil"/>
              <w:bottom w:val="nil"/>
            </w:tcBorders>
            <w:shd w:val="clear" w:color="auto" w:fill="C6D9F1" w:themeFill="text2" w:themeFillTint="33"/>
            <w:tcMar>
              <w:left w:w="108" w:type="dxa"/>
              <w:right w:w="108" w:type="dxa"/>
            </w:tcMar>
            <w:vAlign w:val="center"/>
          </w:tcPr>
          <w:p w:rsidR="003A6958" w:rsidRPr="006E6E21" w:rsidRDefault="003A6958" w:rsidP="008B6ACE">
            <w:pPr>
              <w:pStyle w:val="NoSpacing"/>
              <w:jc w:val="right"/>
              <w:rPr>
                <w:b/>
                <w:sz w:val="16"/>
                <w:szCs w:val="16"/>
              </w:rPr>
            </w:pPr>
          </w:p>
        </w:tc>
        <w:tc>
          <w:tcPr>
            <w:tcW w:w="1630" w:type="dxa"/>
            <w:tcBorders>
              <w:top w:val="nil"/>
              <w:left w:val="dashed" w:sz="4" w:space="0" w:color="1F497D" w:themeColor="text2"/>
              <w:bottom w:val="nil"/>
            </w:tcBorders>
            <w:shd w:val="clear" w:color="auto" w:fill="C6D9F1" w:themeFill="text2" w:themeFillTint="33"/>
            <w:tcMar>
              <w:left w:w="108" w:type="dxa"/>
              <w:right w:w="108" w:type="dxa"/>
            </w:tcMar>
            <w:vAlign w:val="center"/>
          </w:tcPr>
          <w:p w:rsidR="003A6958" w:rsidRPr="006E6E21" w:rsidRDefault="003A6958" w:rsidP="008B6ACE">
            <w:pPr>
              <w:pStyle w:val="NoSpacing"/>
              <w:jc w:val="right"/>
              <w:rPr>
                <w:b/>
                <w:sz w:val="16"/>
                <w:szCs w:val="16"/>
              </w:rPr>
            </w:pPr>
          </w:p>
        </w:tc>
        <w:tc>
          <w:tcPr>
            <w:tcW w:w="1630" w:type="dxa"/>
            <w:tcBorders>
              <w:top w:val="nil"/>
              <w:bottom w:val="nil"/>
            </w:tcBorders>
            <w:shd w:val="clear" w:color="auto" w:fill="C6D9F1" w:themeFill="text2" w:themeFillTint="33"/>
            <w:tcMar>
              <w:left w:w="108" w:type="dxa"/>
              <w:right w:w="108" w:type="dxa"/>
            </w:tcMar>
            <w:vAlign w:val="center"/>
          </w:tcPr>
          <w:p w:rsidR="003A6958" w:rsidRPr="006E6E21" w:rsidRDefault="003A6958" w:rsidP="008B6ACE">
            <w:pPr>
              <w:pStyle w:val="NoSpacing"/>
              <w:jc w:val="right"/>
              <w:rPr>
                <w:b/>
                <w:sz w:val="16"/>
                <w:szCs w:val="16"/>
              </w:rPr>
            </w:pPr>
          </w:p>
        </w:tc>
      </w:tr>
      <w:tr w:rsidR="003A6958" w:rsidRPr="00DF4A87" w:rsidTr="00622EDA">
        <w:trPr>
          <w:trHeight w:val="283"/>
        </w:trPr>
        <w:tc>
          <w:tcPr>
            <w:tcW w:w="3569" w:type="dxa"/>
            <w:tcBorders>
              <w:top w:val="nil"/>
              <w:left w:val="single" w:sz="4" w:space="0" w:color="auto"/>
              <w:bottom w:val="nil"/>
            </w:tcBorders>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Aboriginal and/or Torres Strait Islander</w:t>
            </w:r>
          </w:p>
        </w:tc>
        <w:tc>
          <w:tcPr>
            <w:tcW w:w="1459" w:type="dxa"/>
            <w:tcBorders>
              <w:top w:val="nil"/>
              <w:bottom w:val="nil"/>
            </w:tcBorders>
            <w:shd w:val="clear" w:color="auto" w:fill="auto"/>
            <w:tcMar>
              <w:left w:w="108" w:type="dxa"/>
              <w:right w:w="108" w:type="dxa"/>
            </w:tcMar>
            <w:vAlign w:val="center"/>
          </w:tcPr>
          <w:p w:rsidR="003A6958" w:rsidRPr="00DF4A87" w:rsidRDefault="00654F19" w:rsidP="008B6ACE">
            <w:pPr>
              <w:pStyle w:val="NoSpacing"/>
              <w:jc w:val="right"/>
              <w:rPr>
                <w:sz w:val="16"/>
                <w:szCs w:val="16"/>
              </w:rPr>
            </w:pPr>
            <w:r w:rsidRPr="002D7695">
              <w:sym w:font="Wingdings" w:char="F09F"/>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4.3</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7</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4.5</w:t>
            </w:r>
          </w:p>
        </w:tc>
      </w:tr>
      <w:tr w:rsidR="003A6958" w:rsidRPr="00DF4A87" w:rsidTr="00622EDA">
        <w:trPr>
          <w:trHeight w:val="283"/>
        </w:trPr>
        <w:tc>
          <w:tcPr>
            <w:tcW w:w="3569" w:type="dxa"/>
            <w:tcBorders>
              <w:top w:val="nil"/>
              <w:left w:val="single" w:sz="4" w:space="0" w:color="auto"/>
              <w:bottom w:val="nil"/>
            </w:tcBorders>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Neither Aboriginal nor Torres Strait Islander</w:t>
            </w:r>
          </w:p>
        </w:tc>
        <w:tc>
          <w:tcPr>
            <w:tcW w:w="1459" w:type="dxa"/>
            <w:tcBorders>
              <w:top w:val="nil"/>
              <w:bottom w:val="nil"/>
            </w:tcBorders>
            <w:shd w:val="clear" w:color="auto" w:fill="auto"/>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39</w:t>
            </w:r>
          </w:p>
        </w:tc>
        <w:tc>
          <w:tcPr>
            <w:tcW w:w="1459"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83.0</w:t>
            </w:r>
          </w:p>
        </w:tc>
        <w:tc>
          <w:tcPr>
            <w:tcW w:w="1630" w:type="dxa"/>
            <w:tcBorders>
              <w:top w:val="nil"/>
              <w:left w:val="dashed" w:sz="4" w:space="0" w:color="1F497D" w:themeColor="text2"/>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142</w:t>
            </w:r>
          </w:p>
        </w:tc>
        <w:tc>
          <w:tcPr>
            <w:tcW w:w="1630" w:type="dxa"/>
            <w:tcBorders>
              <w:top w:val="nil"/>
              <w:bottom w:val="nil"/>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91.6</w:t>
            </w:r>
          </w:p>
        </w:tc>
      </w:tr>
      <w:tr w:rsidR="003A6958" w:rsidRPr="00DF4A87" w:rsidTr="00622EDA">
        <w:trPr>
          <w:trHeight w:val="283"/>
        </w:trPr>
        <w:tc>
          <w:tcPr>
            <w:tcW w:w="3569" w:type="dxa"/>
            <w:tcBorders>
              <w:top w:val="nil"/>
              <w:left w:val="single" w:sz="4" w:space="0" w:color="auto"/>
              <w:bottom w:val="single" w:sz="4" w:space="0" w:color="auto"/>
            </w:tcBorders>
            <w:tcMar>
              <w:left w:w="108" w:type="dxa"/>
              <w:right w:w="108" w:type="dxa"/>
            </w:tcMar>
            <w:vAlign w:val="center"/>
          </w:tcPr>
          <w:p w:rsidR="003A6958" w:rsidRPr="00DF4A87" w:rsidRDefault="003A6958" w:rsidP="00DF4A87">
            <w:pPr>
              <w:pStyle w:val="NoSpacing"/>
              <w:jc w:val="left"/>
              <w:rPr>
                <w:sz w:val="16"/>
                <w:szCs w:val="16"/>
              </w:rPr>
            </w:pPr>
            <w:r w:rsidRPr="00DF4A87">
              <w:rPr>
                <w:sz w:val="16"/>
                <w:szCs w:val="16"/>
              </w:rPr>
              <w:t>No data</w:t>
            </w:r>
          </w:p>
        </w:tc>
        <w:tc>
          <w:tcPr>
            <w:tcW w:w="1459" w:type="dxa"/>
            <w:tcBorders>
              <w:top w:val="nil"/>
              <w:bottom w:val="single" w:sz="4" w:space="0" w:color="auto"/>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6</w:t>
            </w:r>
          </w:p>
        </w:tc>
        <w:tc>
          <w:tcPr>
            <w:tcW w:w="1459" w:type="dxa"/>
            <w:tcBorders>
              <w:top w:val="nil"/>
              <w:bottom w:val="single" w:sz="4" w:space="0" w:color="auto"/>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12.8</w:t>
            </w:r>
          </w:p>
        </w:tc>
        <w:tc>
          <w:tcPr>
            <w:tcW w:w="1630" w:type="dxa"/>
            <w:tcBorders>
              <w:top w:val="nil"/>
              <w:left w:val="dashed" w:sz="4" w:space="0" w:color="1F497D" w:themeColor="text2"/>
              <w:bottom w:val="single" w:sz="4" w:space="0" w:color="auto"/>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6</w:t>
            </w:r>
          </w:p>
        </w:tc>
        <w:tc>
          <w:tcPr>
            <w:tcW w:w="1630" w:type="dxa"/>
            <w:tcBorders>
              <w:top w:val="nil"/>
              <w:bottom w:val="single" w:sz="4" w:space="0" w:color="auto"/>
            </w:tcBorders>
            <w:tcMar>
              <w:left w:w="108" w:type="dxa"/>
              <w:right w:w="108" w:type="dxa"/>
            </w:tcMar>
            <w:vAlign w:val="center"/>
          </w:tcPr>
          <w:p w:rsidR="003A6958" w:rsidRPr="00DF4A87" w:rsidRDefault="003A6958" w:rsidP="008B6ACE">
            <w:pPr>
              <w:pStyle w:val="NoSpacing"/>
              <w:jc w:val="right"/>
              <w:rPr>
                <w:sz w:val="16"/>
                <w:szCs w:val="16"/>
              </w:rPr>
            </w:pPr>
            <w:r w:rsidRPr="00DF4A87">
              <w:rPr>
                <w:sz w:val="16"/>
                <w:szCs w:val="16"/>
              </w:rPr>
              <w:t>3.9</w:t>
            </w:r>
          </w:p>
        </w:tc>
      </w:tr>
    </w:tbl>
    <w:p w:rsidR="003A6958" w:rsidRDefault="002B3FF7" w:rsidP="00593C9E">
      <w:r>
        <w:lastRenderedPageBreak/>
        <w:t>Table 2.3</w:t>
      </w:r>
      <w:r w:rsidR="006E6E21">
        <w:t xml:space="preserve"> shows the deaths of children and young people in the ACT or who normally reside in the ACT but died elsewhere broken down by key demographic characteristics.</w:t>
      </w:r>
      <w:r w:rsidR="005873EA">
        <w:t xml:space="preserve"> Inherent in the 18-month data are fluctuations that </w:t>
      </w:r>
      <w:r w:rsidR="001030AA">
        <w:t xml:space="preserve">are </w:t>
      </w:r>
      <w:r w:rsidR="005873EA">
        <w:t xml:space="preserve">not necessarily observed in the five year data. </w:t>
      </w:r>
    </w:p>
    <w:p w:rsidR="005873EA" w:rsidRDefault="005873EA" w:rsidP="005873EA">
      <w:pPr>
        <w:pStyle w:val="Heading3"/>
      </w:pPr>
      <w:bookmarkStart w:id="28" w:name="_Toc480308664"/>
      <w:r>
        <w:t>Sex</w:t>
      </w:r>
      <w:bookmarkEnd w:id="28"/>
    </w:p>
    <w:p w:rsidR="005873EA" w:rsidRDefault="005873EA" w:rsidP="00593C9E">
      <w:r>
        <w:t>An example of variations between the two periods can be seen in the variation between male and female deaths. In the 18-mont</w:t>
      </w:r>
      <w:r w:rsidR="0095412F">
        <w:t>h</w:t>
      </w:r>
      <w:r>
        <w:t xml:space="preserve"> sample it can be seen that there was a higher incidence of male deaths (55%) but overall, there was minimal difference between sexes, and even shows that females are slightly more prevalent (F=51%, M=49%).</w:t>
      </w:r>
    </w:p>
    <w:p w:rsidR="00971752" w:rsidRDefault="005D7A04" w:rsidP="005873EA">
      <w:pPr>
        <w:pStyle w:val="Heading3"/>
      </w:pPr>
      <w:bookmarkStart w:id="29" w:name="_Toc480308665"/>
      <w:r w:rsidRPr="002D7695">
        <w:t>Age</w:t>
      </w:r>
      <w:bookmarkEnd w:id="29"/>
    </w:p>
    <w:p w:rsidR="005873EA" w:rsidRDefault="005873EA" w:rsidP="00593C9E">
      <w:r>
        <w:t>Age is a consistent predictor of mortal</w:t>
      </w:r>
      <w:r w:rsidR="002B3FF7">
        <w:t>ity risk. As expected, Table 2.3</w:t>
      </w:r>
      <w:r>
        <w:t xml:space="preserve"> shows </w:t>
      </w:r>
      <w:r w:rsidR="001030AA">
        <w:t>a</w:t>
      </w:r>
      <w:r>
        <w:t xml:space="preserve"> higher number of deaths occurring in the early years </w:t>
      </w:r>
      <w:r w:rsidR="001030AA">
        <w:t>followed by</w:t>
      </w:r>
      <w:r>
        <w:t xml:space="preserve"> a substantial reduction through primary years </w:t>
      </w:r>
      <w:r w:rsidR="001030AA">
        <w:t>with a subsequent</w:t>
      </w:r>
      <w:r>
        <w:t xml:space="preserve"> increase again as the young person reaches adolescence and late teens. This pattern is perhaps more pronounced in the five year aggregate data. In the</w:t>
      </w:r>
      <w:r w:rsidR="001030AA">
        <w:t xml:space="preserve"> </w:t>
      </w:r>
      <w:r>
        <w:t>18 month period deaths which occurred within the first year accounted for 57</w:t>
      </w:r>
      <w:r w:rsidR="00C56693">
        <w:t>.4</w:t>
      </w:r>
      <w:r>
        <w:t>% (n=27), whereas in the five yea</w:t>
      </w:r>
      <w:r w:rsidR="00C56693">
        <w:t>r aggregate period, deaths in the first year were 70.3% (n=109) of all deaths.</w:t>
      </w:r>
    </w:p>
    <w:p w:rsidR="007305A3" w:rsidRPr="002300CA" w:rsidRDefault="005D7A04" w:rsidP="00C56693">
      <w:pPr>
        <w:pStyle w:val="TableFigure"/>
      </w:pPr>
      <w:r w:rsidRPr="002D7695">
        <w:t>Figure 2.</w:t>
      </w:r>
      <w:r w:rsidR="002B3FF7">
        <w:t>1</w:t>
      </w:r>
      <w:r w:rsidRPr="002D7695">
        <w:t>:</w:t>
      </w:r>
      <w:r w:rsidR="00C56693">
        <w:t xml:space="preserve"> Distribution of deaths by age in the five years, January </w:t>
      </w:r>
      <w:r w:rsidR="005B331E">
        <w:t>2012</w:t>
      </w:r>
      <w:r w:rsidRPr="002D7695">
        <w:t xml:space="preserve"> </w:t>
      </w:r>
      <w:r w:rsidR="00C56693">
        <w:t xml:space="preserve">– December </w:t>
      </w:r>
      <w:r w:rsidR="00845EA5">
        <w:t>2016</w:t>
      </w:r>
      <w:r w:rsidR="002300CA">
        <w:t xml:space="preserve"> </w:t>
      </w:r>
    </w:p>
    <w:p w:rsidR="007305A3" w:rsidRDefault="00951E9C" w:rsidP="00593C9E">
      <w:r w:rsidRPr="00951E9C">
        <w:rPr>
          <w:noProof/>
        </w:rPr>
        <w:drawing>
          <wp:inline distT="0" distB="0" distL="0" distR="0">
            <wp:extent cx="5943600" cy="1973580"/>
            <wp:effectExtent l="0" t="0" r="0" b="7620"/>
            <wp:docPr id="3" name="Chart 2" title="Figure 2.1: Distribution of deaths by age in the five years, January 2012 – December 2016 ">
              <a:extLst xmlns:a="http://schemas.openxmlformats.org/drawingml/2006/main">
                <a:ext uri="{FF2B5EF4-FFF2-40B4-BE49-F238E27FC236}">
                  <a16:creationId xmlns:mo="http://schemas.microsoft.com/office/mac/office/2008/main" xmlns:mv="urn:schemas-microsoft-com:mac:v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606AACFB-62D0-40F5-91E6-66C91D1812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F66AE" w:rsidRDefault="002B3FF7" w:rsidP="00593C9E">
      <w:r>
        <w:t>Figure 2.1</w:t>
      </w:r>
      <w:r w:rsidR="00C56693">
        <w:t xml:space="preserve"> shows that by far the greatest mortality risk is for infants aged less than 28 days. Many of the causes of death for these children are related to extreme prematurity and birth defects.</w:t>
      </w:r>
    </w:p>
    <w:p w:rsidR="005D7A04" w:rsidRPr="002D7695" w:rsidRDefault="005D7A04" w:rsidP="00C56693">
      <w:pPr>
        <w:pStyle w:val="Heading3"/>
      </w:pPr>
      <w:bookmarkStart w:id="30" w:name="_Toc480308666"/>
      <w:r w:rsidRPr="002D7695">
        <w:t xml:space="preserve">Cause of </w:t>
      </w:r>
      <w:r w:rsidR="00C54D28">
        <w:t>d</w:t>
      </w:r>
      <w:r w:rsidR="00C54D28" w:rsidRPr="002D7695">
        <w:t>eath</w:t>
      </w:r>
      <w:bookmarkEnd w:id="30"/>
    </w:p>
    <w:p w:rsidR="007305A3" w:rsidRDefault="00DE38D3" w:rsidP="00593C9E">
      <w:r>
        <w:t>Table 2.</w:t>
      </w:r>
      <w:r w:rsidR="002B3FF7">
        <w:t>4</w:t>
      </w:r>
      <w:r>
        <w:t xml:space="preserve"> presents the causes of all deaths for the five-year period, January 2012 to December 2016. As noted previously, the cause of death provided </w:t>
      </w:r>
      <w:r w:rsidR="00BB31C0">
        <w:t xml:space="preserve">includes </w:t>
      </w:r>
      <w:r>
        <w:t>b</w:t>
      </w:r>
      <w:r w:rsidR="00600507">
        <w:t>oth indicative causes and those categories outlined in the International Classification of Diseases (ICD-10).</w:t>
      </w:r>
    </w:p>
    <w:p w:rsidR="008C293C" w:rsidRDefault="008C293C" w:rsidP="008C293C">
      <w:r>
        <w:t xml:space="preserve">Also as noted previously, the majority of deaths occur in the neonatal period and are the result of extreme prematurity and other medical causes. </w:t>
      </w:r>
      <w:r w:rsidR="00816094">
        <w:t>‘Certain c</w:t>
      </w:r>
      <w:r>
        <w:t>onditions arising in the perinatal period</w:t>
      </w:r>
      <w:r w:rsidR="00816094">
        <w:t>’</w:t>
      </w:r>
      <w:r>
        <w:t xml:space="preserve"> are by far the highest cause of death (n=73) followed by </w:t>
      </w:r>
      <w:r w:rsidR="00816094">
        <w:t>‘</w:t>
      </w:r>
      <w:r>
        <w:t>chromosomal or congenital anomalies</w:t>
      </w:r>
      <w:r w:rsidR="00816094">
        <w:t>’</w:t>
      </w:r>
      <w:r>
        <w:t xml:space="preserve"> (n=18).</w:t>
      </w: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ertain conditions originating in the perinatal period"/>
      </w:tblPr>
      <w:tblGrid>
        <w:gridCol w:w="2716"/>
        <w:gridCol w:w="7174"/>
      </w:tblGrid>
      <w:tr w:rsidR="00D063E9" w:rsidTr="003D628B">
        <w:trPr>
          <w:tblHeader/>
        </w:trPr>
        <w:tc>
          <w:tcPr>
            <w:tcW w:w="2716" w:type="dxa"/>
          </w:tcPr>
          <w:p w:rsidR="00D063E9" w:rsidRPr="003A1A5B" w:rsidRDefault="00D063E9" w:rsidP="00D841AC">
            <w:pPr>
              <w:spacing w:before="120" w:after="200" w:line="276" w:lineRule="auto"/>
              <w:jc w:val="left"/>
              <w:rPr>
                <w:i/>
                <w:szCs w:val="18"/>
              </w:rPr>
            </w:pPr>
            <w:r w:rsidRPr="003A1A5B">
              <w:rPr>
                <w:i/>
                <w:szCs w:val="18"/>
              </w:rPr>
              <w:t>C</w:t>
            </w:r>
            <w:r>
              <w:rPr>
                <w:i/>
                <w:szCs w:val="18"/>
              </w:rPr>
              <w:t>ertain c</w:t>
            </w:r>
            <w:r w:rsidRPr="003A1A5B">
              <w:rPr>
                <w:i/>
                <w:szCs w:val="18"/>
              </w:rPr>
              <w:t xml:space="preserve">onditions </w:t>
            </w:r>
            <w:r>
              <w:rPr>
                <w:i/>
                <w:szCs w:val="18"/>
              </w:rPr>
              <w:t>originat</w:t>
            </w:r>
            <w:r w:rsidRPr="003A1A5B">
              <w:rPr>
                <w:i/>
                <w:szCs w:val="18"/>
              </w:rPr>
              <w:t>ing in the perinatal period</w:t>
            </w:r>
          </w:p>
        </w:tc>
        <w:tc>
          <w:tcPr>
            <w:tcW w:w="7174" w:type="dxa"/>
          </w:tcPr>
          <w:p w:rsidR="00D063E9" w:rsidRDefault="00D063E9" w:rsidP="00D841AC">
            <w:pPr>
              <w:spacing w:before="120" w:after="200" w:line="276" w:lineRule="auto"/>
              <w:rPr>
                <w:szCs w:val="18"/>
              </w:rPr>
            </w:pPr>
            <w:r>
              <w:t>D</w:t>
            </w:r>
            <w:r w:rsidRPr="00E871EB">
              <w:t>eaths whose cause originates in that period, even though death may occur later.</w:t>
            </w:r>
            <w:r>
              <w:t xml:space="preserve"> </w:t>
            </w:r>
            <w:r w:rsidRPr="00296A0A">
              <w:t>The perinatal period commences at 22 completed weeks (154 days) of gestation</w:t>
            </w:r>
            <w:r>
              <w:t xml:space="preserve"> </w:t>
            </w:r>
            <w:r w:rsidRPr="00296A0A">
              <w:t>(the time when birth weight is normally 500</w:t>
            </w:r>
            <w:r>
              <w:t> </w:t>
            </w:r>
            <w:r w:rsidRPr="00296A0A">
              <w:t>g), and ends seven completed days</w:t>
            </w:r>
            <w:r>
              <w:t xml:space="preserve"> after birth (WHO 2011).</w:t>
            </w:r>
          </w:p>
        </w:tc>
      </w:tr>
      <w:tr w:rsidR="00D063E9" w:rsidTr="003D628B">
        <w:trPr>
          <w:tblHeader/>
        </w:trPr>
        <w:tc>
          <w:tcPr>
            <w:tcW w:w="2716" w:type="dxa"/>
          </w:tcPr>
          <w:p w:rsidR="00D063E9" w:rsidRPr="003A1A5B" w:rsidRDefault="00D063E9" w:rsidP="00D841AC">
            <w:pPr>
              <w:spacing w:before="120" w:after="200" w:line="276" w:lineRule="auto"/>
              <w:rPr>
                <w:i/>
                <w:szCs w:val="18"/>
              </w:rPr>
            </w:pPr>
            <w:r w:rsidRPr="00553A65">
              <w:rPr>
                <w:i/>
                <w:szCs w:val="18"/>
              </w:rPr>
              <w:t xml:space="preserve">Congenital </w:t>
            </w:r>
            <w:r>
              <w:rPr>
                <w:i/>
                <w:szCs w:val="18"/>
              </w:rPr>
              <w:t>anomalies</w:t>
            </w:r>
          </w:p>
        </w:tc>
        <w:tc>
          <w:tcPr>
            <w:tcW w:w="7174" w:type="dxa"/>
          </w:tcPr>
          <w:p w:rsidR="00D063E9" w:rsidRDefault="00D063E9" w:rsidP="00D841AC">
            <w:pPr>
              <w:spacing w:before="120" w:after="200" w:line="276" w:lineRule="auto"/>
              <w:rPr>
                <w:szCs w:val="18"/>
              </w:rPr>
            </w:pPr>
            <w:r>
              <w:rPr>
                <w:szCs w:val="18"/>
              </w:rPr>
              <w:t xml:space="preserve">Deaths whose cause was from particular conditions </w:t>
            </w:r>
            <w:r w:rsidRPr="003A1A5B">
              <w:rPr>
                <w:szCs w:val="18"/>
              </w:rPr>
              <w:t>provided there is no indication that they were acquired after birth.</w:t>
            </w:r>
          </w:p>
        </w:tc>
      </w:tr>
    </w:tbl>
    <w:p w:rsidR="008C293C" w:rsidRDefault="008C293C" w:rsidP="008C293C">
      <w:r>
        <w:lastRenderedPageBreak/>
        <w:t xml:space="preserve">Death as a result of suicide or self-harm, on average, impacts one young person a year in the ACT. </w:t>
      </w:r>
      <w:r w:rsidR="009C7C93">
        <w:t>In 2016 t</w:t>
      </w:r>
      <w:r>
        <w:t xml:space="preserve">he </w:t>
      </w:r>
      <w:r w:rsidR="009D58A6">
        <w:t>Committee</w:t>
      </w:r>
      <w:r>
        <w:t xml:space="preserve"> made a submission to the </w:t>
      </w:r>
      <w:r w:rsidRPr="00C158D7">
        <w:t>Standing Committee on Health, Ageing, Community and Social Services Inquiry into Youth Suicide and Self Harm in the ACT</w:t>
      </w:r>
      <w:r w:rsidR="00BB31C0">
        <w:t xml:space="preserve"> this year</w:t>
      </w:r>
      <w:r>
        <w:t>, demonstrating the common risk factors to young people who had completed suicide in the ACT and highlighting that one of the key risks, and therefore intervention point</w:t>
      </w:r>
      <w:r w:rsidR="00F1062E">
        <w:t>s</w:t>
      </w:r>
      <w:r>
        <w:t>, is young people who had made a prior attempt.</w:t>
      </w:r>
    </w:p>
    <w:p w:rsidR="008C293C" w:rsidRDefault="00BB31C0" w:rsidP="008C293C">
      <w:r>
        <w:t>Deaths that</w:t>
      </w:r>
      <w:r w:rsidR="008C293C">
        <w:t xml:space="preserve"> are unascertained continue to present a challenge for the Committee. These deaths can be due to a range of actual causes but there is insufficient evidence to make an accurate determination. These deaths might include deaths ascribed to Sudden Infant Death Syndrome (SIDS) or the </w:t>
      </w:r>
      <w:r w:rsidR="008C293C" w:rsidRPr="00A563F8">
        <w:t>sudden unexpected death in infancy</w:t>
      </w:r>
      <w:r w:rsidR="008C293C">
        <w:t xml:space="preserve"> (SUDI). They can also include deaths </w:t>
      </w:r>
      <w:r>
        <w:t>that</w:t>
      </w:r>
      <w:r w:rsidR="008C293C">
        <w:t xml:space="preserve"> occurred from co-sleeping but </w:t>
      </w:r>
      <w:r>
        <w:t>that</w:t>
      </w:r>
      <w:r w:rsidR="008C293C">
        <w:t xml:space="preserve"> were inadequately recorded on the death certificate.</w:t>
      </w:r>
    </w:p>
    <w:p w:rsidR="003D0FBB" w:rsidRPr="007305A3" w:rsidRDefault="005D7A04" w:rsidP="00DE38D3">
      <w:pPr>
        <w:pStyle w:val="TableFigure"/>
      </w:pPr>
      <w:r w:rsidRPr="002D7695">
        <w:t>Table 2.</w:t>
      </w:r>
      <w:r w:rsidR="002B3FF7">
        <w:t>4</w:t>
      </w:r>
      <w:r w:rsidR="00056931">
        <w:t>:</w:t>
      </w:r>
      <w:r w:rsidRPr="002D7695">
        <w:t xml:space="preserve"> </w:t>
      </w:r>
      <w:r w:rsidR="00882CE6" w:rsidRPr="002D7695">
        <w:t xml:space="preserve">Indicative and </w:t>
      </w:r>
      <w:r w:rsidRPr="002D7695">
        <w:t>ICD</w:t>
      </w:r>
      <w:r w:rsidR="00463A48">
        <w:t>-</w:t>
      </w:r>
      <w:r w:rsidR="00631403">
        <w:t>1</w:t>
      </w:r>
      <w:r w:rsidRPr="002D7695">
        <w:t xml:space="preserve">0 cause of death by </w:t>
      </w:r>
      <w:r w:rsidR="00882CE6" w:rsidRPr="002D7695">
        <w:t>age bracket</w:t>
      </w:r>
      <w:r w:rsidR="00F33B34">
        <w:t xml:space="preserve"> in the five years</w:t>
      </w:r>
      <w:r w:rsidRPr="002D7695">
        <w:t>,</w:t>
      </w:r>
      <w:r w:rsidRPr="002D7695">
        <w:rPr>
          <w:bCs/>
        </w:rPr>
        <w:t xml:space="preserve"> </w:t>
      </w:r>
      <w:r w:rsidR="00DE38D3">
        <w:rPr>
          <w:bCs/>
        </w:rPr>
        <w:t xml:space="preserve">January </w:t>
      </w:r>
      <w:r w:rsidR="005B331E">
        <w:rPr>
          <w:bCs/>
        </w:rPr>
        <w:t>2012</w:t>
      </w:r>
      <w:r w:rsidR="00EB6128">
        <w:t xml:space="preserve"> to</w:t>
      </w:r>
      <w:r w:rsidR="00175CEA">
        <w:t xml:space="preserve"> </w:t>
      </w:r>
      <w:r w:rsidR="00DE38D3">
        <w:t xml:space="preserve">December </w:t>
      </w:r>
      <w:r w:rsidR="00845EA5">
        <w:t>2016</w:t>
      </w:r>
      <w:r w:rsidRPr="002D7695">
        <w:rPr>
          <w:bCs/>
        </w:rPr>
        <w:t xml:space="preserve"> </w:t>
      </w:r>
    </w:p>
    <w:tbl>
      <w:tblPr>
        <w:tblW w:w="1037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52"/>
        <w:gridCol w:w="794"/>
        <w:gridCol w:w="850"/>
        <w:gridCol w:w="776"/>
        <w:gridCol w:w="777"/>
        <w:gridCol w:w="776"/>
        <w:gridCol w:w="777"/>
        <w:gridCol w:w="777"/>
      </w:tblGrid>
      <w:tr w:rsidR="003D0FBB" w:rsidRPr="00F33B34" w:rsidTr="00DE38D3">
        <w:trPr>
          <w:cantSplit/>
          <w:trHeight w:val="567"/>
          <w:tblHeader/>
          <w:jc w:val="center"/>
        </w:trPr>
        <w:tc>
          <w:tcPr>
            <w:tcW w:w="4852" w:type="dxa"/>
            <w:tcBorders>
              <w:left w:val="single" w:sz="4" w:space="0" w:color="auto"/>
            </w:tcBorders>
            <w:shd w:val="clear" w:color="auto" w:fill="1F497D" w:themeFill="text2"/>
            <w:noWrap/>
            <w:vAlign w:val="center"/>
            <w:hideMark/>
          </w:tcPr>
          <w:p w:rsidR="003D0FBB" w:rsidRPr="00F33B34" w:rsidRDefault="003D0FBB" w:rsidP="00C56693">
            <w:pPr>
              <w:pStyle w:val="NoSpacing"/>
              <w:jc w:val="left"/>
              <w:rPr>
                <w:rFonts w:eastAsiaTheme="minorHAnsi"/>
                <w:color w:val="FFFFFF" w:themeColor="background1"/>
                <w:sz w:val="20"/>
                <w:lang w:eastAsia="en-US"/>
              </w:rPr>
            </w:pPr>
            <w:r w:rsidRPr="00F33B34">
              <w:rPr>
                <w:color w:val="FFFFFF" w:themeColor="background1"/>
                <w:sz w:val="20"/>
              </w:rPr>
              <w:t>CAUSE OF DEATH</w:t>
            </w:r>
            <w:r w:rsidR="00DE38D3" w:rsidRPr="00F33B34">
              <w:rPr>
                <w:color w:val="FFFFFF" w:themeColor="background1"/>
                <w:sz w:val="20"/>
              </w:rPr>
              <w:t xml:space="preserve"> </w:t>
            </w:r>
            <w:r w:rsidR="00DE38D3" w:rsidRPr="00F33B34">
              <w:rPr>
                <w:color w:val="FFFFFF" w:themeColor="background1"/>
                <w:sz w:val="20"/>
                <w:vertAlign w:val="superscript"/>
              </w:rPr>
              <w:t>a</w:t>
            </w:r>
          </w:p>
        </w:tc>
        <w:tc>
          <w:tcPr>
            <w:tcW w:w="794" w:type="dxa"/>
            <w:shd w:val="clear" w:color="auto" w:fill="1F497D" w:themeFill="text2"/>
            <w:vAlign w:val="center"/>
          </w:tcPr>
          <w:p w:rsidR="003D0FBB" w:rsidRPr="00F33B34" w:rsidRDefault="003D0FBB" w:rsidP="00C56693">
            <w:pPr>
              <w:pStyle w:val="NoSpacing"/>
              <w:jc w:val="center"/>
              <w:rPr>
                <w:color w:val="FFFFFF" w:themeColor="background1"/>
                <w:sz w:val="20"/>
                <w:lang w:eastAsia="en-US"/>
              </w:rPr>
            </w:pPr>
            <w:r w:rsidRPr="00F33B34">
              <w:rPr>
                <w:color w:val="FFFFFF" w:themeColor="background1"/>
                <w:sz w:val="20"/>
                <w:lang w:eastAsia="en-US"/>
              </w:rPr>
              <w:t>&lt; 28 days</w:t>
            </w:r>
          </w:p>
        </w:tc>
        <w:tc>
          <w:tcPr>
            <w:tcW w:w="850" w:type="dxa"/>
            <w:shd w:val="clear" w:color="auto" w:fill="1F497D" w:themeFill="text2"/>
            <w:vAlign w:val="center"/>
          </w:tcPr>
          <w:p w:rsidR="003D0FBB" w:rsidRPr="00F33B34" w:rsidRDefault="00DE38D3" w:rsidP="00C56693">
            <w:pPr>
              <w:pStyle w:val="NoSpacing"/>
              <w:jc w:val="center"/>
              <w:rPr>
                <w:color w:val="FFFFFF" w:themeColor="background1"/>
                <w:sz w:val="20"/>
                <w:lang w:eastAsia="en-US"/>
              </w:rPr>
            </w:pPr>
            <w:r w:rsidRPr="00F33B34">
              <w:rPr>
                <w:color w:val="FFFFFF" w:themeColor="background1"/>
                <w:lang w:eastAsia="en-US"/>
              </w:rPr>
              <w:t>28–</w:t>
            </w:r>
            <w:r w:rsidR="003D0FBB" w:rsidRPr="00F33B34">
              <w:rPr>
                <w:color w:val="FFFFFF" w:themeColor="background1"/>
                <w:lang w:eastAsia="en-US"/>
              </w:rPr>
              <w:t xml:space="preserve">365 </w:t>
            </w:r>
            <w:r w:rsidR="003D0FBB" w:rsidRPr="00F33B34">
              <w:rPr>
                <w:color w:val="FFFFFF" w:themeColor="background1"/>
                <w:sz w:val="20"/>
                <w:lang w:eastAsia="en-US"/>
              </w:rPr>
              <w:t>days</w:t>
            </w:r>
          </w:p>
        </w:tc>
        <w:tc>
          <w:tcPr>
            <w:tcW w:w="776" w:type="dxa"/>
            <w:shd w:val="clear" w:color="auto" w:fill="1F497D" w:themeFill="text2"/>
            <w:noWrap/>
            <w:vAlign w:val="center"/>
            <w:hideMark/>
          </w:tcPr>
          <w:p w:rsidR="003D0FBB" w:rsidRPr="00F33B34" w:rsidRDefault="00DE38D3" w:rsidP="00DE38D3">
            <w:pPr>
              <w:pStyle w:val="NoSpacing"/>
              <w:jc w:val="center"/>
              <w:rPr>
                <w:color w:val="FFFFFF" w:themeColor="background1"/>
                <w:sz w:val="20"/>
                <w:lang w:eastAsia="en-US"/>
              </w:rPr>
            </w:pPr>
            <w:r w:rsidRPr="00F33B34">
              <w:rPr>
                <w:color w:val="FFFFFF" w:themeColor="background1"/>
                <w:sz w:val="20"/>
                <w:lang w:eastAsia="en-US"/>
              </w:rPr>
              <w:t>1–</w:t>
            </w:r>
            <w:r w:rsidR="003D0FBB" w:rsidRPr="00F33B34">
              <w:rPr>
                <w:color w:val="FFFFFF" w:themeColor="background1"/>
                <w:sz w:val="20"/>
                <w:lang w:eastAsia="en-US"/>
              </w:rPr>
              <w:t>4 years</w:t>
            </w:r>
          </w:p>
        </w:tc>
        <w:tc>
          <w:tcPr>
            <w:tcW w:w="777" w:type="dxa"/>
            <w:shd w:val="clear" w:color="auto" w:fill="1F497D" w:themeFill="text2"/>
            <w:vAlign w:val="center"/>
          </w:tcPr>
          <w:p w:rsidR="003D0FBB" w:rsidRPr="00F33B34" w:rsidRDefault="00DE38D3" w:rsidP="00C56693">
            <w:pPr>
              <w:pStyle w:val="NoSpacing"/>
              <w:jc w:val="center"/>
              <w:rPr>
                <w:color w:val="FFFFFF" w:themeColor="background1"/>
                <w:sz w:val="20"/>
                <w:lang w:eastAsia="en-US"/>
              </w:rPr>
            </w:pPr>
            <w:r w:rsidRPr="00F33B34">
              <w:rPr>
                <w:color w:val="FFFFFF" w:themeColor="background1"/>
                <w:sz w:val="20"/>
                <w:lang w:eastAsia="en-US"/>
              </w:rPr>
              <w:t>5–</w:t>
            </w:r>
            <w:r w:rsidR="003D0FBB" w:rsidRPr="00F33B34">
              <w:rPr>
                <w:color w:val="FFFFFF" w:themeColor="background1"/>
                <w:sz w:val="20"/>
                <w:lang w:eastAsia="en-US"/>
              </w:rPr>
              <w:t>9 years</w:t>
            </w:r>
          </w:p>
        </w:tc>
        <w:tc>
          <w:tcPr>
            <w:tcW w:w="776" w:type="dxa"/>
            <w:shd w:val="clear" w:color="auto" w:fill="1F497D" w:themeFill="text2"/>
            <w:noWrap/>
            <w:vAlign w:val="center"/>
            <w:hideMark/>
          </w:tcPr>
          <w:p w:rsidR="003D0FBB" w:rsidRPr="00F33B34" w:rsidRDefault="00DE38D3" w:rsidP="00C56693">
            <w:pPr>
              <w:pStyle w:val="NoSpacing"/>
              <w:jc w:val="center"/>
              <w:rPr>
                <w:color w:val="FFFFFF" w:themeColor="background1"/>
                <w:sz w:val="20"/>
                <w:lang w:eastAsia="en-US"/>
              </w:rPr>
            </w:pPr>
            <w:r w:rsidRPr="00F33B34">
              <w:rPr>
                <w:color w:val="FFFFFF" w:themeColor="background1"/>
                <w:sz w:val="20"/>
                <w:lang w:eastAsia="en-US"/>
              </w:rPr>
              <w:t>10–</w:t>
            </w:r>
            <w:r w:rsidR="003D0FBB" w:rsidRPr="00F33B34">
              <w:rPr>
                <w:color w:val="FFFFFF" w:themeColor="background1"/>
                <w:sz w:val="20"/>
                <w:lang w:eastAsia="en-US"/>
              </w:rPr>
              <w:t>14 years</w:t>
            </w:r>
          </w:p>
        </w:tc>
        <w:tc>
          <w:tcPr>
            <w:tcW w:w="777" w:type="dxa"/>
            <w:shd w:val="clear" w:color="auto" w:fill="1F497D" w:themeFill="text2"/>
            <w:noWrap/>
            <w:vAlign w:val="center"/>
            <w:hideMark/>
          </w:tcPr>
          <w:p w:rsidR="003D0FBB" w:rsidRPr="00F33B34" w:rsidRDefault="00DE38D3" w:rsidP="00DE38D3">
            <w:pPr>
              <w:pStyle w:val="NoSpacing"/>
              <w:jc w:val="center"/>
              <w:rPr>
                <w:color w:val="FFFFFF" w:themeColor="background1"/>
                <w:sz w:val="20"/>
                <w:lang w:eastAsia="en-US"/>
              </w:rPr>
            </w:pPr>
            <w:r w:rsidRPr="00F33B34">
              <w:rPr>
                <w:color w:val="FFFFFF" w:themeColor="background1"/>
                <w:sz w:val="20"/>
                <w:lang w:eastAsia="en-US"/>
              </w:rPr>
              <w:t>15–1</w:t>
            </w:r>
            <w:r w:rsidR="003D0FBB" w:rsidRPr="00F33B34">
              <w:rPr>
                <w:color w:val="FFFFFF" w:themeColor="background1"/>
                <w:sz w:val="20"/>
                <w:lang w:eastAsia="en-US"/>
              </w:rPr>
              <w:t>7 years</w:t>
            </w:r>
          </w:p>
        </w:tc>
        <w:tc>
          <w:tcPr>
            <w:tcW w:w="777" w:type="dxa"/>
            <w:tcBorders>
              <w:right w:val="single" w:sz="4" w:space="0" w:color="auto"/>
            </w:tcBorders>
            <w:shd w:val="clear" w:color="auto" w:fill="1F497D" w:themeFill="text2"/>
            <w:noWrap/>
            <w:vAlign w:val="center"/>
            <w:hideMark/>
          </w:tcPr>
          <w:p w:rsidR="003D0FBB" w:rsidRPr="00F33B34" w:rsidRDefault="003F3118" w:rsidP="00C56693">
            <w:pPr>
              <w:pStyle w:val="NoSpacing"/>
              <w:jc w:val="left"/>
              <w:rPr>
                <w:color w:val="FFFFFF" w:themeColor="background1"/>
                <w:sz w:val="20"/>
                <w:lang w:eastAsia="en-US"/>
              </w:rPr>
            </w:pPr>
            <w:r w:rsidRPr="00372511">
              <w:rPr>
                <w:color w:val="FFFFFF" w:themeColor="background1"/>
                <w:lang w:eastAsia="en-US"/>
              </w:rPr>
              <w:t>TOTAL</w:t>
            </w:r>
          </w:p>
        </w:tc>
      </w:tr>
      <w:tr w:rsidR="00B108F2" w:rsidRPr="00C56693" w:rsidTr="00DE38D3">
        <w:trPr>
          <w:cantSplit/>
          <w:trHeight w:val="283"/>
          <w:tblHeader/>
          <w:jc w:val="center"/>
        </w:trPr>
        <w:tc>
          <w:tcPr>
            <w:tcW w:w="4852" w:type="dxa"/>
            <w:tcBorders>
              <w:left w:val="single" w:sz="4" w:space="0" w:color="auto"/>
            </w:tcBorders>
            <w:shd w:val="clear" w:color="auto" w:fill="C6D9F1"/>
            <w:noWrap/>
            <w:vAlign w:val="center"/>
            <w:hideMark/>
          </w:tcPr>
          <w:p w:rsidR="00B108F2" w:rsidRPr="00C56693" w:rsidRDefault="00B108F2" w:rsidP="00C56693">
            <w:pPr>
              <w:pStyle w:val="NoSpacing"/>
              <w:jc w:val="left"/>
              <w:rPr>
                <w:b/>
                <w:sz w:val="16"/>
                <w:szCs w:val="16"/>
              </w:rPr>
            </w:pPr>
            <w:r w:rsidRPr="00C56693">
              <w:rPr>
                <w:b/>
                <w:sz w:val="16"/>
                <w:szCs w:val="16"/>
              </w:rPr>
              <w:t>Total</w:t>
            </w:r>
          </w:p>
        </w:tc>
        <w:tc>
          <w:tcPr>
            <w:tcW w:w="794" w:type="dxa"/>
            <w:shd w:val="clear" w:color="auto" w:fill="C6D9F1"/>
            <w:vAlign w:val="center"/>
          </w:tcPr>
          <w:p w:rsidR="00B108F2" w:rsidRPr="00C56693" w:rsidRDefault="001D11F4" w:rsidP="00DE38D3">
            <w:pPr>
              <w:pStyle w:val="NoSpacing"/>
              <w:jc w:val="right"/>
              <w:rPr>
                <w:b/>
                <w:sz w:val="16"/>
                <w:szCs w:val="16"/>
                <w:lang w:eastAsia="en-US"/>
              </w:rPr>
            </w:pPr>
            <w:r w:rsidRPr="00C56693">
              <w:rPr>
                <w:b/>
                <w:sz w:val="16"/>
                <w:szCs w:val="16"/>
                <w:lang w:eastAsia="en-US"/>
              </w:rPr>
              <w:t>88</w:t>
            </w:r>
          </w:p>
        </w:tc>
        <w:tc>
          <w:tcPr>
            <w:tcW w:w="850" w:type="dxa"/>
            <w:shd w:val="clear" w:color="auto" w:fill="C6D9F1"/>
            <w:vAlign w:val="center"/>
          </w:tcPr>
          <w:p w:rsidR="00B108F2" w:rsidRPr="00C56693" w:rsidRDefault="001D11F4" w:rsidP="00DE38D3">
            <w:pPr>
              <w:pStyle w:val="NoSpacing"/>
              <w:jc w:val="right"/>
              <w:rPr>
                <w:b/>
                <w:sz w:val="16"/>
                <w:szCs w:val="16"/>
                <w:lang w:eastAsia="en-US"/>
              </w:rPr>
            </w:pPr>
            <w:r w:rsidRPr="00C56693">
              <w:rPr>
                <w:b/>
                <w:sz w:val="16"/>
                <w:szCs w:val="16"/>
                <w:lang w:eastAsia="en-US"/>
              </w:rPr>
              <w:t>20</w:t>
            </w:r>
          </w:p>
        </w:tc>
        <w:tc>
          <w:tcPr>
            <w:tcW w:w="776" w:type="dxa"/>
            <w:shd w:val="clear" w:color="auto" w:fill="C6D9F1"/>
            <w:noWrap/>
            <w:vAlign w:val="center"/>
            <w:hideMark/>
          </w:tcPr>
          <w:p w:rsidR="00B108F2" w:rsidRPr="00C56693" w:rsidRDefault="001D11F4" w:rsidP="00DE38D3">
            <w:pPr>
              <w:pStyle w:val="NoSpacing"/>
              <w:jc w:val="right"/>
              <w:rPr>
                <w:b/>
                <w:sz w:val="16"/>
                <w:szCs w:val="16"/>
                <w:lang w:eastAsia="en-US"/>
              </w:rPr>
            </w:pPr>
            <w:r w:rsidRPr="00C56693">
              <w:rPr>
                <w:b/>
                <w:sz w:val="16"/>
                <w:szCs w:val="16"/>
                <w:lang w:eastAsia="en-US"/>
              </w:rPr>
              <w:t>11</w:t>
            </w:r>
          </w:p>
        </w:tc>
        <w:tc>
          <w:tcPr>
            <w:tcW w:w="777" w:type="dxa"/>
            <w:shd w:val="clear" w:color="auto" w:fill="C6D9F1"/>
            <w:vAlign w:val="center"/>
          </w:tcPr>
          <w:p w:rsidR="00B108F2" w:rsidRPr="00C56693" w:rsidRDefault="001D11F4" w:rsidP="00DE38D3">
            <w:pPr>
              <w:pStyle w:val="NoSpacing"/>
              <w:jc w:val="right"/>
              <w:rPr>
                <w:b/>
                <w:sz w:val="16"/>
                <w:szCs w:val="16"/>
                <w:lang w:eastAsia="en-US"/>
              </w:rPr>
            </w:pPr>
            <w:r w:rsidRPr="00C56693">
              <w:rPr>
                <w:b/>
                <w:sz w:val="16"/>
                <w:szCs w:val="16"/>
                <w:lang w:eastAsia="en-US"/>
              </w:rPr>
              <w:t>7</w:t>
            </w:r>
          </w:p>
        </w:tc>
        <w:tc>
          <w:tcPr>
            <w:tcW w:w="776" w:type="dxa"/>
            <w:shd w:val="clear" w:color="auto" w:fill="C6D9F1"/>
            <w:noWrap/>
            <w:vAlign w:val="center"/>
            <w:hideMark/>
          </w:tcPr>
          <w:p w:rsidR="00B108F2" w:rsidRPr="00C56693" w:rsidRDefault="001D11F4" w:rsidP="00DE38D3">
            <w:pPr>
              <w:pStyle w:val="NoSpacing"/>
              <w:jc w:val="right"/>
              <w:rPr>
                <w:b/>
                <w:sz w:val="16"/>
                <w:szCs w:val="16"/>
                <w:lang w:eastAsia="en-US"/>
              </w:rPr>
            </w:pPr>
            <w:r w:rsidRPr="00C56693">
              <w:rPr>
                <w:b/>
                <w:sz w:val="16"/>
                <w:szCs w:val="16"/>
                <w:lang w:eastAsia="en-US"/>
              </w:rPr>
              <w:t>6</w:t>
            </w:r>
          </w:p>
        </w:tc>
        <w:tc>
          <w:tcPr>
            <w:tcW w:w="777" w:type="dxa"/>
            <w:shd w:val="clear" w:color="auto" w:fill="C6D9F1"/>
            <w:noWrap/>
            <w:vAlign w:val="center"/>
            <w:hideMark/>
          </w:tcPr>
          <w:p w:rsidR="00B108F2" w:rsidRPr="00C56693" w:rsidRDefault="001D11F4" w:rsidP="00DE38D3">
            <w:pPr>
              <w:pStyle w:val="NoSpacing"/>
              <w:jc w:val="right"/>
              <w:rPr>
                <w:b/>
                <w:sz w:val="16"/>
                <w:szCs w:val="16"/>
                <w:lang w:eastAsia="en-US"/>
              </w:rPr>
            </w:pPr>
            <w:r w:rsidRPr="00C56693">
              <w:rPr>
                <w:b/>
                <w:sz w:val="16"/>
                <w:szCs w:val="16"/>
                <w:lang w:eastAsia="en-US"/>
              </w:rPr>
              <w:t>14</w:t>
            </w:r>
          </w:p>
        </w:tc>
        <w:tc>
          <w:tcPr>
            <w:tcW w:w="777" w:type="dxa"/>
            <w:tcBorders>
              <w:right w:val="single" w:sz="4" w:space="0" w:color="auto"/>
            </w:tcBorders>
            <w:shd w:val="clear" w:color="auto" w:fill="C6D9F1"/>
            <w:noWrap/>
            <w:vAlign w:val="center"/>
            <w:hideMark/>
          </w:tcPr>
          <w:p w:rsidR="00B108F2" w:rsidRPr="00C56693" w:rsidRDefault="001D11F4" w:rsidP="00DE38D3">
            <w:pPr>
              <w:pStyle w:val="NoSpacing"/>
              <w:jc w:val="right"/>
              <w:rPr>
                <w:b/>
                <w:sz w:val="16"/>
                <w:szCs w:val="16"/>
                <w:lang w:eastAsia="en-US"/>
              </w:rPr>
            </w:pPr>
            <w:r w:rsidRPr="00C56693">
              <w:rPr>
                <w:b/>
                <w:sz w:val="16"/>
                <w:szCs w:val="16"/>
                <w:lang w:eastAsia="en-US"/>
              </w:rPr>
              <w:t>142</w:t>
            </w:r>
          </w:p>
        </w:tc>
      </w:tr>
      <w:tr w:rsidR="00B108F2" w:rsidRPr="00C56693" w:rsidTr="00DE38D3">
        <w:trPr>
          <w:cantSplit/>
          <w:trHeight w:val="283"/>
          <w:tblHeader/>
          <w:jc w:val="center"/>
        </w:trPr>
        <w:tc>
          <w:tcPr>
            <w:tcW w:w="4852" w:type="dxa"/>
            <w:tcBorders>
              <w:left w:val="single" w:sz="4" w:space="0" w:color="auto"/>
            </w:tcBorders>
            <w:shd w:val="clear" w:color="auto" w:fill="C6D9F1"/>
            <w:noWrap/>
            <w:vAlign w:val="center"/>
            <w:hideMark/>
          </w:tcPr>
          <w:p w:rsidR="00B108F2" w:rsidRPr="00C56693" w:rsidRDefault="00600507" w:rsidP="00600507">
            <w:pPr>
              <w:pStyle w:val="NoSpacing"/>
              <w:jc w:val="left"/>
              <w:rPr>
                <w:b/>
                <w:sz w:val="16"/>
                <w:szCs w:val="16"/>
                <w:lang w:eastAsia="en-US"/>
              </w:rPr>
            </w:pPr>
            <w:r>
              <w:rPr>
                <w:b/>
                <w:sz w:val="16"/>
                <w:szCs w:val="16"/>
                <w:lang w:eastAsia="en-US"/>
              </w:rPr>
              <w:t>Extreme prematurity and other m</w:t>
            </w:r>
            <w:r w:rsidR="00B108F2" w:rsidRPr="00C56693">
              <w:rPr>
                <w:b/>
                <w:sz w:val="16"/>
                <w:szCs w:val="16"/>
                <w:lang w:eastAsia="en-US"/>
              </w:rPr>
              <w:t>edical causes</w:t>
            </w:r>
          </w:p>
        </w:tc>
        <w:tc>
          <w:tcPr>
            <w:tcW w:w="794" w:type="dxa"/>
            <w:shd w:val="clear" w:color="auto" w:fill="C6D9F1"/>
            <w:vAlign w:val="center"/>
          </w:tcPr>
          <w:p w:rsidR="00B108F2" w:rsidRPr="00C56693" w:rsidRDefault="00600507" w:rsidP="00DE38D3">
            <w:pPr>
              <w:pStyle w:val="NoSpacing"/>
              <w:jc w:val="right"/>
              <w:rPr>
                <w:b/>
                <w:sz w:val="16"/>
                <w:szCs w:val="16"/>
                <w:lang w:eastAsia="en-US"/>
              </w:rPr>
            </w:pPr>
            <w:r>
              <w:rPr>
                <w:b/>
                <w:sz w:val="16"/>
                <w:szCs w:val="16"/>
                <w:lang w:eastAsia="en-US"/>
              </w:rPr>
              <w:t>8</w:t>
            </w:r>
            <w:r w:rsidR="001D11F4" w:rsidRPr="00C56693">
              <w:rPr>
                <w:b/>
                <w:sz w:val="16"/>
                <w:szCs w:val="16"/>
                <w:lang w:eastAsia="en-US"/>
              </w:rPr>
              <w:t>1</w:t>
            </w:r>
          </w:p>
        </w:tc>
        <w:tc>
          <w:tcPr>
            <w:tcW w:w="850" w:type="dxa"/>
            <w:shd w:val="clear" w:color="auto" w:fill="C6D9F1"/>
            <w:vAlign w:val="center"/>
          </w:tcPr>
          <w:p w:rsidR="00B108F2" w:rsidRPr="00C56693" w:rsidRDefault="00600507" w:rsidP="00DE38D3">
            <w:pPr>
              <w:pStyle w:val="NoSpacing"/>
              <w:jc w:val="right"/>
              <w:rPr>
                <w:b/>
                <w:sz w:val="16"/>
                <w:szCs w:val="16"/>
                <w:lang w:eastAsia="en-US"/>
              </w:rPr>
            </w:pPr>
            <w:r>
              <w:rPr>
                <w:b/>
                <w:sz w:val="16"/>
                <w:szCs w:val="16"/>
                <w:lang w:eastAsia="en-US"/>
              </w:rPr>
              <w:t>15</w:t>
            </w:r>
          </w:p>
        </w:tc>
        <w:tc>
          <w:tcPr>
            <w:tcW w:w="776" w:type="dxa"/>
            <w:shd w:val="clear" w:color="auto" w:fill="C6D9F1"/>
            <w:noWrap/>
            <w:vAlign w:val="center"/>
            <w:hideMark/>
          </w:tcPr>
          <w:p w:rsidR="00B108F2" w:rsidRPr="00C56693" w:rsidRDefault="00D62973" w:rsidP="00DE38D3">
            <w:pPr>
              <w:pStyle w:val="NoSpacing"/>
              <w:jc w:val="right"/>
              <w:rPr>
                <w:b/>
                <w:sz w:val="16"/>
                <w:szCs w:val="16"/>
                <w:lang w:eastAsia="en-US"/>
              </w:rPr>
            </w:pPr>
            <w:r w:rsidRPr="00C56693">
              <w:rPr>
                <w:b/>
                <w:sz w:val="16"/>
                <w:szCs w:val="16"/>
                <w:lang w:eastAsia="en-US"/>
              </w:rPr>
              <w:t>9</w:t>
            </w:r>
          </w:p>
        </w:tc>
        <w:tc>
          <w:tcPr>
            <w:tcW w:w="777" w:type="dxa"/>
            <w:shd w:val="clear" w:color="auto" w:fill="C6D9F1"/>
            <w:vAlign w:val="center"/>
          </w:tcPr>
          <w:p w:rsidR="00B108F2" w:rsidRPr="00C56693" w:rsidRDefault="001D11F4" w:rsidP="00DE38D3">
            <w:pPr>
              <w:pStyle w:val="NoSpacing"/>
              <w:jc w:val="right"/>
              <w:rPr>
                <w:b/>
                <w:sz w:val="16"/>
                <w:szCs w:val="16"/>
                <w:lang w:eastAsia="en-US"/>
              </w:rPr>
            </w:pPr>
            <w:r w:rsidRPr="00C56693">
              <w:rPr>
                <w:b/>
                <w:sz w:val="16"/>
                <w:szCs w:val="16"/>
                <w:lang w:eastAsia="en-US"/>
              </w:rPr>
              <w:t>6</w:t>
            </w:r>
          </w:p>
        </w:tc>
        <w:tc>
          <w:tcPr>
            <w:tcW w:w="776" w:type="dxa"/>
            <w:shd w:val="clear" w:color="auto" w:fill="C6D9F1"/>
            <w:noWrap/>
            <w:vAlign w:val="center"/>
            <w:hideMark/>
          </w:tcPr>
          <w:p w:rsidR="00B108F2" w:rsidRPr="00C56693" w:rsidRDefault="001D11F4" w:rsidP="00DE38D3">
            <w:pPr>
              <w:pStyle w:val="NoSpacing"/>
              <w:jc w:val="right"/>
              <w:rPr>
                <w:b/>
                <w:sz w:val="16"/>
                <w:szCs w:val="16"/>
                <w:lang w:eastAsia="en-US"/>
              </w:rPr>
            </w:pPr>
            <w:r w:rsidRPr="00C56693">
              <w:rPr>
                <w:b/>
                <w:sz w:val="16"/>
                <w:szCs w:val="16"/>
                <w:lang w:eastAsia="en-US"/>
              </w:rPr>
              <w:t>5</w:t>
            </w:r>
          </w:p>
        </w:tc>
        <w:tc>
          <w:tcPr>
            <w:tcW w:w="777" w:type="dxa"/>
            <w:shd w:val="clear" w:color="auto" w:fill="C6D9F1"/>
            <w:noWrap/>
            <w:vAlign w:val="center"/>
            <w:hideMark/>
          </w:tcPr>
          <w:p w:rsidR="00B108F2" w:rsidRPr="00C56693" w:rsidRDefault="001D11F4" w:rsidP="00DE38D3">
            <w:pPr>
              <w:pStyle w:val="NoSpacing"/>
              <w:jc w:val="right"/>
              <w:rPr>
                <w:b/>
                <w:sz w:val="16"/>
                <w:szCs w:val="16"/>
                <w:lang w:eastAsia="en-US"/>
              </w:rPr>
            </w:pPr>
            <w:r w:rsidRPr="00C56693">
              <w:rPr>
                <w:b/>
                <w:sz w:val="16"/>
                <w:szCs w:val="16"/>
                <w:lang w:eastAsia="en-US"/>
              </w:rPr>
              <w:t>7</w:t>
            </w:r>
          </w:p>
        </w:tc>
        <w:tc>
          <w:tcPr>
            <w:tcW w:w="777" w:type="dxa"/>
            <w:tcBorders>
              <w:right w:val="single" w:sz="4" w:space="0" w:color="auto"/>
            </w:tcBorders>
            <w:shd w:val="clear" w:color="auto" w:fill="C6D9F1"/>
            <w:noWrap/>
            <w:vAlign w:val="center"/>
            <w:hideMark/>
          </w:tcPr>
          <w:p w:rsidR="00B108F2" w:rsidRPr="00C56693" w:rsidRDefault="001D11F4" w:rsidP="00DE38D3">
            <w:pPr>
              <w:pStyle w:val="NoSpacing"/>
              <w:jc w:val="right"/>
              <w:rPr>
                <w:b/>
                <w:sz w:val="16"/>
                <w:szCs w:val="16"/>
                <w:lang w:eastAsia="en-US"/>
              </w:rPr>
            </w:pPr>
            <w:r w:rsidRPr="00C56693">
              <w:rPr>
                <w:b/>
                <w:sz w:val="16"/>
                <w:szCs w:val="16"/>
                <w:lang w:eastAsia="en-US"/>
              </w:rPr>
              <w:t>5</w:t>
            </w:r>
            <w:r w:rsidR="00D62973" w:rsidRPr="00C56693">
              <w:rPr>
                <w:b/>
                <w:sz w:val="16"/>
                <w:szCs w:val="16"/>
                <w:lang w:eastAsia="en-US"/>
              </w:rPr>
              <w:t>6</w:t>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B108F2" w:rsidP="00C56693">
            <w:pPr>
              <w:pStyle w:val="NoSpacing"/>
              <w:jc w:val="left"/>
              <w:rPr>
                <w:sz w:val="16"/>
                <w:szCs w:val="16"/>
                <w:lang w:eastAsia="en-US"/>
              </w:rPr>
            </w:pPr>
            <w:r w:rsidRPr="00C56693">
              <w:rPr>
                <w:sz w:val="16"/>
                <w:szCs w:val="16"/>
                <w:lang w:eastAsia="en-US"/>
              </w:rPr>
              <w:t>Certain conditions originating in the perinatal period</w:t>
            </w:r>
          </w:p>
        </w:tc>
        <w:tc>
          <w:tcPr>
            <w:tcW w:w="794" w:type="dxa"/>
            <w:shd w:val="clear" w:color="auto" w:fill="FFFFFF" w:themeFill="background1"/>
            <w:vAlign w:val="center"/>
          </w:tcPr>
          <w:p w:rsidR="00B108F2" w:rsidRPr="00C56693" w:rsidRDefault="00600507" w:rsidP="00DE38D3">
            <w:pPr>
              <w:pStyle w:val="NoSpacing"/>
              <w:jc w:val="right"/>
              <w:rPr>
                <w:sz w:val="16"/>
                <w:szCs w:val="16"/>
                <w:lang w:eastAsia="en-US"/>
              </w:rPr>
            </w:pPr>
            <w:r>
              <w:rPr>
                <w:sz w:val="16"/>
                <w:szCs w:val="16"/>
                <w:lang w:eastAsia="en-US"/>
              </w:rPr>
              <w:t>64</w:t>
            </w:r>
          </w:p>
        </w:tc>
        <w:tc>
          <w:tcPr>
            <w:tcW w:w="850" w:type="dxa"/>
            <w:shd w:val="clear" w:color="auto" w:fill="FFFFFF" w:themeFill="background1"/>
            <w:vAlign w:val="center"/>
          </w:tcPr>
          <w:p w:rsidR="00B108F2" w:rsidRPr="00C56693" w:rsidRDefault="00600507" w:rsidP="00DE38D3">
            <w:pPr>
              <w:pStyle w:val="NoSpacing"/>
              <w:jc w:val="right"/>
              <w:rPr>
                <w:sz w:val="16"/>
                <w:szCs w:val="16"/>
                <w:lang w:eastAsia="en-US"/>
              </w:rPr>
            </w:pPr>
            <w:r>
              <w:rPr>
                <w:sz w:val="16"/>
                <w:szCs w:val="16"/>
                <w:lang w:eastAsia="en-US"/>
              </w:rPr>
              <w:t>9</w:t>
            </w: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tcBorders>
              <w:right w:val="single" w:sz="4" w:space="0" w:color="auto"/>
            </w:tcBorders>
            <w:shd w:val="clear" w:color="auto" w:fill="FFFFFF" w:themeFill="background1"/>
            <w:noWrap/>
            <w:vAlign w:val="center"/>
            <w:hideMark/>
          </w:tcPr>
          <w:p w:rsidR="00B108F2" w:rsidRPr="00C56693" w:rsidRDefault="00600507" w:rsidP="00DE38D3">
            <w:pPr>
              <w:pStyle w:val="NoSpacing"/>
              <w:jc w:val="right"/>
              <w:rPr>
                <w:sz w:val="16"/>
                <w:szCs w:val="16"/>
                <w:lang w:eastAsia="en-US"/>
              </w:rPr>
            </w:pPr>
            <w:r>
              <w:rPr>
                <w:sz w:val="16"/>
                <w:szCs w:val="16"/>
                <w:lang w:eastAsia="en-US"/>
              </w:rPr>
              <w:t>73</w:t>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DE38D3" w:rsidP="00C56693">
            <w:pPr>
              <w:pStyle w:val="NoSpacing"/>
              <w:jc w:val="left"/>
              <w:rPr>
                <w:sz w:val="16"/>
                <w:szCs w:val="16"/>
                <w:lang w:eastAsia="en-US"/>
              </w:rPr>
            </w:pPr>
            <w:r>
              <w:rPr>
                <w:sz w:val="16"/>
                <w:szCs w:val="16"/>
                <w:lang w:eastAsia="en-US"/>
              </w:rPr>
              <w:t>Chromosomal or c</w:t>
            </w:r>
            <w:r w:rsidRPr="00C56693">
              <w:rPr>
                <w:sz w:val="16"/>
                <w:szCs w:val="16"/>
                <w:lang w:eastAsia="en-US"/>
              </w:rPr>
              <w:t>ongenital anomalies</w:t>
            </w:r>
          </w:p>
        </w:tc>
        <w:tc>
          <w:tcPr>
            <w:tcW w:w="794" w:type="dxa"/>
            <w:shd w:val="clear" w:color="auto" w:fill="FFFFFF" w:themeFill="background1"/>
            <w:vAlign w:val="center"/>
          </w:tcPr>
          <w:p w:rsidR="00B108F2" w:rsidRPr="00C56693" w:rsidRDefault="00600507" w:rsidP="00DE38D3">
            <w:pPr>
              <w:pStyle w:val="NoSpacing"/>
              <w:jc w:val="right"/>
              <w:rPr>
                <w:sz w:val="16"/>
                <w:szCs w:val="16"/>
                <w:lang w:eastAsia="en-US"/>
              </w:rPr>
            </w:pPr>
            <w:r>
              <w:rPr>
                <w:sz w:val="16"/>
                <w:szCs w:val="16"/>
                <w:lang w:eastAsia="en-US"/>
              </w:rPr>
              <w:t>12</w:t>
            </w:r>
          </w:p>
        </w:tc>
        <w:tc>
          <w:tcPr>
            <w:tcW w:w="850"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776"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tcBorders>
              <w:right w:val="single" w:sz="4" w:space="0" w:color="auto"/>
            </w:tcBorders>
            <w:shd w:val="clear" w:color="auto" w:fill="FFFFFF" w:themeFill="background1"/>
            <w:noWrap/>
            <w:vAlign w:val="center"/>
            <w:hideMark/>
          </w:tcPr>
          <w:p w:rsidR="00B108F2" w:rsidRPr="00C56693" w:rsidRDefault="00B108F2" w:rsidP="00600507">
            <w:pPr>
              <w:pStyle w:val="NoSpacing"/>
              <w:jc w:val="right"/>
              <w:rPr>
                <w:sz w:val="16"/>
                <w:szCs w:val="16"/>
                <w:lang w:eastAsia="en-US"/>
              </w:rPr>
            </w:pPr>
            <w:r w:rsidRPr="00C56693">
              <w:rPr>
                <w:sz w:val="16"/>
                <w:szCs w:val="16"/>
                <w:lang w:eastAsia="en-US"/>
              </w:rPr>
              <w:t>1</w:t>
            </w:r>
            <w:r w:rsidR="00600507">
              <w:rPr>
                <w:sz w:val="16"/>
                <w:szCs w:val="16"/>
                <w:lang w:eastAsia="en-US"/>
              </w:rPr>
              <w:t>8</w:t>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B108F2" w:rsidP="00C56693">
            <w:pPr>
              <w:pStyle w:val="NoSpacing"/>
              <w:jc w:val="left"/>
              <w:rPr>
                <w:sz w:val="16"/>
                <w:szCs w:val="16"/>
                <w:lang w:eastAsia="en-US"/>
              </w:rPr>
            </w:pPr>
            <w:r w:rsidRPr="00C56693">
              <w:rPr>
                <w:sz w:val="16"/>
                <w:szCs w:val="16"/>
                <w:lang w:eastAsia="en-US"/>
              </w:rPr>
              <w:t>Complications of medical and surgical care</w:t>
            </w:r>
          </w:p>
        </w:tc>
        <w:tc>
          <w:tcPr>
            <w:tcW w:w="794"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850"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tcBorders>
              <w:right w:val="single" w:sz="4" w:space="0" w:color="auto"/>
            </w:tcBorders>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B108F2" w:rsidP="00C56693">
            <w:pPr>
              <w:pStyle w:val="NoSpacing"/>
              <w:jc w:val="left"/>
              <w:rPr>
                <w:sz w:val="16"/>
                <w:szCs w:val="16"/>
                <w:lang w:eastAsia="en-US"/>
              </w:rPr>
            </w:pPr>
            <w:r w:rsidRPr="00C56693">
              <w:rPr>
                <w:sz w:val="16"/>
                <w:szCs w:val="16"/>
                <w:lang w:eastAsia="en-US"/>
              </w:rPr>
              <w:t>Diseases of the circulatory system</w:t>
            </w:r>
          </w:p>
        </w:tc>
        <w:tc>
          <w:tcPr>
            <w:tcW w:w="794"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850"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tcBorders>
              <w:right w:val="single" w:sz="4" w:space="0" w:color="auto"/>
            </w:tcBorders>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B108F2" w:rsidP="00C56693">
            <w:pPr>
              <w:pStyle w:val="NoSpacing"/>
              <w:jc w:val="left"/>
              <w:rPr>
                <w:sz w:val="16"/>
                <w:szCs w:val="16"/>
                <w:lang w:eastAsia="en-US"/>
              </w:rPr>
            </w:pPr>
            <w:r w:rsidRPr="00C56693">
              <w:rPr>
                <w:sz w:val="16"/>
                <w:szCs w:val="16"/>
                <w:lang w:eastAsia="en-US"/>
              </w:rPr>
              <w:t>Diseases of the musculoske</w:t>
            </w:r>
            <w:r w:rsidR="001D11F4" w:rsidRPr="00C56693">
              <w:rPr>
                <w:sz w:val="16"/>
                <w:szCs w:val="16"/>
                <w:lang w:eastAsia="en-US"/>
              </w:rPr>
              <w:t>le</w:t>
            </w:r>
            <w:r w:rsidRPr="00C56693">
              <w:rPr>
                <w:sz w:val="16"/>
                <w:szCs w:val="16"/>
                <w:lang w:eastAsia="en-US"/>
              </w:rPr>
              <w:t>tal system and connective tissue</w:t>
            </w:r>
          </w:p>
        </w:tc>
        <w:tc>
          <w:tcPr>
            <w:tcW w:w="794"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850"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tcBorders>
              <w:right w:val="single" w:sz="4" w:space="0" w:color="auto"/>
            </w:tcBorders>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B108F2" w:rsidP="00C56693">
            <w:pPr>
              <w:pStyle w:val="NoSpacing"/>
              <w:jc w:val="left"/>
              <w:rPr>
                <w:sz w:val="16"/>
                <w:szCs w:val="16"/>
                <w:lang w:eastAsia="en-US"/>
              </w:rPr>
            </w:pPr>
            <w:r w:rsidRPr="00C56693">
              <w:rPr>
                <w:sz w:val="16"/>
                <w:szCs w:val="16"/>
                <w:lang w:eastAsia="en-US"/>
              </w:rPr>
              <w:t>Diseases of the nervous system</w:t>
            </w:r>
          </w:p>
        </w:tc>
        <w:tc>
          <w:tcPr>
            <w:tcW w:w="794"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850"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776"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776"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tcBorders>
              <w:right w:val="single" w:sz="4" w:space="0" w:color="auto"/>
            </w:tcBorders>
            <w:shd w:val="clear" w:color="auto" w:fill="FFFFFF" w:themeFill="background1"/>
            <w:noWrap/>
            <w:vAlign w:val="center"/>
            <w:hideMark/>
          </w:tcPr>
          <w:p w:rsidR="00B108F2" w:rsidRPr="00C56693" w:rsidRDefault="00D62973" w:rsidP="00DE38D3">
            <w:pPr>
              <w:pStyle w:val="NoSpacing"/>
              <w:jc w:val="right"/>
              <w:rPr>
                <w:sz w:val="16"/>
                <w:szCs w:val="16"/>
                <w:lang w:eastAsia="en-US"/>
              </w:rPr>
            </w:pPr>
            <w:r w:rsidRPr="00C56693">
              <w:rPr>
                <w:sz w:val="16"/>
                <w:szCs w:val="16"/>
                <w:lang w:eastAsia="en-US"/>
              </w:rPr>
              <w:t>7</w:t>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B108F2" w:rsidP="00C56693">
            <w:pPr>
              <w:pStyle w:val="NoSpacing"/>
              <w:jc w:val="left"/>
              <w:rPr>
                <w:sz w:val="16"/>
                <w:szCs w:val="16"/>
                <w:lang w:eastAsia="en-US"/>
              </w:rPr>
            </w:pPr>
            <w:r w:rsidRPr="00C56693">
              <w:rPr>
                <w:sz w:val="16"/>
                <w:szCs w:val="16"/>
                <w:lang w:eastAsia="en-US"/>
              </w:rPr>
              <w:t>Endocrine, nutritional and metabolic disease</w:t>
            </w:r>
          </w:p>
        </w:tc>
        <w:tc>
          <w:tcPr>
            <w:tcW w:w="794"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850"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tcBorders>
              <w:right w:val="single" w:sz="4" w:space="0" w:color="auto"/>
            </w:tcBorders>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B108F2" w:rsidP="00C56693">
            <w:pPr>
              <w:pStyle w:val="NoSpacing"/>
              <w:jc w:val="left"/>
              <w:rPr>
                <w:sz w:val="16"/>
                <w:szCs w:val="16"/>
                <w:lang w:eastAsia="en-US"/>
              </w:rPr>
            </w:pPr>
            <w:r w:rsidRPr="00C56693">
              <w:rPr>
                <w:sz w:val="16"/>
                <w:szCs w:val="16"/>
                <w:lang w:eastAsia="en-US"/>
              </w:rPr>
              <w:t>Neoplasms</w:t>
            </w:r>
          </w:p>
        </w:tc>
        <w:tc>
          <w:tcPr>
            <w:tcW w:w="794"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850"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1D11F4" w:rsidP="00DE38D3">
            <w:pPr>
              <w:pStyle w:val="NoSpacing"/>
              <w:jc w:val="right"/>
              <w:rPr>
                <w:sz w:val="16"/>
                <w:szCs w:val="16"/>
                <w:lang w:eastAsia="en-US"/>
              </w:rPr>
            </w:pPr>
            <w:r w:rsidRPr="00C56693">
              <w:rPr>
                <w:sz w:val="16"/>
                <w:szCs w:val="16"/>
                <w:lang w:eastAsia="en-US"/>
              </w:rPr>
              <w:t>5</w:t>
            </w:r>
          </w:p>
        </w:tc>
        <w:tc>
          <w:tcPr>
            <w:tcW w:w="777"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776"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tcBorders>
              <w:right w:val="single" w:sz="4" w:space="0" w:color="auto"/>
            </w:tcBorders>
            <w:shd w:val="clear" w:color="auto" w:fill="FFFFFF" w:themeFill="background1"/>
            <w:noWrap/>
            <w:vAlign w:val="center"/>
            <w:hideMark/>
          </w:tcPr>
          <w:p w:rsidR="00B108F2" w:rsidRPr="00C56693" w:rsidRDefault="00D62973" w:rsidP="00DE38D3">
            <w:pPr>
              <w:pStyle w:val="NoSpacing"/>
              <w:jc w:val="right"/>
              <w:rPr>
                <w:sz w:val="16"/>
                <w:szCs w:val="16"/>
                <w:lang w:eastAsia="en-US"/>
              </w:rPr>
            </w:pPr>
            <w:r w:rsidRPr="00C56693">
              <w:rPr>
                <w:sz w:val="16"/>
                <w:szCs w:val="16"/>
                <w:lang w:eastAsia="en-US"/>
              </w:rPr>
              <w:t>11</w:t>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B108F2" w:rsidP="00C56693">
            <w:pPr>
              <w:pStyle w:val="NoSpacing"/>
              <w:jc w:val="left"/>
              <w:rPr>
                <w:sz w:val="16"/>
                <w:szCs w:val="16"/>
                <w:lang w:eastAsia="en-US"/>
              </w:rPr>
            </w:pPr>
            <w:r w:rsidRPr="00C56693">
              <w:rPr>
                <w:sz w:val="16"/>
                <w:szCs w:val="16"/>
                <w:lang w:eastAsia="en-US"/>
              </w:rPr>
              <w:t>Pervasive developmental disorder</w:t>
            </w:r>
          </w:p>
        </w:tc>
        <w:tc>
          <w:tcPr>
            <w:tcW w:w="794"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850"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tcBorders>
              <w:right w:val="single" w:sz="4" w:space="0" w:color="auto"/>
            </w:tcBorders>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r>
      <w:tr w:rsidR="00B108F2"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B108F2" w:rsidRPr="00C56693" w:rsidRDefault="00B108F2" w:rsidP="00C56693">
            <w:pPr>
              <w:pStyle w:val="NoSpacing"/>
              <w:jc w:val="left"/>
              <w:rPr>
                <w:sz w:val="16"/>
                <w:szCs w:val="16"/>
                <w:lang w:eastAsia="en-US"/>
              </w:rPr>
            </w:pPr>
            <w:r w:rsidRPr="00C56693">
              <w:rPr>
                <w:sz w:val="16"/>
                <w:szCs w:val="16"/>
                <w:lang w:eastAsia="en-US"/>
              </w:rPr>
              <w:t>Respiratory diseases</w:t>
            </w:r>
          </w:p>
        </w:tc>
        <w:tc>
          <w:tcPr>
            <w:tcW w:w="794"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850" w:type="dxa"/>
            <w:shd w:val="clear" w:color="auto" w:fill="FFFFFF" w:themeFill="background1"/>
            <w:vAlign w:val="center"/>
          </w:tcPr>
          <w:p w:rsidR="00B108F2" w:rsidRPr="00C56693" w:rsidRDefault="00B108F2" w:rsidP="00DE38D3">
            <w:pPr>
              <w:pStyle w:val="NoSpacing"/>
              <w:jc w:val="right"/>
              <w:rPr>
                <w:sz w:val="16"/>
                <w:szCs w:val="16"/>
                <w:lang w:eastAsia="en-US"/>
              </w:rPr>
            </w:pPr>
          </w:p>
        </w:tc>
        <w:tc>
          <w:tcPr>
            <w:tcW w:w="776" w:type="dxa"/>
            <w:shd w:val="clear" w:color="auto" w:fill="FFFFFF" w:themeFill="background1"/>
            <w:noWrap/>
            <w:vAlign w:val="center"/>
            <w:hideMark/>
          </w:tcPr>
          <w:p w:rsidR="00B108F2" w:rsidRPr="00C56693" w:rsidRDefault="00654F19" w:rsidP="00DE38D3">
            <w:pPr>
              <w:pStyle w:val="NoSpacing"/>
              <w:jc w:val="right"/>
              <w:rPr>
                <w:rFonts w:eastAsiaTheme="minorHAnsi"/>
                <w:sz w:val="16"/>
                <w:szCs w:val="16"/>
                <w:lang w:eastAsia="en-US"/>
              </w:rPr>
            </w:pPr>
            <w:r w:rsidRPr="002D7695">
              <w:sym w:font="Wingdings" w:char="F09F"/>
            </w:r>
          </w:p>
        </w:tc>
        <w:tc>
          <w:tcPr>
            <w:tcW w:w="777" w:type="dxa"/>
            <w:shd w:val="clear" w:color="auto" w:fill="FFFFFF" w:themeFill="background1"/>
            <w:vAlign w:val="center"/>
          </w:tcPr>
          <w:p w:rsidR="00B108F2" w:rsidRPr="00C56693" w:rsidRDefault="00654F19" w:rsidP="00DE38D3">
            <w:pPr>
              <w:pStyle w:val="NoSpacing"/>
              <w:jc w:val="right"/>
              <w:rPr>
                <w:sz w:val="16"/>
                <w:szCs w:val="16"/>
                <w:lang w:eastAsia="en-US"/>
              </w:rPr>
            </w:pPr>
            <w:r w:rsidRPr="002D7695">
              <w:sym w:font="Wingdings" w:char="F09F"/>
            </w:r>
          </w:p>
        </w:tc>
        <w:tc>
          <w:tcPr>
            <w:tcW w:w="776" w:type="dxa"/>
            <w:shd w:val="clear" w:color="auto" w:fill="FFFFFF" w:themeFill="background1"/>
            <w:noWrap/>
            <w:vAlign w:val="center"/>
            <w:hideMark/>
          </w:tcPr>
          <w:p w:rsidR="00B108F2" w:rsidRPr="00C56693" w:rsidRDefault="00B108F2" w:rsidP="00DE38D3">
            <w:pPr>
              <w:pStyle w:val="NoSpacing"/>
              <w:jc w:val="right"/>
              <w:rPr>
                <w:sz w:val="16"/>
                <w:szCs w:val="16"/>
                <w:lang w:eastAsia="en-US"/>
              </w:rPr>
            </w:pPr>
          </w:p>
        </w:tc>
        <w:tc>
          <w:tcPr>
            <w:tcW w:w="777" w:type="dxa"/>
            <w:shd w:val="clear" w:color="auto" w:fill="FFFFFF" w:themeFill="background1"/>
            <w:noWrap/>
            <w:vAlign w:val="center"/>
            <w:hideMark/>
          </w:tcPr>
          <w:p w:rsidR="00B108F2" w:rsidRPr="00C56693" w:rsidRDefault="00654F19" w:rsidP="00DE38D3">
            <w:pPr>
              <w:pStyle w:val="NoSpacing"/>
              <w:jc w:val="right"/>
              <w:rPr>
                <w:sz w:val="16"/>
                <w:szCs w:val="16"/>
                <w:lang w:eastAsia="en-US"/>
              </w:rPr>
            </w:pPr>
            <w:r w:rsidRPr="002D7695">
              <w:sym w:font="Wingdings" w:char="F09F"/>
            </w:r>
          </w:p>
        </w:tc>
        <w:tc>
          <w:tcPr>
            <w:tcW w:w="777" w:type="dxa"/>
            <w:tcBorders>
              <w:right w:val="single" w:sz="4" w:space="0" w:color="auto"/>
            </w:tcBorders>
            <w:shd w:val="clear" w:color="auto" w:fill="FFFFFF" w:themeFill="background1"/>
            <w:noWrap/>
            <w:vAlign w:val="center"/>
            <w:hideMark/>
          </w:tcPr>
          <w:p w:rsidR="00B108F2" w:rsidRPr="00C56693" w:rsidRDefault="00D62973" w:rsidP="00DE38D3">
            <w:pPr>
              <w:pStyle w:val="NoSpacing"/>
              <w:jc w:val="right"/>
              <w:rPr>
                <w:sz w:val="16"/>
                <w:szCs w:val="16"/>
                <w:lang w:eastAsia="en-US"/>
              </w:rPr>
            </w:pPr>
            <w:r w:rsidRPr="00C56693">
              <w:rPr>
                <w:sz w:val="16"/>
                <w:szCs w:val="16"/>
                <w:lang w:eastAsia="en-US"/>
              </w:rPr>
              <w:t>5</w:t>
            </w:r>
          </w:p>
        </w:tc>
      </w:tr>
      <w:tr w:rsidR="00CE4C5D"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tcPr>
          <w:p w:rsidR="00CE4C5D" w:rsidRPr="00C56693" w:rsidRDefault="00CE4C5D" w:rsidP="00C56693">
            <w:pPr>
              <w:pStyle w:val="NoSpacing"/>
              <w:jc w:val="left"/>
              <w:rPr>
                <w:sz w:val="16"/>
                <w:szCs w:val="16"/>
              </w:rPr>
            </w:pPr>
            <w:r w:rsidRPr="00C56693">
              <w:rPr>
                <w:sz w:val="16"/>
                <w:szCs w:val="16"/>
              </w:rPr>
              <w:t>No data</w:t>
            </w:r>
          </w:p>
        </w:tc>
        <w:tc>
          <w:tcPr>
            <w:tcW w:w="794" w:type="dxa"/>
            <w:shd w:val="clear" w:color="auto" w:fill="FFFFFF" w:themeFill="background1"/>
            <w:vAlign w:val="center"/>
          </w:tcPr>
          <w:p w:rsidR="00CE4C5D" w:rsidRPr="00C56693" w:rsidRDefault="00654F19" w:rsidP="00DE38D3">
            <w:pPr>
              <w:pStyle w:val="NoSpacing"/>
              <w:jc w:val="right"/>
              <w:rPr>
                <w:sz w:val="16"/>
                <w:szCs w:val="16"/>
                <w:lang w:eastAsia="en-US"/>
              </w:rPr>
            </w:pPr>
            <w:r w:rsidRPr="002D7695">
              <w:sym w:font="Wingdings" w:char="F09F"/>
            </w:r>
          </w:p>
        </w:tc>
        <w:tc>
          <w:tcPr>
            <w:tcW w:w="850"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tcPr>
          <w:p w:rsidR="00CE4C5D" w:rsidRPr="00C56693" w:rsidRDefault="00CE4C5D" w:rsidP="00DE38D3">
            <w:pPr>
              <w:pStyle w:val="NoSpacing"/>
              <w:jc w:val="right"/>
              <w:rPr>
                <w:sz w:val="16"/>
                <w:szCs w:val="16"/>
                <w:lang w:eastAsia="en-US"/>
              </w:rPr>
            </w:pPr>
          </w:p>
        </w:tc>
        <w:tc>
          <w:tcPr>
            <w:tcW w:w="777"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tcPr>
          <w:p w:rsidR="00CE4C5D" w:rsidRPr="00C56693" w:rsidRDefault="00CE4C5D" w:rsidP="00DE38D3">
            <w:pPr>
              <w:pStyle w:val="NoSpacing"/>
              <w:jc w:val="right"/>
              <w:rPr>
                <w:sz w:val="16"/>
                <w:szCs w:val="16"/>
                <w:lang w:eastAsia="en-US"/>
              </w:rPr>
            </w:pPr>
          </w:p>
        </w:tc>
        <w:tc>
          <w:tcPr>
            <w:tcW w:w="777" w:type="dxa"/>
            <w:shd w:val="clear" w:color="auto" w:fill="FFFFFF" w:themeFill="background1"/>
            <w:noWrap/>
            <w:vAlign w:val="center"/>
          </w:tcPr>
          <w:p w:rsidR="00CE4C5D" w:rsidRPr="00C56693" w:rsidRDefault="00CE4C5D" w:rsidP="00DE38D3">
            <w:pPr>
              <w:pStyle w:val="NoSpacing"/>
              <w:jc w:val="right"/>
              <w:rPr>
                <w:sz w:val="16"/>
                <w:szCs w:val="16"/>
                <w:lang w:eastAsia="en-US"/>
              </w:rPr>
            </w:pPr>
          </w:p>
        </w:tc>
        <w:tc>
          <w:tcPr>
            <w:tcW w:w="777" w:type="dxa"/>
            <w:tcBorders>
              <w:right w:val="single" w:sz="4" w:space="0" w:color="auto"/>
            </w:tcBorders>
            <w:shd w:val="clear" w:color="auto" w:fill="FFFFFF" w:themeFill="background1"/>
            <w:noWrap/>
            <w:vAlign w:val="center"/>
          </w:tcPr>
          <w:p w:rsidR="00CE4C5D" w:rsidRPr="00C56693" w:rsidRDefault="00654F19" w:rsidP="00DE38D3">
            <w:pPr>
              <w:pStyle w:val="NoSpacing"/>
              <w:jc w:val="right"/>
              <w:rPr>
                <w:sz w:val="16"/>
                <w:szCs w:val="16"/>
                <w:lang w:eastAsia="en-US"/>
              </w:rPr>
            </w:pPr>
            <w:r w:rsidRPr="002D7695">
              <w:sym w:font="Wingdings" w:char="F09F"/>
            </w:r>
          </w:p>
        </w:tc>
      </w:tr>
      <w:tr w:rsidR="00CE4C5D" w:rsidRPr="00C56693" w:rsidTr="00DE38D3">
        <w:trPr>
          <w:cantSplit/>
          <w:trHeight w:val="283"/>
          <w:tblHeader/>
          <w:jc w:val="center"/>
        </w:trPr>
        <w:tc>
          <w:tcPr>
            <w:tcW w:w="4852" w:type="dxa"/>
            <w:tcBorders>
              <w:left w:val="single" w:sz="4" w:space="0" w:color="auto"/>
            </w:tcBorders>
            <w:shd w:val="clear" w:color="auto" w:fill="C6D9F1"/>
            <w:noWrap/>
            <w:vAlign w:val="center"/>
            <w:hideMark/>
          </w:tcPr>
          <w:p w:rsidR="00CE4C5D" w:rsidRPr="00C56693" w:rsidRDefault="00CE4C5D" w:rsidP="00C56693">
            <w:pPr>
              <w:pStyle w:val="NoSpacing"/>
              <w:jc w:val="left"/>
              <w:rPr>
                <w:b/>
                <w:sz w:val="16"/>
                <w:szCs w:val="16"/>
                <w:lang w:eastAsia="en-US"/>
              </w:rPr>
            </w:pPr>
            <w:r w:rsidRPr="00C56693">
              <w:rPr>
                <w:b/>
                <w:sz w:val="16"/>
                <w:szCs w:val="16"/>
                <w:lang w:eastAsia="en-US"/>
              </w:rPr>
              <w:t>Non-intentional accident/injury</w:t>
            </w:r>
          </w:p>
        </w:tc>
        <w:tc>
          <w:tcPr>
            <w:tcW w:w="794" w:type="dxa"/>
            <w:shd w:val="clear" w:color="auto" w:fill="C6D9F1"/>
            <w:vAlign w:val="center"/>
          </w:tcPr>
          <w:p w:rsidR="00CE4C5D" w:rsidRPr="00C56693" w:rsidRDefault="00CE4C5D" w:rsidP="00DE38D3">
            <w:pPr>
              <w:pStyle w:val="NoSpacing"/>
              <w:jc w:val="right"/>
              <w:rPr>
                <w:b/>
                <w:sz w:val="16"/>
                <w:szCs w:val="16"/>
                <w:lang w:eastAsia="en-US"/>
              </w:rPr>
            </w:pPr>
          </w:p>
        </w:tc>
        <w:tc>
          <w:tcPr>
            <w:tcW w:w="850" w:type="dxa"/>
            <w:shd w:val="clear" w:color="auto" w:fill="C6D9F1"/>
            <w:vAlign w:val="center"/>
          </w:tcPr>
          <w:p w:rsidR="00CE4C5D" w:rsidRPr="00C56693" w:rsidRDefault="00CE4C5D" w:rsidP="00DE38D3">
            <w:pPr>
              <w:pStyle w:val="NoSpacing"/>
              <w:jc w:val="right"/>
              <w:rPr>
                <w:b/>
                <w:sz w:val="16"/>
                <w:szCs w:val="16"/>
                <w:lang w:eastAsia="en-US"/>
              </w:rPr>
            </w:pPr>
          </w:p>
        </w:tc>
        <w:tc>
          <w:tcPr>
            <w:tcW w:w="776" w:type="dxa"/>
            <w:shd w:val="clear" w:color="auto" w:fill="C6D9F1"/>
            <w:noWrap/>
            <w:vAlign w:val="center"/>
            <w:hideMark/>
          </w:tcPr>
          <w:p w:rsidR="00CE4C5D" w:rsidRPr="00C56693" w:rsidRDefault="00CE4C5D" w:rsidP="00DE38D3">
            <w:pPr>
              <w:pStyle w:val="NoSpacing"/>
              <w:jc w:val="right"/>
              <w:rPr>
                <w:b/>
                <w:sz w:val="16"/>
                <w:szCs w:val="16"/>
                <w:lang w:eastAsia="en-US"/>
              </w:rPr>
            </w:pPr>
          </w:p>
        </w:tc>
        <w:tc>
          <w:tcPr>
            <w:tcW w:w="777" w:type="dxa"/>
            <w:shd w:val="clear" w:color="auto" w:fill="C6D9F1"/>
            <w:vAlign w:val="center"/>
          </w:tcPr>
          <w:p w:rsidR="00CE4C5D" w:rsidRPr="00C56693" w:rsidRDefault="00CE4C5D" w:rsidP="00DE38D3">
            <w:pPr>
              <w:pStyle w:val="NoSpacing"/>
              <w:jc w:val="right"/>
              <w:rPr>
                <w:b/>
                <w:sz w:val="16"/>
                <w:szCs w:val="16"/>
                <w:lang w:eastAsia="en-US"/>
              </w:rPr>
            </w:pPr>
          </w:p>
        </w:tc>
        <w:tc>
          <w:tcPr>
            <w:tcW w:w="776" w:type="dxa"/>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c>
          <w:tcPr>
            <w:tcW w:w="777" w:type="dxa"/>
            <w:shd w:val="clear" w:color="auto" w:fill="C6D9F1"/>
            <w:noWrap/>
            <w:vAlign w:val="center"/>
            <w:hideMark/>
          </w:tcPr>
          <w:p w:rsidR="00CE4C5D" w:rsidRPr="00C56693" w:rsidRDefault="00CE4C5D" w:rsidP="00DE38D3">
            <w:pPr>
              <w:pStyle w:val="NoSpacing"/>
              <w:jc w:val="right"/>
              <w:rPr>
                <w:b/>
                <w:sz w:val="16"/>
                <w:szCs w:val="16"/>
                <w:lang w:eastAsia="en-US"/>
              </w:rPr>
            </w:pPr>
          </w:p>
        </w:tc>
        <w:tc>
          <w:tcPr>
            <w:tcW w:w="777" w:type="dxa"/>
            <w:tcBorders>
              <w:right w:val="single" w:sz="4" w:space="0" w:color="auto"/>
            </w:tcBorders>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r>
      <w:tr w:rsidR="00CE4C5D"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CE4C5D" w:rsidRPr="00C56693" w:rsidRDefault="00CE4C5D" w:rsidP="00C56693">
            <w:pPr>
              <w:pStyle w:val="NoSpacing"/>
              <w:jc w:val="left"/>
              <w:rPr>
                <w:sz w:val="16"/>
                <w:szCs w:val="16"/>
                <w:lang w:eastAsia="en-US"/>
              </w:rPr>
            </w:pPr>
            <w:r w:rsidRPr="00C56693">
              <w:rPr>
                <w:sz w:val="16"/>
                <w:szCs w:val="16"/>
                <w:lang w:eastAsia="en-US"/>
              </w:rPr>
              <w:t>Exposure to smoke, fire and flames</w:t>
            </w:r>
          </w:p>
        </w:tc>
        <w:tc>
          <w:tcPr>
            <w:tcW w:w="794"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850"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tcBorders>
              <w:right w:val="single" w:sz="4" w:space="0" w:color="auto"/>
            </w:tcBorders>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r>
      <w:tr w:rsidR="00CE4C5D" w:rsidRPr="00C56693" w:rsidTr="00DE38D3">
        <w:trPr>
          <w:cantSplit/>
          <w:trHeight w:val="283"/>
          <w:tblHeader/>
          <w:jc w:val="center"/>
        </w:trPr>
        <w:tc>
          <w:tcPr>
            <w:tcW w:w="4852" w:type="dxa"/>
            <w:tcBorders>
              <w:left w:val="single" w:sz="4" w:space="0" w:color="auto"/>
            </w:tcBorders>
            <w:shd w:val="clear" w:color="auto" w:fill="C6D9F1"/>
            <w:noWrap/>
            <w:vAlign w:val="center"/>
            <w:hideMark/>
          </w:tcPr>
          <w:p w:rsidR="00CE4C5D" w:rsidRPr="00C56693" w:rsidRDefault="00CE4C5D" w:rsidP="00C56693">
            <w:pPr>
              <w:pStyle w:val="NoSpacing"/>
              <w:jc w:val="left"/>
              <w:rPr>
                <w:b/>
                <w:sz w:val="16"/>
                <w:szCs w:val="16"/>
                <w:lang w:eastAsia="en-US"/>
              </w:rPr>
            </w:pPr>
            <w:r w:rsidRPr="00C56693">
              <w:rPr>
                <w:b/>
                <w:sz w:val="16"/>
                <w:szCs w:val="16"/>
                <w:lang w:eastAsia="en-US"/>
              </w:rPr>
              <w:t>Suicide</w:t>
            </w:r>
          </w:p>
        </w:tc>
        <w:tc>
          <w:tcPr>
            <w:tcW w:w="794" w:type="dxa"/>
            <w:shd w:val="clear" w:color="auto" w:fill="C6D9F1"/>
            <w:vAlign w:val="center"/>
          </w:tcPr>
          <w:p w:rsidR="00CE4C5D" w:rsidRPr="00C56693" w:rsidRDefault="00CE4C5D" w:rsidP="00DE38D3">
            <w:pPr>
              <w:pStyle w:val="NoSpacing"/>
              <w:jc w:val="right"/>
              <w:rPr>
                <w:b/>
                <w:sz w:val="16"/>
                <w:szCs w:val="16"/>
                <w:lang w:eastAsia="en-US"/>
              </w:rPr>
            </w:pPr>
          </w:p>
        </w:tc>
        <w:tc>
          <w:tcPr>
            <w:tcW w:w="850" w:type="dxa"/>
            <w:shd w:val="clear" w:color="auto" w:fill="C6D9F1"/>
            <w:vAlign w:val="center"/>
          </w:tcPr>
          <w:p w:rsidR="00CE4C5D" w:rsidRPr="00C56693" w:rsidRDefault="00CE4C5D" w:rsidP="00DE38D3">
            <w:pPr>
              <w:pStyle w:val="NoSpacing"/>
              <w:jc w:val="right"/>
              <w:rPr>
                <w:b/>
                <w:sz w:val="16"/>
                <w:szCs w:val="16"/>
                <w:lang w:eastAsia="en-US"/>
              </w:rPr>
            </w:pPr>
          </w:p>
        </w:tc>
        <w:tc>
          <w:tcPr>
            <w:tcW w:w="776" w:type="dxa"/>
            <w:shd w:val="clear" w:color="auto" w:fill="C6D9F1"/>
            <w:noWrap/>
            <w:vAlign w:val="center"/>
            <w:hideMark/>
          </w:tcPr>
          <w:p w:rsidR="00CE4C5D" w:rsidRPr="00C56693" w:rsidRDefault="00CE4C5D" w:rsidP="00DE38D3">
            <w:pPr>
              <w:pStyle w:val="NoSpacing"/>
              <w:jc w:val="right"/>
              <w:rPr>
                <w:b/>
                <w:sz w:val="16"/>
                <w:szCs w:val="16"/>
                <w:lang w:eastAsia="en-US"/>
              </w:rPr>
            </w:pPr>
          </w:p>
        </w:tc>
        <w:tc>
          <w:tcPr>
            <w:tcW w:w="777" w:type="dxa"/>
            <w:shd w:val="clear" w:color="auto" w:fill="C6D9F1"/>
            <w:vAlign w:val="center"/>
          </w:tcPr>
          <w:p w:rsidR="00CE4C5D" w:rsidRPr="00C56693" w:rsidRDefault="00CE4C5D" w:rsidP="00DE38D3">
            <w:pPr>
              <w:pStyle w:val="NoSpacing"/>
              <w:jc w:val="right"/>
              <w:rPr>
                <w:b/>
                <w:sz w:val="16"/>
                <w:szCs w:val="16"/>
                <w:lang w:eastAsia="en-US"/>
              </w:rPr>
            </w:pPr>
          </w:p>
        </w:tc>
        <w:tc>
          <w:tcPr>
            <w:tcW w:w="776" w:type="dxa"/>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c>
          <w:tcPr>
            <w:tcW w:w="777" w:type="dxa"/>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c>
          <w:tcPr>
            <w:tcW w:w="777" w:type="dxa"/>
            <w:tcBorders>
              <w:right w:val="single" w:sz="4" w:space="0" w:color="auto"/>
            </w:tcBorders>
            <w:shd w:val="clear" w:color="auto" w:fill="C6D9F1"/>
            <w:noWrap/>
            <w:vAlign w:val="center"/>
            <w:hideMark/>
          </w:tcPr>
          <w:p w:rsidR="00CE4C5D" w:rsidRPr="00C56693" w:rsidRDefault="00D62973" w:rsidP="00DE38D3">
            <w:pPr>
              <w:pStyle w:val="NoSpacing"/>
              <w:jc w:val="right"/>
              <w:rPr>
                <w:b/>
                <w:sz w:val="16"/>
                <w:szCs w:val="16"/>
                <w:lang w:eastAsia="en-US"/>
              </w:rPr>
            </w:pPr>
            <w:r w:rsidRPr="00C56693">
              <w:rPr>
                <w:b/>
                <w:sz w:val="16"/>
                <w:szCs w:val="16"/>
                <w:lang w:eastAsia="en-US"/>
              </w:rPr>
              <w:t>5</w:t>
            </w:r>
          </w:p>
        </w:tc>
      </w:tr>
      <w:tr w:rsidR="00CE4C5D"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CE4C5D" w:rsidRPr="00C56693" w:rsidRDefault="00CE4C5D" w:rsidP="00C56693">
            <w:pPr>
              <w:pStyle w:val="NoSpacing"/>
              <w:jc w:val="left"/>
              <w:rPr>
                <w:sz w:val="16"/>
                <w:szCs w:val="16"/>
                <w:lang w:eastAsia="en-US"/>
              </w:rPr>
            </w:pPr>
            <w:r w:rsidRPr="00C56693">
              <w:rPr>
                <w:sz w:val="16"/>
                <w:szCs w:val="16"/>
                <w:lang w:eastAsia="en-US"/>
              </w:rPr>
              <w:t>Hanging, strangulation and suffocation, undetermined intent</w:t>
            </w:r>
          </w:p>
        </w:tc>
        <w:tc>
          <w:tcPr>
            <w:tcW w:w="794"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850"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c>
          <w:tcPr>
            <w:tcW w:w="777" w:type="dxa"/>
            <w:tcBorders>
              <w:right w:val="single" w:sz="4" w:space="0" w:color="auto"/>
            </w:tcBorders>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r>
      <w:tr w:rsidR="00CE4C5D"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CE4C5D" w:rsidRPr="00C56693" w:rsidRDefault="00CE4C5D" w:rsidP="00C56693">
            <w:pPr>
              <w:pStyle w:val="NoSpacing"/>
              <w:jc w:val="left"/>
              <w:rPr>
                <w:sz w:val="16"/>
                <w:szCs w:val="16"/>
                <w:lang w:eastAsia="en-US"/>
              </w:rPr>
            </w:pPr>
            <w:r w:rsidRPr="00C56693">
              <w:rPr>
                <w:sz w:val="16"/>
                <w:szCs w:val="16"/>
                <w:lang w:eastAsia="en-US"/>
              </w:rPr>
              <w:t>Intentional self harm</w:t>
            </w:r>
          </w:p>
        </w:tc>
        <w:tc>
          <w:tcPr>
            <w:tcW w:w="794"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850"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c>
          <w:tcPr>
            <w:tcW w:w="777" w:type="dxa"/>
            <w:tcBorders>
              <w:right w:val="single" w:sz="4" w:space="0" w:color="auto"/>
            </w:tcBorders>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r>
      <w:tr w:rsidR="00CE4C5D" w:rsidRPr="00C56693" w:rsidTr="00DE38D3">
        <w:trPr>
          <w:cantSplit/>
          <w:trHeight w:val="283"/>
          <w:tblHeader/>
          <w:jc w:val="center"/>
        </w:trPr>
        <w:tc>
          <w:tcPr>
            <w:tcW w:w="4852" w:type="dxa"/>
            <w:tcBorders>
              <w:left w:val="single" w:sz="4" w:space="0" w:color="auto"/>
            </w:tcBorders>
            <w:shd w:val="clear" w:color="auto" w:fill="C6D9F1"/>
            <w:noWrap/>
            <w:vAlign w:val="center"/>
            <w:hideMark/>
          </w:tcPr>
          <w:p w:rsidR="00CE4C5D" w:rsidRPr="00C56693" w:rsidRDefault="00CE4C5D" w:rsidP="00C56693">
            <w:pPr>
              <w:pStyle w:val="NoSpacing"/>
              <w:jc w:val="left"/>
              <w:rPr>
                <w:b/>
                <w:sz w:val="16"/>
                <w:szCs w:val="16"/>
                <w:lang w:eastAsia="en-US"/>
              </w:rPr>
            </w:pPr>
            <w:r w:rsidRPr="00C56693">
              <w:rPr>
                <w:b/>
                <w:sz w:val="16"/>
                <w:szCs w:val="16"/>
                <w:lang w:eastAsia="en-US"/>
              </w:rPr>
              <w:t>Transport</w:t>
            </w:r>
          </w:p>
        </w:tc>
        <w:tc>
          <w:tcPr>
            <w:tcW w:w="794" w:type="dxa"/>
            <w:shd w:val="clear" w:color="auto" w:fill="C6D9F1"/>
            <w:vAlign w:val="center"/>
          </w:tcPr>
          <w:p w:rsidR="00CE4C5D" w:rsidRPr="00C56693" w:rsidRDefault="00CE4C5D" w:rsidP="00DE38D3">
            <w:pPr>
              <w:pStyle w:val="NoSpacing"/>
              <w:jc w:val="right"/>
              <w:rPr>
                <w:b/>
                <w:sz w:val="16"/>
                <w:szCs w:val="16"/>
                <w:lang w:eastAsia="en-US"/>
              </w:rPr>
            </w:pPr>
          </w:p>
        </w:tc>
        <w:tc>
          <w:tcPr>
            <w:tcW w:w="850" w:type="dxa"/>
            <w:shd w:val="clear" w:color="auto" w:fill="C6D9F1"/>
            <w:vAlign w:val="center"/>
          </w:tcPr>
          <w:p w:rsidR="00CE4C5D" w:rsidRPr="00C56693" w:rsidRDefault="00CE4C5D" w:rsidP="00DE38D3">
            <w:pPr>
              <w:pStyle w:val="NoSpacing"/>
              <w:jc w:val="right"/>
              <w:rPr>
                <w:b/>
                <w:sz w:val="16"/>
                <w:szCs w:val="16"/>
                <w:lang w:eastAsia="en-US"/>
              </w:rPr>
            </w:pPr>
          </w:p>
        </w:tc>
        <w:tc>
          <w:tcPr>
            <w:tcW w:w="776" w:type="dxa"/>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c>
          <w:tcPr>
            <w:tcW w:w="777" w:type="dxa"/>
            <w:shd w:val="clear" w:color="auto" w:fill="C6D9F1"/>
            <w:vAlign w:val="center"/>
          </w:tcPr>
          <w:p w:rsidR="00CE4C5D" w:rsidRPr="00C56693" w:rsidRDefault="00CE4C5D" w:rsidP="00DE38D3">
            <w:pPr>
              <w:pStyle w:val="NoSpacing"/>
              <w:jc w:val="right"/>
              <w:rPr>
                <w:b/>
                <w:sz w:val="16"/>
                <w:szCs w:val="16"/>
                <w:lang w:eastAsia="en-US"/>
              </w:rPr>
            </w:pPr>
          </w:p>
        </w:tc>
        <w:tc>
          <w:tcPr>
            <w:tcW w:w="776" w:type="dxa"/>
            <w:shd w:val="clear" w:color="auto" w:fill="C6D9F1"/>
            <w:noWrap/>
            <w:vAlign w:val="center"/>
            <w:hideMark/>
          </w:tcPr>
          <w:p w:rsidR="00CE4C5D" w:rsidRPr="00C56693" w:rsidRDefault="00CE4C5D" w:rsidP="00DE38D3">
            <w:pPr>
              <w:pStyle w:val="NoSpacing"/>
              <w:jc w:val="right"/>
              <w:rPr>
                <w:b/>
                <w:sz w:val="16"/>
                <w:szCs w:val="16"/>
                <w:lang w:eastAsia="en-US"/>
              </w:rPr>
            </w:pPr>
          </w:p>
        </w:tc>
        <w:tc>
          <w:tcPr>
            <w:tcW w:w="777" w:type="dxa"/>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c>
          <w:tcPr>
            <w:tcW w:w="777" w:type="dxa"/>
            <w:tcBorders>
              <w:right w:val="single" w:sz="4" w:space="0" w:color="auto"/>
            </w:tcBorders>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r>
      <w:tr w:rsidR="00CE4C5D"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CE4C5D" w:rsidRPr="00C56693" w:rsidRDefault="00CE4C5D" w:rsidP="00C56693">
            <w:pPr>
              <w:pStyle w:val="NoSpacing"/>
              <w:jc w:val="left"/>
              <w:rPr>
                <w:sz w:val="16"/>
                <w:szCs w:val="16"/>
                <w:lang w:eastAsia="en-US"/>
              </w:rPr>
            </w:pPr>
            <w:r w:rsidRPr="00C56693">
              <w:rPr>
                <w:sz w:val="16"/>
                <w:szCs w:val="16"/>
                <w:lang w:eastAsia="en-US"/>
              </w:rPr>
              <w:t>Transport accidents</w:t>
            </w:r>
          </w:p>
        </w:tc>
        <w:tc>
          <w:tcPr>
            <w:tcW w:w="794"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850"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c>
          <w:tcPr>
            <w:tcW w:w="777" w:type="dxa"/>
            <w:tcBorders>
              <w:right w:val="single" w:sz="4" w:space="0" w:color="auto"/>
            </w:tcBorders>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r>
      <w:tr w:rsidR="00CE4C5D" w:rsidRPr="00C56693" w:rsidTr="00DE38D3">
        <w:trPr>
          <w:cantSplit/>
          <w:trHeight w:val="283"/>
          <w:tblHeader/>
          <w:jc w:val="center"/>
        </w:trPr>
        <w:tc>
          <w:tcPr>
            <w:tcW w:w="4852" w:type="dxa"/>
            <w:tcBorders>
              <w:left w:val="single" w:sz="4" w:space="0" w:color="auto"/>
            </w:tcBorders>
            <w:shd w:val="clear" w:color="auto" w:fill="C6D9F1"/>
            <w:noWrap/>
            <w:vAlign w:val="center"/>
            <w:hideMark/>
          </w:tcPr>
          <w:p w:rsidR="00CE4C5D" w:rsidRPr="00C56693" w:rsidRDefault="00CE4C5D" w:rsidP="00C56693">
            <w:pPr>
              <w:pStyle w:val="NoSpacing"/>
              <w:jc w:val="left"/>
              <w:rPr>
                <w:b/>
                <w:sz w:val="16"/>
                <w:szCs w:val="16"/>
                <w:lang w:eastAsia="en-US"/>
              </w:rPr>
            </w:pPr>
            <w:r w:rsidRPr="00C56693">
              <w:rPr>
                <w:b/>
                <w:sz w:val="16"/>
                <w:szCs w:val="16"/>
                <w:lang w:eastAsia="en-US"/>
              </w:rPr>
              <w:t>Unascertained</w:t>
            </w:r>
          </w:p>
        </w:tc>
        <w:tc>
          <w:tcPr>
            <w:tcW w:w="794" w:type="dxa"/>
            <w:shd w:val="clear" w:color="auto" w:fill="C6D9F1"/>
            <w:vAlign w:val="center"/>
          </w:tcPr>
          <w:p w:rsidR="00CE4C5D" w:rsidRPr="00C56693" w:rsidRDefault="00654F19" w:rsidP="00DE38D3">
            <w:pPr>
              <w:pStyle w:val="NoSpacing"/>
              <w:jc w:val="right"/>
              <w:rPr>
                <w:b/>
                <w:sz w:val="16"/>
                <w:szCs w:val="16"/>
                <w:lang w:eastAsia="en-US"/>
              </w:rPr>
            </w:pPr>
            <w:r w:rsidRPr="002D7695">
              <w:sym w:font="Wingdings" w:char="F09F"/>
            </w:r>
          </w:p>
        </w:tc>
        <w:tc>
          <w:tcPr>
            <w:tcW w:w="850" w:type="dxa"/>
            <w:shd w:val="clear" w:color="auto" w:fill="C6D9F1"/>
            <w:vAlign w:val="center"/>
          </w:tcPr>
          <w:p w:rsidR="00CE4C5D" w:rsidRPr="00C56693" w:rsidRDefault="00D62973" w:rsidP="00DE38D3">
            <w:pPr>
              <w:pStyle w:val="NoSpacing"/>
              <w:jc w:val="right"/>
              <w:rPr>
                <w:b/>
                <w:sz w:val="16"/>
                <w:szCs w:val="16"/>
                <w:lang w:eastAsia="en-US"/>
              </w:rPr>
            </w:pPr>
            <w:r w:rsidRPr="00C56693">
              <w:rPr>
                <w:b/>
                <w:sz w:val="16"/>
                <w:szCs w:val="16"/>
                <w:lang w:eastAsia="en-US"/>
              </w:rPr>
              <w:t>5</w:t>
            </w:r>
          </w:p>
        </w:tc>
        <w:tc>
          <w:tcPr>
            <w:tcW w:w="776" w:type="dxa"/>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c>
          <w:tcPr>
            <w:tcW w:w="777" w:type="dxa"/>
            <w:shd w:val="clear" w:color="auto" w:fill="C6D9F1"/>
            <w:vAlign w:val="center"/>
          </w:tcPr>
          <w:p w:rsidR="00CE4C5D" w:rsidRPr="00C56693" w:rsidRDefault="00CE4C5D" w:rsidP="00DE38D3">
            <w:pPr>
              <w:pStyle w:val="NoSpacing"/>
              <w:jc w:val="right"/>
              <w:rPr>
                <w:b/>
                <w:sz w:val="16"/>
                <w:szCs w:val="16"/>
                <w:lang w:eastAsia="en-US"/>
              </w:rPr>
            </w:pPr>
          </w:p>
        </w:tc>
        <w:tc>
          <w:tcPr>
            <w:tcW w:w="776" w:type="dxa"/>
            <w:shd w:val="clear" w:color="auto" w:fill="C6D9F1"/>
            <w:noWrap/>
            <w:vAlign w:val="center"/>
            <w:hideMark/>
          </w:tcPr>
          <w:p w:rsidR="00CE4C5D" w:rsidRPr="00C56693" w:rsidRDefault="00CE4C5D" w:rsidP="00DE38D3">
            <w:pPr>
              <w:pStyle w:val="NoSpacing"/>
              <w:jc w:val="right"/>
              <w:rPr>
                <w:b/>
                <w:sz w:val="16"/>
                <w:szCs w:val="16"/>
                <w:lang w:eastAsia="en-US"/>
              </w:rPr>
            </w:pPr>
          </w:p>
        </w:tc>
        <w:tc>
          <w:tcPr>
            <w:tcW w:w="777" w:type="dxa"/>
            <w:shd w:val="clear" w:color="auto" w:fill="C6D9F1"/>
            <w:noWrap/>
            <w:vAlign w:val="center"/>
            <w:hideMark/>
          </w:tcPr>
          <w:p w:rsidR="00CE4C5D" w:rsidRPr="00C56693" w:rsidRDefault="00CE4C5D" w:rsidP="00DE38D3">
            <w:pPr>
              <w:pStyle w:val="NoSpacing"/>
              <w:jc w:val="right"/>
              <w:rPr>
                <w:b/>
                <w:sz w:val="16"/>
                <w:szCs w:val="16"/>
                <w:lang w:eastAsia="en-US"/>
              </w:rPr>
            </w:pPr>
          </w:p>
        </w:tc>
        <w:tc>
          <w:tcPr>
            <w:tcW w:w="777" w:type="dxa"/>
            <w:tcBorders>
              <w:right w:val="single" w:sz="4" w:space="0" w:color="auto"/>
            </w:tcBorders>
            <w:shd w:val="clear" w:color="auto" w:fill="C6D9F1"/>
            <w:noWrap/>
            <w:vAlign w:val="center"/>
            <w:hideMark/>
          </w:tcPr>
          <w:p w:rsidR="00CE4C5D" w:rsidRPr="00C56693" w:rsidRDefault="00D62973" w:rsidP="00DE38D3">
            <w:pPr>
              <w:pStyle w:val="NoSpacing"/>
              <w:jc w:val="right"/>
              <w:rPr>
                <w:b/>
                <w:sz w:val="16"/>
                <w:szCs w:val="16"/>
                <w:lang w:eastAsia="en-US"/>
              </w:rPr>
            </w:pPr>
            <w:r w:rsidRPr="00C56693">
              <w:rPr>
                <w:b/>
                <w:sz w:val="16"/>
                <w:szCs w:val="16"/>
                <w:lang w:eastAsia="en-US"/>
              </w:rPr>
              <w:t>9</w:t>
            </w:r>
          </w:p>
        </w:tc>
      </w:tr>
      <w:tr w:rsidR="00CE4C5D" w:rsidRPr="00C56693" w:rsidTr="00DE38D3">
        <w:trPr>
          <w:cantSplit/>
          <w:trHeight w:val="283"/>
          <w:tblHeader/>
          <w:jc w:val="center"/>
        </w:trPr>
        <w:tc>
          <w:tcPr>
            <w:tcW w:w="4852" w:type="dxa"/>
            <w:tcBorders>
              <w:left w:val="single" w:sz="4" w:space="0" w:color="auto"/>
            </w:tcBorders>
            <w:shd w:val="clear" w:color="auto" w:fill="FFFFFF" w:themeFill="background1"/>
            <w:noWrap/>
            <w:vAlign w:val="center"/>
            <w:hideMark/>
          </w:tcPr>
          <w:p w:rsidR="00CE4C5D" w:rsidRPr="00C56693" w:rsidRDefault="00CE4C5D" w:rsidP="00C56693">
            <w:pPr>
              <w:pStyle w:val="NoSpacing"/>
              <w:jc w:val="left"/>
              <w:rPr>
                <w:sz w:val="16"/>
                <w:szCs w:val="16"/>
                <w:lang w:eastAsia="en-US"/>
              </w:rPr>
            </w:pPr>
            <w:r w:rsidRPr="00C56693">
              <w:rPr>
                <w:sz w:val="16"/>
                <w:szCs w:val="16"/>
                <w:lang w:eastAsia="en-US"/>
              </w:rPr>
              <w:t>Symptoms, signs not elsewhere classified</w:t>
            </w:r>
          </w:p>
        </w:tc>
        <w:tc>
          <w:tcPr>
            <w:tcW w:w="794" w:type="dxa"/>
            <w:shd w:val="clear" w:color="auto" w:fill="FFFFFF" w:themeFill="background1"/>
            <w:vAlign w:val="center"/>
          </w:tcPr>
          <w:p w:rsidR="00CE4C5D" w:rsidRPr="00C56693" w:rsidRDefault="00654F19" w:rsidP="00DE38D3">
            <w:pPr>
              <w:pStyle w:val="NoSpacing"/>
              <w:jc w:val="right"/>
              <w:rPr>
                <w:sz w:val="16"/>
                <w:szCs w:val="16"/>
                <w:lang w:eastAsia="en-US"/>
              </w:rPr>
            </w:pPr>
            <w:r w:rsidRPr="002D7695">
              <w:sym w:font="Wingdings" w:char="F09F"/>
            </w:r>
          </w:p>
        </w:tc>
        <w:tc>
          <w:tcPr>
            <w:tcW w:w="850" w:type="dxa"/>
            <w:shd w:val="clear" w:color="auto" w:fill="FFFFFF" w:themeFill="background1"/>
            <w:vAlign w:val="center"/>
          </w:tcPr>
          <w:p w:rsidR="00CE4C5D" w:rsidRPr="00C56693" w:rsidRDefault="00D62973" w:rsidP="00DE38D3">
            <w:pPr>
              <w:pStyle w:val="NoSpacing"/>
              <w:jc w:val="right"/>
              <w:rPr>
                <w:sz w:val="16"/>
                <w:szCs w:val="16"/>
                <w:lang w:eastAsia="en-US"/>
              </w:rPr>
            </w:pPr>
            <w:r w:rsidRPr="00C56693">
              <w:rPr>
                <w:sz w:val="16"/>
                <w:szCs w:val="16"/>
                <w:lang w:eastAsia="en-US"/>
              </w:rPr>
              <w:t>5</w:t>
            </w:r>
          </w:p>
        </w:tc>
        <w:tc>
          <w:tcPr>
            <w:tcW w:w="776" w:type="dxa"/>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c>
          <w:tcPr>
            <w:tcW w:w="777" w:type="dxa"/>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tcBorders>
              <w:right w:val="single" w:sz="4" w:space="0" w:color="auto"/>
            </w:tcBorders>
            <w:shd w:val="clear" w:color="auto" w:fill="FFFFFF" w:themeFill="background1"/>
            <w:noWrap/>
            <w:vAlign w:val="center"/>
            <w:hideMark/>
          </w:tcPr>
          <w:p w:rsidR="00CE4C5D" w:rsidRPr="00C56693" w:rsidRDefault="00D62973" w:rsidP="00DE38D3">
            <w:pPr>
              <w:pStyle w:val="NoSpacing"/>
              <w:jc w:val="right"/>
              <w:rPr>
                <w:sz w:val="16"/>
                <w:szCs w:val="16"/>
                <w:lang w:eastAsia="en-US"/>
              </w:rPr>
            </w:pPr>
            <w:r w:rsidRPr="00C56693">
              <w:rPr>
                <w:sz w:val="16"/>
                <w:szCs w:val="16"/>
                <w:lang w:eastAsia="en-US"/>
              </w:rPr>
              <w:t>9</w:t>
            </w:r>
          </w:p>
        </w:tc>
      </w:tr>
      <w:tr w:rsidR="00CE4C5D" w:rsidRPr="00C56693" w:rsidTr="00DE38D3">
        <w:trPr>
          <w:cantSplit/>
          <w:trHeight w:val="283"/>
          <w:tblHeader/>
          <w:jc w:val="center"/>
        </w:trPr>
        <w:tc>
          <w:tcPr>
            <w:tcW w:w="4852" w:type="dxa"/>
            <w:tcBorders>
              <w:left w:val="single" w:sz="4" w:space="0" w:color="auto"/>
            </w:tcBorders>
            <w:shd w:val="clear" w:color="auto" w:fill="C6D9F1"/>
            <w:noWrap/>
            <w:vAlign w:val="center"/>
            <w:hideMark/>
          </w:tcPr>
          <w:p w:rsidR="00CE4C5D" w:rsidRPr="00C56693" w:rsidRDefault="00CE4C5D" w:rsidP="00C56693">
            <w:pPr>
              <w:pStyle w:val="NoSpacing"/>
              <w:jc w:val="left"/>
              <w:rPr>
                <w:b/>
                <w:sz w:val="16"/>
                <w:szCs w:val="16"/>
                <w:lang w:eastAsia="en-US"/>
              </w:rPr>
            </w:pPr>
            <w:r w:rsidRPr="00C56693">
              <w:rPr>
                <w:b/>
                <w:sz w:val="16"/>
                <w:szCs w:val="16"/>
                <w:lang w:eastAsia="en-US"/>
              </w:rPr>
              <w:t>Unintentional injury/accident</w:t>
            </w:r>
          </w:p>
        </w:tc>
        <w:tc>
          <w:tcPr>
            <w:tcW w:w="794" w:type="dxa"/>
            <w:shd w:val="clear" w:color="auto" w:fill="C6D9F1"/>
            <w:vAlign w:val="center"/>
          </w:tcPr>
          <w:p w:rsidR="00CE4C5D" w:rsidRPr="00C56693" w:rsidRDefault="00CE4C5D" w:rsidP="00DE38D3">
            <w:pPr>
              <w:pStyle w:val="NoSpacing"/>
              <w:jc w:val="right"/>
              <w:rPr>
                <w:b/>
                <w:sz w:val="16"/>
                <w:szCs w:val="16"/>
                <w:lang w:eastAsia="en-US"/>
              </w:rPr>
            </w:pPr>
          </w:p>
        </w:tc>
        <w:tc>
          <w:tcPr>
            <w:tcW w:w="850" w:type="dxa"/>
            <w:shd w:val="clear" w:color="auto" w:fill="C6D9F1"/>
            <w:vAlign w:val="center"/>
          </w:tcPr>
          <w:p w:rsidR="00CE4C5D" w:rsidRPr="00C56693" w:rsidRDefault="00CE4C5D" w:rsidP="00DE38D3">
            <w:pPr>
              <w:pStyle w:val="NoSpacing"/>
              <w:jc w:val="right"/>
              <w:rPr>
                <w:b/>
                <w:sz w:val="16"/>
                <w:szCs w:val="16"/>
                <w:lang w:eastAsia="en-US"/>
              </w:rPr>
            </w:pPr>
          </w:p>
        </w:tc>
        <w:tc>
          <w:tcPr>
            <w:tcW w:w="776" w:type="dxa"/>
            <w:shd w:val="clear" w:color="auto" w:fill="C6D9F1"/>
            <w:noWrap/>
            <w:vAlign w:val="center"/>
            <w:hideMark/>
          </w:tcPr>
          <w:p w:rsidR="00CE4C5D" w:rsidRPr="00C56693" w:rsidRDefault="00CE4C5D" w:rsidP="00DE38D3">
            <w:pPr>
              <w:pStyle w:val="NoSpacing"/>
              <w:jc w:val="right"/>
              <w:rPr>
                <w:b/>
                <w:sz w:val="16"/>
                <w:szCs w:val="16"/>
                <w:lang w:eastAsia="en-US"/>
              </w:rPr>
            </w:pPr>
          </w:p>
        </w:tc>
        <w:tc>
          <w:tcPr>
            <w:tcW w:w="777" w:type="dxa"/>
            <w:shd w:val="clear" w:color="auto" w:fill="C6D9F1"/>
            <w:vAlign w:val="center"/>
          </w:tcPr>
          <w:p w:rsidR="00CE4C5D" w:rsidRPr="00C56693" w:rsidRDefault="00CE4C5D" w:rsidP="00DE38D3">
            <w:pPr>
              <w:pStyle w:val="NoSpacing"/>
              <w:jc w:val="right"/>
              <w:rPr>
                <w:b/>
                <w:sz w:val="16"/>
                <w:szCs w:val="16"/>
                <w:lang w:eastAsia="en-US"/>
              </w:rPr>
            </w:pPr>
          </w:p>
        </w:tc>
        <w:tc>
          <w:tcPr>
            <w:tcW w:w="776" w:type="dxa"/>
            <w:shd w:val="clear" w:color="auto" w:fill="C6D9F1"/>
            <w:noWrap/>
            <w:vAlign w:val="center"/>
            <w:hideMark/>
          </w:tcPr>
          <w:p w:rsidR="00CE4C5D" w:rsidRPr="00C56693" w:rsidRDefault="00CE4C5D" w:rsidP="00DE38D3">
            <w:pPr>
              <w:pStyle w:val="NoSpacing"/>
              <w:jc w:val="right"/>
              <w:rPr>
                <w:b/>
                <w:sz w:val="16"/>
                <w:szCs w:val="16"/>
                <w:lang w:eastAsia="en-US"/>
              </w:rPr>
            </w:pPr>
          </w:p>
        </w:tc>
        <w:tc>
          <w:tcPr>
            <w:tcW w:w="777" w:type="dxa"/>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c>
          <w:tcPr>
            <w:tcW w:w="777" w:type="dxa"/>
            <w:tcBorders>
              <w:right w:val="single" w:sz="4" w:space="0" w:color="auto"/>
            </w:tcBorders>
            <w:shd w:val="clear" w:color="auto" w:fill="C6D9F1"/>
            <w:noWrap/>
            <w:vAlign w:val="center"/>
            <w:hideMark/>
          </w:tcPr>
          <w:p w:rsidR="00CE4C5D" w:rsidRPr="00C56693" w:rsidRDefault="00654F19" w:rsidP="00DE38D3">
            <w:pPr>
              <w:pStyle w:val="NoSpacing"/>
              <w:jc w:val="right"/>
              <w:rPr>
                <w:b/>
                <w:sz w:val="16"/>
                <w:szCs w:val="16"/>
                <w:lang w:eastAsia="en-US"/>
              </w:rPr>
            </w:pPr>
            <w:r w:rsidRPr="002D7695">
              <w:sym w:font="Wingdings" w:char="F09F"/>
            </w:r>
          </w:p>
        </w:tc>
      </w:tr>
      <w:tr w:rsidR="00CE4C5D" w:rsidRPr="00C56693" w:rsidTr="00DE38D3">
        <w:trPr>
          <w:cantSplit/>
          <w:trHeight w:val="283"/>
          <w:tblHeader/>
          <w:jc w:val="center"/>
        </w:trPr>
        <w:tc>
          <w:tcPr>
            <w:tcW w:w="4852" w:type="dxa"/>
            <w:tcBorders>
              <w:left w:val="single" w:sz="4" w:space="0" w:color="auto"/>
              <w:bottom w:val="single" w:sz="4" w:space="0" w:color="auto"/>
            </w:tcBorders>
            <w:shd w:val="clear" w:color="auto" w:fill="FFFFFF" w:themeFill="background1"/>
            <w:noWrap/>
            <w:vAlign w:val="center"/>
            <w:hideMark/>
          </w:tcPr>
          <w:p w:rsidR="00CE4C5D" w:rsidRPr="00C56693" w:rsidRDefault="00CE4C5D" w:rsidP="00C56693">
            <w:pPr>
              <w:pStyle w:val="NoSpacing"/>
              <w:jc w:val="left"/>
              <w:rPr>
                <w:sz w:val="16"/>
                <w:szCs w:val="16"/>
                <w:lang w:eastAsia="en-US"/>
              </w:rPr>
            </w:pPr>
            <w:r w:rsidRPr="00C56693">
              <w:rPr>
                <w:sz w:val="16"/>
                <w:szCs w:val="16"/>
                <w:lang w:eastAsia="en-US"/>
              </w:rPr>
              <w:t>Other external causes of accidental injuries</w:t>
            </w:r>
          </w:p>
        </w:tc>
        <w:tc>
          <w:tcPr>
            <w:tcW w:w="794" w:type="dxa"/>
            <w:tcBorders>
              <w:bottom w:val="single" w:sz="4" w:space="0" w:color="auto"/>
            </w:tcBorders>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850" w:type="dxa"/>
            <w:tcBorders>
              <w:bottom w:val="single" w:sz="4" w:space="0" w:color="auto"/>
            </w:tcBorders>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tcBorders>
              <w:bottom w:val="single" w:sz="4" w:space="0" w:color="auto"/>
            </w:tcBorders>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tcBorders>
              <w:bottom w:val="single" w:sz="4" w:space="0" w:color="auto"/>
            </w:tcBorders>
            <w:shd w:val="clear" w:color="auto" w:fill="FFFFFF" w:themeFill="background1"/>
            <w:vAlign w:val="center"/>
          </w:tcPr>
          <w:p w:rsidR="00CE4C5D" w:rsidRPr="00C56693" w:rsidRDefault="00CE4C5D" w:rsidP="00DE38D3">
            <w:pPr>
              <w:pStyle w:val="NoSpacing"/>
              <w:jc w:val="right"/>
              <w:rPr>
                <w:sz w:val="16"/>
                <w:szCs w:val="16"/>
                <w:lang w:eastAsia="en-US"/>
              </w:rPr>
            </w:pPr>
          </w:p>
        </w:tc>
        <w:tc>
          <w:tcPr>
            <w:tcW w:w="776" w:type="dxa"/>
            <w:tcBorders>
              <w:bottom w:val="single" w:sz="4" w:space="0" w:color="auto"/>
            </w:tcBorders>
            <w:shd w:val="clear" w:color="auto" w:fill="FFFFFF" w:themeFill="background1"/>
            <w:noWrap/>
            <w:vAlign w:val="center"/>
            <w:hideMark/>
          </w:tcPr>
          <w:p w:rsidR="00CE4C5D" w:rsidRPr="00C56693" w:rsidRDefault="00CE4C5D" w:rsidP="00DE38D3">
            <w:pPr>
              <w:pStyle w:val="NoSpacing"/>
              <w:jc w:val="right"/>
              <w:rPr>
                <w:sz w:val="16"/>
                <w:szCs w:val="16"/>
                <w:lang w:eastAsia="en-US"/>
              </w:rPr>
            </w:pPr>
          </w:p>
        </w:tc>
        <w:tc>
          <w:tcPr>
            <w:tcW w:w="777" w:type="dxa"/>
            <w:tcBorders>
              <w:bottom w:val="single" w:sz="4" w:space="0" w:color="auto"/>
            </w:tcBorders>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c>
          <w:tcPr>
            <w:tcW w:w="777" w:type="dxa"/>
            <w:tcBorders>
              <w:bottom w:val="single" w:sz="4" w:space="0" w:color="auto"/>
              <w:right w:val="single" w:sz="4" w:space="0" w:color="auto"/>
            </w:tcBorders>
            <w:shd w:val="clear" w:color="auto" w:fill="FFFFFF" w:themeFill="background1"/>
            <w:noWrap/>
            <w:vAlign w:val="center"/>
            <w:hideMark/>
          </w:tcPr>
          <w:p w:rsidR="00CE4C5D" w:rsidRPr="00C56693" w:rsidRDefault="00654F19" w:rsidP="00DE38D3">
            <w:pPr>
              <w:pStyle w:val="NoSpacing"/>
              <w:jc w:val="right"/>
              <w:rPr>
                <w:sz w:val="16"/>
                <w:szCs w:val="16"/>
                <w:lang w:eastAsia="en-US"/>
              </w:rPr>
            </w:pPr>
            <w:r w:rsidRPr="002D7695">
              <w:sym w:font="Wingdings" w:char="F09F"/>
            </w:r>
          </w:p>
        </w:tc>
      </w:tr>
    </w:tbl>
    <w:p w:rsidR="002D7695" w:rsidRDefault="00DE38D3" w:rsidP="00593C9E">
      <w:pPr>
        <w:pStyle w:val="NoSpacing"/>
        <w:numPr>
          <w:ilvl w:val="0"/>
          <w:numId w:val="12"/>
        </w:numPr>
        <w:spacing w:line="276" w:lineRule="auto"/>
        <w:ind w:left="426"/>
        <w:jc w:val="left"/>
      </w:pPr>
      <w:r w:rsidRPr="00077026">
        <w:rPr>
          <w:sz w:val="14"/>
        </w:rPr>
        <w:t>Cases currently before the Coroner (n=13) are not included in these analyses.</w:t>
      </w:r>
    </w:p>
    <w:p w:rsidR="0047074F" w:rsidRDefault="0047074F" w:rsidP="00593C9E">
      <w:pPr>
        <w:sectPr w:rsidR="0047074F" w:rsidSect="00AF218F">
          <w:headerReference w:type="even" r:id="rId31"/>
          <w:headerReference w:type="default" r:id="rId32"/>
          <w:headerReference w:type="first" r:id="rId33"/>
          <w:footerReference w:type="first" r:id="rId34"/>
          <w:type w:val="continuous"/>
          <w:pgSz w:w="11906" w:h="16838"/>
          <w:pgMar w:top="1418" w:right="1134" w:bottom="1134" w:left="1134" w:header="709" w:footer="708" w:gutter="0"/>
          <w:cols w:space="708"/>
          <w:docGrid w:linePitch="360"/>
        </w:sectPr>
      </w:pPr>
    </w:p>
    <w:p w:rsidR="00961763" w:rsidRDefault="00961763" w:rsidP="001062BA">
      <w:pPr>
        <w:pStyle w:val="Heading1"/>
        <w:jc w:val="left"/>
      </w:pPr>
      <w:bookmarkStart w:id="31" w:name="_Toc481160455"/>
      <w:r w:rsidRPr="00F33815">
        <w:lastRenderedPageBreak/>
        <w:t>C</w:t>
      </w:r>
      <w:r>
        <w:t>hapter 3</w:t>
      </w:r>
      <w:r>
        <w:tab/>
      </w:r>
      <w:r w:rsidRPr="00961763">
        <w:t xml:space="preserve">Deaths of ACT </w:t>
      </w:r>
      <w:r w:rsidR="007F7201">
        <w:t xml:space="preserve">resident </w:t>
      </w:r>
      <w:r w:rsidRPr="00961763">
        <w:t>children and young people</w:t>
      </w:r>
      <w:r>
        <w:t xml:space="preserve">: </w:t>
      </w:r>
      <w:r w:rsidR="00463A48">
        <w:t>five–</w:t>
      </w:r>
      <w:r>
        <w:t>year review</w:t>
      </w:r>
      <w:bookmarkEnd w:id="31"/>
    </w:p>
    <w:p w:rsidR="00961763" w:rsidRDefault="00CC4AA4" w:rsidP="00593C9E">
      <w:r w:rsidRPr="002D7695">
        <w:t xml:space="preserve">This chapter provides an overview of the registered deaths of children and young people that occurred in the ACT or involved </w:t>
      </w:r>
      <w:r w:rsidRPr="00574688">
        <w:rPr>
          <w:b/>
        </w:rPr>
        <w:t xml:space="preserve">ACT residents </w:t>
      </w:r>
      <w:r w:rsidR="00987B5D" w:rsidRPr="00574688">
        <w:rPr>
          <w:b/>
        </w:rPr>
        <w:t xml:space="preserve">in the last five </w:t>
      </w:r>
      <w:r w:rsidR="00A86235" w:rsidRPr="00A86235">
        <w:rPr>
          <w:b/>
        </w:rPr>
        <w:t>years</w:t>
      </w:r>
      <w:r w:rsidR="00BA06DB">
        <w:t xml:space="preserve"> (</w:t>
      </w:r>
      <w:r w:rsidR="00463A48">
        <w:t>that is,</w:t>
      </w:r>
      <w:r w:rsidR="00463A48" w:rsidRPr="005314D1">
        <w:t xml:space="preserve"> </w:t>
      </w:r>
      <w:r w:rsidR="005314D1" w:rsidRPr="005314D1">
        <w:t xml:space="preserve">excluding interstate residents </w:t>
      </w:r>
      <w:r w:rsidR="00463A48">
        <w:t>who</w:t>
      </w:r>
      <w:r w:rsidR="00463A48" w:rsidRPr="005314D1">
        <w:t xml:space="preserve"> </w:t>
      </w:r>
      <w:r w:rsidR="005314D1" w:rsidRPr="005314D1">
        <w:t>were included in the previous overview chapter)</w:t>
      </w:r>
      <w:r w:rsidRPr="002D7695">
        <w:t>.</w:t>
      </w:r>
      <w:r w:rsidR="00987B5D" w:rsidRPr="002D7695">
        <w:t xml:space="preserve"> It</w:t>
      </w:r>
      <w:r w:rsidR="00961763" w:rsidRPr="002D7695">
        <w:t xml:space="preserve"> will examine the incidence and causes, as well as other demographic and individual characteristics, of those deaths </w:t>
      </w:r>
      <w:r w:rsidR="001B59F5" w:rsidRPr="002D7695">
        <w:t xml:space="preserve">of ACT residents under the age of 18 years </w:t>
      </w:r>
      <w:r w:rsidR="00961763" w:rsidRPr="002D7695">
        <w:t xml:space="preserve">that occurred </w:t>
      </w:r>
      <w:r w:rsidR="00987B5D" w:rsidRPr="002D7695">
        <w:t xml:space="preserve">between </w:t>
      </w:r>
      <w:r w:rsidR="005B331E">
        <w:t>2012</w:t>
      </w:r>
      <w:r w:rsidR="006F66AE">
        <w:t xml:space="preserve"> and 2016</w:t>
      </w:r>
      <w:r w:rsidR="00961763" w:rsidRPr="002D7695">
        <w:t>.</w:t>
      </w:r>
    </w:p>
    <w:p w:rsidR="00F57729" w:rsidRDefault="003D628B" w:rsidP="00593C9E">
      <w:pPr>
        <w:pStyle w:val="Heading2"/>
      </w:pPr>
      <w:r>
        <w:rPr>
          <w:noProof/>
        </w:rPr>
        <mc:AlternateContent>
          <mc:Choice Requires="wps">
            <w:drawing>
              <wp:anchor distT="0" distB="0" distL="114300" distR="114300" simplePos="0" relativeHeight="251664384" behindDoc="0" locked="0" layoutInCell="1" allowOverlap="1" wp14:anchorId="2A2F372F">
                <wp:simplePos x="0" y="0"/>
                <wp:positionH relativeFrom="column">
                  <wp:posOffset>2889885</wp:posOffset>
                </wp:positionH>
                <wp:positionV relativeFrom="paragraph">
                  <wp:posOffset>448310</wp:posOffset>
                </wp:positionV>
                <wp:extent cx="3619500" cy="2089150"/>
                <wp:effectExtent l="0" t="0" r="0" b="6350"/>
                <wp:wrapSquare wrapText="bothSides"/>
                <wp:docPr id="15" name="Text Box 8" title="Table 3.1: Breakdown of cases included in analysi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08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28B" w:rsidRPr="002D7695" w:rsidRDefault="003D628B" w:rsidP="00F33B34">
                            <w:pPr>
                              <w:pStyle w:val="TableFigure"/>
                              <w:rPr>
                                <w:bCs/>
                              </w:rPr>
                            </w:pPr>
                            <w:r w:rsidRPr="002D7695">
                              <w:t>Table 3.1</w:t>
                            </w:r>
                            <w:r>
                              <w:t>:</w:t>
                            </w:r>
                            <w:r w:rsidRPr="002D7695">
                              <w:t xml:space="preserve"> Breakdown of cases included in analysis,</w:t>
                            </w:r>
                            <w:r w:rsidRPr="002D7695">
                              <w:rPr>
                                <w:bCs/>
                              </w:rPr>
                              <w:t xml:space="preserve"> </w:t>
                            </w:r>
                            <w:r>
                              <w:rPr>
                                <w:bCs/>
                              </w:rPr>
                              <w:br/>
                            </w:r>
                            <w:r>
                              <w:t>January 2012 – December 2016</w:t>
                            </w:r>
                            <w:r w:rsidRPr="002D7695">
                              <w:rPr>
                                <w:bCs/>
                              </w:rPr>
                              <w:t xml:space="preserve"> </w:t>
                            </w:r>
                          </w:p>
                          <w:tbl>
                            <w:tblPr>
                              <w:tblStyle w:val="TableGrid"/>
                              <w:tblW w:w="5441" w:type="dxa"/>
                              <w:tblBorders>
                                <w:insideH w:val="none" w:sz="0" w:space="0" w:color="auto"/>
                                <w:insideV w:val="none" w:sz="0" w:space="0" w:color="auto"/>
                              </w:tblBorders>
                              <w:tblLook w:val="04A0" w:firstRow="1" w:lastRow="0" w:firstColumn="1" w:lastColumn="0" w:noHBand="0" w:noVBand="1"/>
                              <w:tblCaption w:val="Table 3.1: Breakdown of cases included in analysis, "/>
                            </w:tblPr>
                            <w:tblGrid>
                              <w:gridCol w:w="3369"/>
                              <w:gridCol w:w="1023"/>
                              <w:gridCol w:w="1122"/>
                            </w:tblGrid>
                            <w:tr w:rsidR="003D628B" w:rsidRPr="00F33B34" w:rsidTr="003D628B">
                              <w:trPr>
                                <w:trHeight w:val="340"/>
                                <w:tblHeader/>
                              </w:trPr>
                              <w:tc>
                                <w:tcPr>
                                  <w:tcW w:w="3369" w:type="dxa"/>
                                  <w:shd w:val="clear" w:color="auto" w:fill="1F497D" w:themeFill="text2"/>
                                  <w:noWrap/>
                                  <w:vAlign w:val="center"/>
                                  <w:hideMark/>
                                </w:tcPr>
                                <w:p w:rsidR="003D628B" w:rsidRPr="00305CC2" w:rsidRDefault="003D628B" w:rsidP="00305CC2">
                                  <w:pPr>
                                    <w:pStyle w:val="NoSpacing"/>
                                    <w:jc w:val="left"/>
                                    <w:rPr>
                                      <w:color w:val="FFFFFF" w:themeColor="background1"/>
                                      <w:sz w:val="20"/>
                                    </w:rPr>
                                  </w:pPr>
                                  <w:r w:rsidRPr="00305CC2">
                                    <w:rPr>
                                      <w:color w:val="FFFFFF" w:themeColor="background1"/>
                                      <w:sz w:val="20"/>
                                    </w:rPr>
                                    <w:t>DEATHS</w:t>
                                  </w:r>
                                </w:p>
                              </w:tc>
                              <w:tc>
                                <w:tcPr>
                                  <w:tcW w:w="950" w:type="dxa"/>
                                  <w:shd w:val="clear" w:color="auto" w:fill="1F497D" w:themeFill="text2"/>
                                  <w:noWrap/>
                                  <w:vAlign w:val="center"/>
                                  <w:hideMark/>
                                </w:tcPr>
                                <w:p w:rsidR="003D628B" w:rsidRPr="00305CC2" w:rsidRDefault="003D628B" w:rsidP="00305CC2">
                                  <w:pPr>
                                    <w:pStyle w:val="NoSpacing"/>
                                    <w:jc w:val="right"/>
                                    <w:rPr>
                                      <w:color w:val="FFFFFF" w:themeColor="background1"/>
                                      <w:sz w:val="20"/>
                                    </w:rPr>
                                  </w:pPr>
                                  <w:r w:rsidRPr="00305CC2">
                                    <w:rPr>
                                      <w:color w:val="FFFFFF" w:themeColor="background1"/>
                                      <w:sz w:val="20"/>
                                    </w:rPr>
                                    <w:t>NUMBER</w:t>
                                  </w:r>
                                </w:p>
                              </w:tc>
                              <w:tc>
                                <w:tcPr>
                                  <w:tcW w:w="1122" w:type="dxa"/>
                                  <w:shd w:val="clear" w:color="auto" w:fill="1F497D" w:themeFill="text2"/>
                                  <w:vAlign w:val="center"/>
                                </w:tcPr>
                                <w:p w:rsidR="003D628B" w:rsidRPr="00305CC2" w:rsidRDefault="003D628B" w:rsidP="00305CC2">
                                  <w:pPr>
                                    <w:pStyle w:val="NoSpacing"/>
                                    <w:jc w:val="right"/>
                                    <w:rPr>
                                      <w:color w:val="FFFFFF" w:themeColor="background1"/>
                                      <w:sz w:val="20"/>
                                    </w:rPr>
                                  </w:pPr>
                                  <w:r w:rsidRPr="00305CC2">
                                    <w:rPr>
                                      <w:color w:val="FFFFFF" w:themeColor="background1"/>
                                      <w:sz w:val="20"/>
                                    </w:rPr>
                                    <w:t>PER CENT</w:t>
                                  </w:r>
                                </w:p>
                              </w:tc>
                            </w:tr>
                            <w:tr w:rsidR="003D628B" w:rsidRPr="009F0A04" w:rsidTr="003D628B">
                              <w:trPr>
                                <w:trHeight w:val="283"/>
                                <w:tblHeader/>
                              </w:trPr>
                              <w:tc>
                                <w:tcPr>
                                  <w:tcW w:w="3369" w:type="dxa"/>
                                  <w:shd w:val="clear" w:color="auto" w:fill="C6D9F1" w:themeFill="text2" w:themeFillTint="33"/>
                                  <w:noWrap/>
                                  <w:vAlign w:val="center"/>
                                  <w:hideMark/>
                                </w:tcPr>
                                <w:p w:rsidR="003D628B" w:rsidRPr="00305CC2" w:rsidRDefault="003D628B" w:rsidP="00B668B5">
                                  <w:pPr>
                                    <w:pStyle w:val="NoSpacing"/>
                                    <w:rPr>
                                      <w:b/>
                                      <w:sz w:val="16"/>
                                    </w:rPr>
                                  </w:pPr>
                                  <w:r w:rsidRPr="00305CC2">
                                    <w:rPr>
                                      <w:b/>
                                      <w:sz w:val="16"/>
                                    </w:rPr>
                                    <w:t xml:space="preserve">All deaths </w:t>
                                  </w:r>
                                  <w:r w:rsidRPr="00305CC2">
                                    <w:rPr>
                                      <w:b/>
                                      <w:sz w:val="16"/>
                                      <w:vertAlign w:val="superscript"/>
                                    </w:rPr>
                                    <w:t>b</w:t>
                                  </w:r>
                                </w:p>
                              </w:tc>
                              <w:tc>
                                <w:tcPr>
                                  <w:tcW w:w="950" w:type="dxa"/>
                                  <w:shd w:val="clear" w:color="auto" w:fill="C6D9F1" w:themeFill="text2" w:themeFillTint="33"/>
                                  <w:noWrap/>
                                  <w:vAlign w:val="center"/>
                                  <w:hideMark/>
                                </w:tcPr>
                                <w:p w:rsidR="003D628B" w:rsidRPr="00305CC2" w:rsidRDefault="003D628B" w:rsidP="00305CC2">
                                  <w:pPr>
                                    <w:pStyle w:val="NoSpacing"/>
                                    <w:jc w:val="right"/>
                                    <w:rPr>
                                      <w:b/>
                                      <w:sz w:val="16"/>
                                    </w:rPr>
                                  </w:pPr>
                                  <w:r w:rsidRPr="00305CC2">
                                    <w:rPr>
                                      <w:b/>
                                      <w:sz w:val="16"/>
                                    </w:rPr>
                                    <w:t>120</w:t>
                                  </w:r>
                                </w:p>
                              </w:tc>
                              <w:tc>
                                <w:tcPr>
                                  <w:tcW w:w="1122" w:type="dxa"/>
                                  <w:shd w:val="clear" w:color="auto" w:fill="C6D9F1" w:themeFill="text2" w:themeFillTint="33"/>
                                  <w:vAlign w:val="center"/>
                                </w:tcPr>
                                <w:p w:rsidR="003D628B" w:rsidRPr="00305CC2" w:rsidRDefault="003D628B" w:rsidP="00305CC2">
                                  <w:pPr>
                                    <w:pStyle w:val="NoSpacing"/>
                                    <w:jc w:val="right"/>
                                    <w:rPr>
                                      <w:b/>
                                      <w:sz w:val="16"/>
                                    </w:rPr>
                                  </w:pPr>
                                </w:p>
                              </w:tc>
                            </w:tr>
                            <w:tr w:rsidR="003D628B" w:rsidRPr="009F0A04" w:rsidTr="003D628B">
                              <w:trPr>
                                <w:trHeight w:val="283"/>
                              </w:trPr>
                              <w:tc>
                                <w:tcPr>
                                  <w:tcW w:w="3369" w:type="dxa"/>
                                  <w:noWrap/>
                                  <w:vAlign w:val="center"/>
                                  <w:hideMark/>
                                </w:tcPr>
                                <w:p w:rsidR="003D628B" w:rsidRPr="00115E27" w:rsidRDefault="003D628B" w:rsidP="00115E27">
                                  <w:pPr>
                                    <w:pStyle w:val="NoSpacing"/>
                                    <w:jc w:val="left"/>
                                    <w:rPr>
                                      <w:sz w:val="16"/>
                                    </w:rPr>
                                  </w:pPr>
                                  <w:r w:rsidRPr="00115E27">
                                    <w:rPr>
                                      <w:sz w:val="16"/>
                                    </w:rPr>
                                    <w:t xml:space="preserve">ACT residents who died in the ACT </w:t>
                                  </w:r>
                                  <w:r w:rsidRPr="00115E27">
                                    <w:rPr>
                                      <w:sz w:val="16"/>
                                      <w:vertAlign w:val="superscript"/>
                                    </w:rPr>
                                    <w:t>a</w:t>
                                  </w:r>
                                </w:p>
                              </w:tc>
                              <w:tc>
                                <w:tcPr>
                                  <w:tcW w:w="950" w:type="dxa"/>
                                  <w:noWrap/>
                                  <w:vAlign w:val="center"/>
                                  <w:hideMark/>
                                </w:tcPr>
                                <w:p w:rsidR="003D628B" w:rsidRPr="00115E27" w:rsidRDefault="003D628B" w:rsidP="00305CC2">
                                  <w:pPr>
                                    <w:pStyle w:val="NoSpacing"/>
                                    <w:jc w:val="right"/>
                                    <w:rPr>
                                      <w:sz w:val="16"/>
                                    </w:rPr>
                                  </w:pPr>
                                  <w:r w:rsidRPr="00115E27">
                                    <w:rPr>
                                      <w:sz w:val="16"/>
                                    </w:rPr>
                                    <w:t>1</w:t>
                                  </w:r>
                                  <w:r>
                                    <w:rPr>
                                      <w:sz w:val="16"/>
                                    </w:rPr>
                                    <w:t>14</w:t>
                                  </w:r>
                                </w:p>
                              </w:tc>
                              <w:tc>
                                <w:tcPr>
                                  <w:tcW w:w="1122" w:type="dxa"/>
                                  <w:vAlign w:val="center"/>
                                </w:tcPr>
                                <w:p w:rsidR="003D628B" w:rsidRPr="00115E27" w:rsidRDefault="003D628B" w:rsidP="00305CC2">
                                  <w:pPr>
                                    <w:pStyle w:val="NoSpacing"/>
                                    <w:jc w:val="right"/>
                                    <w:rPr>
                                      <w:sz w:val="16"/>
                                    </w:rPr>
                                  </w:pPr>
                                  <w:r>
                                    <w:rPr>
                                      <w:sz w:val="16"/>
                                    </w:rPr>
                                    <w:t>95.0</w:t>
                                  </w:r>
                                </w:p>
                              </w:tc>
                            </w:tr>
                            <w:tr w:rsidR="003D628B" w:rsidRPr="009F0A04" w:rsidTr="003D628B">
                              <w:trPr>
                                <w:trHeight w:val="283"/>
                              </w:trPr>
                              <w:tc>
                                <w:tcPr>
                                  <w:tcW w:w="3369" w:type="dxa"/>
                                  <w:noWrap/>
                                  <w:vAlign w:val="center"/>
                                  <w:hideMark/>
                                </w:tcPr>
                                <w:p w:rsidR="003D628B" w:rsidRPr="00115E27" w:rsidRDefault="003D628B" w:rsidP="00115E27">
                                  <w:pPr>
                                    <w:pStyle w:val="NoSpacing"/>
                                    <w:jc w:val="left"/>
                                    <w:rPr>
                                      <w:sz w:val="16"/>
                                    </w:rPr>
                                  </w:pPr>
                                  <w:r w:rsidRPr="00115E27">
                                    <w:rPr>
                                      <w:sz w:val="16"/>
                                    </w:rPr>
                                    <w:t xml:space="preserve">ACT residents who died elsewhere </w:t>
                                  </w:r>
                                  <w:r w:rsidRPr="00115E27">
                                    <w:rPr>
                                      <w:sz w:val="16"/>
                                      <w:vertAlign w:val="superscript"/>
                                    </w:rPr>
                                    <w:t>a</w:t>
                                  </w:r>
                                </w:p>
                              </w:tc>
                              <w:tc>
                                <w:tcPr>
                                  <w:tcW w:w="950" w:type="dxa"/>
                                  <w:noWrap/>
                                  <w:vAlign w:val="center"/>
                                  <w:hideMark/>
                                </w:tcPr>
                                <w:p w:rsidR="003D628B" w:rsidRPr="00115E27" w:rsidRDefault="003D628B" w:rsidP="00305CC2">
                                  <w:pPr>
                                    <w:pStyle w:val="NoSpacing"/>
                                    <w:jc w:val="right"/>
                                    <w:rPr>
                                      <w:sz w:val="16"/>
                                    </w:rPr>
                                  </w:pPr>
                                  <w:r w:rsidRPr="00115E27">
                                    <w:rPr>
                                      <w:sz w:val="16"/>
                                    </w:rPr>
                                    <w:t>6</w:t>
                                  </w:r>
                                </w:p>
                              </w:tc>
                              <w:tc>
                                <w:tcPr>
                                  <w:tcW w:w="1122" w:type="dxa"/>
                                  <w:vAlign w:val="center"/>
                                </w:tcPr>
                                <w:p w:rsidR="003D628B" w:rsidRPr="00115E27" w:rsidRDefault="003D628B" w:rsidP="00305CC2">
                                  <w:pPr>
                                    <w:pStyle w:val="NoSpacing"/>
                                    <w:jc w:val="right"/>
                                    <w:rPr>
                                      <w:sz w:val="16"/>
                                    </w:rPr>
                                  </w:pPr>
                                  <w:r>
                                    <w:rPr>
                                      <w:sz w:val="16"/>
                                    </w:rPr>
                                    <w:t>5.0</w:t>
                                  </w:r>
                                </w:p>
                              </w:tc>
                            </w:tr>
                            <w:tr w:rsidR="003D628B" w:rsidRPr="009F0A04" w:rsidTr="003D628B">
                              <w:trPr>
                                <w:trHeight w:val="283"/>
                              </w:trPr>
                              <w:tc>
                                <w:tcPr>
                                  <w:tcW w:w="3369" w:type="dxa"/>
                                  <w:noWrap/>
                                  <w:vAlign w:val="center"/>
                                </w:tcPr>
                                <w:p w:rsidR="003D628B" w:rsidRPr="00115E27" w:rsidRDefault="003D628B" w:rsidP="00115E27">
                                  <w:pPr>
                                    <w:pStyle w:val="NoSpacing"/>
                                    <w:jc w:val="left"/>
                                    <w:rPr>
                                      <w:sz w:val="16"/>
                                    </w:rPr>
                                  </w:pPr>
                                  <w:r w:rsidRPr="00115E27">
                                    <w:rPr>
                                      <w:sz w:val="16"/>
                                    </w:rPr>
                                    <w:t>No data</w:t>
                                  </w:r>
                                </w:p>
                              </w:tc>
                              <w:tc>
                                <w:tcPr>
                                  <w:tcW w:w="950" w:type="dxa"/>
                                  <w:noWrap/>
                                  <w:vAlign w:val="center"/>
                                </w:tcPr>
                                <w:p w:rsidR="003D628B" w:rsidRPr="00115E27" w:rsidRDefault="003D628B" w:rsidP="00305CC2">
                                  <w:pPr>
                                    <w:pStyle w:val="NoSpacing"/>
                                    <w:jc w:val="right"/>
                                    <w:rPr>
                                      <w:sz w:val="16"/>
                                    </w:rPr>
                                  </w:pPr>
                                  <w:r w:rsidRPr="00115E27">
                                    <w:rPr>
                                      <w:sz w:val="16"/>
                                    </w:rPr>
                                    <w:t>2</w:t>
                                  </w:r>
                                </w:p>
                              </w:tc>
                              <w:tc>
                                <w:tcPr>
                                  <w:tcW w:w="1122" w:type="dxa"/>
                                  <w:vAlign w:val="center"/>
                                </w:tcPr>
                                <w:p w:rsidR="003D628B" w:rsidRPr="00115E27" w:rsidRDefault="003D628B" w:rsidP="00305CC2">
                                  <w:pPr>
                                    <w:pStyle w:val="NoSpacing"/>
                                    <w:jc w:val="right"/>
                                    <w:rPr>
                                      <w:sz w:val="16"/>
                                    </w:rPr>
                                  </w:pPr>
                                  <w:r>
                                    <w:rPr>
                                      <w:sz w:val="16"/>
                                    </w:rPr>
                                    <w:t>1.6</w:t>
                                  </w:r>
                                </w:p>
                              </w:tc>
                            </w:tr>
                            <w:tr w:rsidR="003D628B" w:rsidRPr="009F0A04" w:rsidTr="003D628B">
                              <w:trPr>
                                <w:trHeight w:val="283"/>
                              </w:trPr>
                              <w:tc>
                                <w:tcPr>
                                  <w:tcW w:w="3369" w:type="dxa"/>
                                  <w:noWrap/>
                                  <w:vAlign w:val="center"/>
                                  <w:hideMark/>
                                </w:tcPr>
                                <w:p w:rsidR="003D628B" w:rsidRPr="00115E27" w:rsidRDefault="003D628B" w:rsidP="00115E27">
                                  <w:pPr>
                                    <w:pStyle w:val="NoSpacing"/>
                                    <w:jc w:val="left"/>
                                    <w:rPr>
                                      <w:sz w:val="16"/>
                                    </w:rPr>
                                  </w:pPr>
                                  <w:r w:rsidRPr="00115E27">
                                    <w:rPr>
                                      <w:sz w:val="16"/>
                                    </w:rPr>
                                    <w:t>Cases before the Coroner</w:t>
                                  </w:r>
                                </w:p>
                              </w:tc>
                              <w:tc>
                                <w:tcPr>
                                  <w:tcW w:w="950" w:type="dxa"/>
                                  <w:noWrap/>
                                  <w:vAlign w:val="center"/>
                                  <w:hideMark/>
                                </w:tcPr>
                                <w:p w:rsidR="003D628B" w:rsidRPr="00115E27" w:rsidRDefault="003D628B" w:rsidP="00305CC2">
                                  <w:pPr>
                                    <w:pStyle w:val="NoSpacing"/>
                                    <w:jc w:val="right"/>
                                    <w:rPr>
                                      <w:sz w:val="16"/>
                                    </w:rPr>
                                  </w:pPr>
                                  <w:r w:rsidRPr="00115E27">
                                    <w:rPr>
                                      <w:sz w:val="16"/>
                                    </w:rPr>
                                    <w:t>13</w:t>
                                  </w:r>
                                </w:p>
                              </w:tc>
                              <w:tc>
                                <w:tcPr>
                                  <w:tcW w:w="1122" w:type="dxa"/>
                                  <w:vAlign w:val="center"/>
                                </w:tcPr>
                                <w:p w:rsidR="003D628B" w:rsidRPr="00115E27" w:rsidRDefault="003D628B" w:rsidP="00305CC2">
                                  <w:pPr>
                                    <w:pStyle w:val="NoSpacing"/>
                                    <w:jc w:val="right"/>
                                    <w:rPr>
                                      <w:sz w:val="16"/>
                                    </w:rPr>
                                  </w:pPr>
                                  <w:r>
                                    <w:rPr>
                                      <w:sz w:val="16"/>
                                    </w:rPr>
                                    <w:t>10.8</w:t>
                                  </w:r>
                                </w:p>
                              </w:tc>
                            </w:tr>
                          </w:tbl>
                          <w:p w:rsidR="003D628B" w:rsidRDefault="003D628B" w:rsidP="000B24C1">
                            <w:pPr>
                              <w:pStyle w:val="NoSpacing"/>
                              <w:numPr>
                                <w:ilvl w:val="0"/>
                                <w:numId w:val="12"/>
                              </w:numPr>
                              <w:spacing w:line="276" w:lineRule="auto"/>
                              <w:ind w:left="426"/>
                              <w:jc w:val="left"/>
                              <w:rPr>
                                <w:sz w:val="14"/>
                              </w:rPr>
                            </w:pPr>
                            <w:r w:rsidRPr="000B24C1">
                              <w:rPr>
                                <w:sz w:val="14"/>
                              </w:rPr>
                              <w:t>Included in further analyses</w:t>
                            </w:r>
                          </w:p>
                          <w:p w:rsidR="003D628B" w:rsidRPr="000B24C1" w:rsidRDefault="003D628B" w:rsidP="000B24C1">
                            <w:pPr>
                              <w:pStyle w:val="NoSpacing"/>
                              <w:numPr>
                                <w:ilvl w:val="0"/>
                                <w:numId w:val="12"/>
                              </w:numPr>
                              <w:spacing w:line="276" w:lineRule="auto"/>
                              <w:ind w:left="426"/>
                              <w:jc w:val="left"/>
                              <w:rPr>
                                <w:sz w:val="14"/>
                              </w:rPr>
                            </w:pPr>
                            <w:r>
                              <w:rPr>
                                <w:sz w:val="14"/>
                              </w:rPr>
                              <w:t>Figures do not sum, interstate deaths are excluded and coronial cases appear in more than one category.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F372F" id="Text Box 8" o:spid="_x0000_s1033" type="#_x0000_t202" alt="Title: Table 3.1: Breakdown of cases included in analysis, " style="position:absolute;left:0;text-align:left;margin-left:227.55pt;margin-top:35.3pt;width:285pt;height:1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" stroked="f">
                <v:textbox>
                  <w:txbxContent>
                    <w:p w:rsidR="003D628B" w:rsidRPr="002D7695" w:rsidRDefault="003D628B" w:rsidP="00F33B34">
                      <w:pPr>
                        <w:pStyle w:val="TableFigure"/>
                        <w:rPr>
                          <w:bCs/>
                        </w:rPr>
                      </w:pPr>
                      <w:r w:rsidRPr="002D7695">
                        <w:t>Table 3.1</w:t>
                      </w:r>
                      <w:r>
                        <w:t>:</w:t>
                      </w:r>
                      <w:r w:rsidRPr="002D7695">
                        <w:t xml:space="preserve"> Breakdown of cases included in analysis,</w:t>
                      </w:r>
                      <w:r w:rsidRPr="002D7695">
                        <w:rPr>
                          <w:bCs/>
                        </w:rPr>
                        <w:t xml:space="preserve"> </w:t>
                      </w:r>
                      <w:r>
                        <w:rPr>
                          <w:bCs/>
                        </w:rPr>
                        <w:br/>
                      </w:r>
                      <w:r>
                        <w:t>January 2012 – December 2016</w:t>
                      </w:r>
                      <w:r w:rsidRPr="002D7695">
                        <w:rPr>
                          <w:bCs/>
                        </w:rPr>
                        <w:t xml:space="preserve"> </w:t>
                      </w:r>
                    </w:p>
                    <w:tbl>
                      <w:tblPr>
                        <w:tblStyle w:val="TableGrid"/>
                        <w:tblW w:w="5441" w:type="dxa"/>
                        <w:tblBorders>
                          <w:insideH w:val="none" w:sz="0" w:space="0" w:color="auto"/>
                          <w:insideV w:val="none" w:sz="0" w:space="0" w:color="auto"/>
                        </w:tblBorders>
                        <w:tblLook w:val="04A0" w:firstRow="1" w:lastRow="0" w:firstColumn="1" w:lastColumn="0" w:noHBand="0" w:noVBand="1"/>
                        <w:tblCaption w:val="Table 3.1: Breakdown of cases included in analysis, "/>
                      </w:tblPr>
                      <w:tblGrid>
                        <w:gridCol w:w="3369"/>
                        <w:gridCol w:w="1023"/>
                        <w:gridCol w:w="1122"/>
                      </w:tblGrid>
                      <w:tr w:rsidR="003D628B" w:rsidRPr="00F33B34" w:rsidTr="003D628B">
                        <w:trPr>
                          <w:trHeight w:val="340"/>
                          <w:tblHeader/>
                        </w:trPr>
                        <w:tc>
                          <w:tcPr>
                            <w:tcW w:w="3369" w:type="dxa"/>
                            <w:shd w:val="clear" w:color="auto" w:fill="1F497D" w:themeFill="text2"/>
                            <w:noWrap/>
                            <w:vAlign w:val="center"/>
                            <w:hideMark/>
                          </w:tcPr>
                          <w:p w:rsidR="003D628B" w:rsidRPr="00305CC2" w:rsidRDefault="003D628B" w:rsidP="00305CC2">
                            <w:pPr>
                              <w:pStyle w:val="NoSpacing"/>
                              <w:jc w:val="left"/>
                              <w:rPr>
                                <w:color w:val="FFFFFF" w:themeColor="background1"/>
                                <w:sz w:val="20"/>
                              </w:rPr>
                            </w:pPr>
                            <w:r w:rsidRPr="00305CC2">
                              <w:rPr>
                                <w:color w:val="FFFFFF" w:themeColor="background1"/>
                                <w:sz w:val="20"/>
                              </w:rPr>
                              <w:t>DEATHS</w:t>
                            </w:r>
                          </w:p>
                        </w:tc>
                        <w:tc>
                          <w:tcPr>
                            <w:tcW w:w="950" w:type="dxa"/>
                            <w:shd w:val="clear" w:color="auto" w:fill="1F497D" w:themeFill="text2"/>
                            <w:noWrap/>
                            <w:vAlign w:val="center"/>
                            <w:hideMark/>
                          </w:tcPr>
                          <w:p w:rsidR="003D628B" w:rsidRPr="00305CC2" w:rsidRDefault="003D628B" w:rsidP="00305CC2">
                            <w:pPr>
                              <w:pStyle w:val="NoSpacing"/>
                              <w:jc w:val="right"/>
                              <w:rPr>
                                <w:color w:val="FFFFFF" w:themeColor="background1"/>
                                <w:sz w:val="20"/>
                              </w:rPr>
                            </w:pPr>
                            <w:r w:rsidRPr="00305CC2">
                              <w:rPr>
                                <w:color w:val="FFFFFF" w:themeColor="background1"/>
                                <w:sz w:val="20"/>
                              </w:rPr>
                              <w:t>NUMBER</w:t>
                            </w:r>
                          </w:p>
                        </w:tc>
                        <w:tc>
                          <w:tcPr>
                            <w:tcW w:w="1122" w:type="dxa"/>
                            <w:shd w:val="clear" w:color="auto" w:fill="1F497D" w:themeFill="text2"/>
                            <w:vAlign w:val="center"/>
                          </w:tcPr>
                          <w:p w:rsidR="003D628B" w:rsidRPr="00305CC2" w:rsidRDefault="003D628B" w:rsidP="00305CC2">
                            <w:pPr>
                              <w:pStyle w:val="NoSpacing"/>
                              <w:jc w:val="right"/>
                              <w:rPr>
                                <w:color w:val="FFFFFF" w:themeColor="background1"/>
                                <w:sz w:val="20"/>
                              </w:rPr>
                            </w:pPr>
                            <w:r w:rsidRPr="00305CC2">
                              <w:rPr>
                                <w:color w:val="FFFFFF" w:themeColor="background1"/>
                                <w:sz w:val="20"/>
                              </w:rPr>
                              <w:t>PER CENT</w:t>
                            </w:r>
                          </w:p>
                        </w:tc>
                      </w:tr>
                      <w:tr w:rsidR="003D628B" w:rsidRPr="009F0A04" w:rsidTr="003D628B">
                        <w:trPr>
                          <w:trHeight w:val="283"/>
                          <w:tblHeader/>
                        </w:trPr>
                        <w:tc>
                          <w:tcPr>
                            <w:tcW w:w="3369" w:type="dxa"/>
                            <w:shd w:val="clear" w:color="auto" w:fill="C6D9F1" w:themeFill="text2" w:themeFillTint="33"/>
                            <w:noWrap/>
                            <w:vAlign w:val="center"/>
                            <w:hideMark/>
                          </w:tcPr>
                          <w:p w:rsidR="003D628B" w:rsidRPr="00305CC2" w:rsidRDefault="003D628B" w:rsidP="00B668B5">
                            <w:pPr>
                              <w:pStyle w:val="NoSpacing"/>
                              <w:rPr>
                                <w:b/>
                                <w:sz w:val="16"/>
                              </w:rPr>
                            </w:pPr>
                            <w:r w:rsidRPr="00305CC2">
                              <w:rPr>
                                <w:b/>
                                <w:sz w:val="16"/>
                              </w:rPr>
                              <w:t xml:space="preserve">All deaths </w:t>
                            </w:r>
                            <w:r w:rsidRPr="00305CC2">
                              <w:rPr>
                                <w:b/>
                                <w:sz w:val="16"/>
                                <w:vertAlign w:val="superscript"/>
                              </w:rPr>
                              <w:t>b</w:t>
                            </w:r>
                          </w:p>
                        </w:tc>
                        <w:tc>
                          <w:tcPr>
                            <w:tcW w:w="950" w:type="dxa"/>
                            <w:shd w:val="clear" w:color="auto" w:fill="C6D9F1" w:themeFill="text2" w:themeFillTint="33"/>
                            <w:noWrap/>
                            <w:vAlign w:val="center"/>
                            <w:hideMark/>
                          </w:tcPr>
                          <w:p w:rsidR="003D628B" w:rsidRPr="00305CC2" w:rsidRDefault="003D628B" w:rsidP="00305CC2">
                            <w:pPr>
                              <w:pStyle w:val="NoSpacing"/>
                              <w:jc w:val="right"/>
                              <w:rPr>
                                <w:b/>
                                <w:sz w:val="16"/>
                              </w:rPr>
                            </w:pPr>
                            <w:r w:rsidRPr="00305CC2">
                              <w:rPr>
                                <w:b/>
                                <w:sz w:val="16"/>
                              </w:rPr>
                              <w:t>120</w:t>
                            </w:r>
                          </w:p>
                        </w:tc>
                        <w:tc>
                          <w:tcPr>
                            <w:tcW w:w="1122" w:type="dxa"/>
                            <w:shd w:val="clear" w:color="auto" w:fill="C6D9F1" w:themeFill="text2" w:themeFillTint="33"/>
                            <w:vAlign w:val="center"/>
                          </w:tcPr>
                          <w:p w:rsidR="003D628B" w:rsidRPr="00305CC2" w:rsidRDefault="003D628B" w:rsidP="00305CC2">
                            <w:pPr>
                              <w:pStyle w:val="NoSpacing"/>
                              <w:jc w:val="right"/>
                              <w:rPr>
                                <w:b/>
                                <w:sz w:val="16"/>
                              </w:rPr>
                            </w:pPr>
                          </w:p>
                        </w:tc>
                      </w:tr>
                      <w:tr w:rsidR="003D628B" w:rsidRPr="009F0A04" w:rsidTr="003D628B">
                        <w:trPr>
                          <w:trHeight w:val="283"/>
                        </w:trPr>
                        <w:tc>
                          <w:tcPr>
                            <w:tcW w:w="3369" w:type="dxa"/>
                            <w:noWrap/>
                            <w:vAlign w:val="center"/>
                            <w:hideMark/>
                          </w:tcPr>
                          <w:p w:rsidR="003D628B" w:rsidRPr="00115E27" w:rsidRDefault="003D628B" w:rsidP="00115E27">
                            <w:pPr>
                              <w:pStyle w:val="NoSpacing"/>
                              <w:jc w:val="left"/>
                              <w:rPr>
                                <w:sz w:val="16"/>
                              </w:rPr>
                            </w:pPr>
                            <w:r w:rsidRPr="00115E27">
                              <w:rPr>
                                <w:sz w:val="16"/>
                              </w:rPr>
                              <w:t xml:space="preserve">ACT residents who died in the ACT </w:t>
                            </w:r>
                            <w:r w:rsidRPr="00115E27">
                              <w:rPr>
                                <w:sz w:val="16"/>
                                <w:vertAlign w:val="superscript"/>
                              </w:rPr>
                              <w:t>a</w:t>
                            </w:r>
                          </w:p>
                        </w:tc>
                        <w:tc>
                          <w:tcPr>
                            <w:tcW w:w="950" w:type="dxa"/>
                            <w:noWrap/>
                            <w:vAlign w:val="center"/>
                            <w:hideMark/>
                          </w:tcPr>
                          <w:p w:rsidR="003D628B" w:rsidRPr="00115E27" w:rsidRDefault="003D628B" w:rsidP="00305CC2">
                            <w:pPr>
                              <w:pStyle w:val="NoSpacing"/>
                              <w:jc w:val="right"/>
                              <w:rPr>
                                <w:sz w:val="16"/>
                              </w:rPr>
                            </w:pPr>
                            <w:r w:rsidRPr="00115E27">
                              <w:rPr>
                                <w:sz w:val="16"/>
                              </w:rPr>
                              <w:t>1</w:t>
                            </w:r>
                            <w:r>
                              <w:rPr>
                                <w:sz w:val="16"/>
                              </w:rPr>
                              <w:t>14</w:t>
                            </w:r>
                          </w:p>
                        </w:tc>
                        <w:tc>
                          <w:tcPr>
                            <w:tcW w:w="1122" w:type="dxa"/>
                            <w:vAlign w:val="center"/>
                          </w:tcPr>
                          <w:p w:rsidR="003D628B" w:rsidRPr="00115E27" w:rsidRDefault="003D628B" w:rsidP="00305CC2">
                            <w:pPr>
                              <w:pStyle w:val="NoSpacing"/>
                              <w:jc w:val="right"/>
                              <w:rPr>
                                <w:sz w:val="16"/>
                              </w:rPr>
                            </w:pPr>
                            <w:r>
                              <w:rPr>
                                <w:sz w:val="16"/>
                              </w:rPr>
                              <w:t>95.0</w:t>
                            </w:r>
                          </w:p>
                        </w:tc>
                      </w:tr>
                      <w:tr w:rsidR="003D628B" w:rsidRPr="009F0A04" w:rsidTr="003D628B">
                        <w:trPr>
                          <w:trHeight w:val="283"/>
                        </w:trPr>
                        <w:tc>
                          <w:tcPr>
                            <w:tcW w:w="3369" w:type="dxa"/>
                            <w:noWrap/>
                            <w:vAlign w:val="center"/>
                            <w:hideMark/>
                          </w:tcPr>
                          <w:p w:rsidR="003D628B" w:rsidRPr="00115E27" w:rsidRDefault="003D628B" w:rsidP="00115E27">
                            <w:pPr>
                              <w:pStyle w:val="NoSpacing"/>
                              <w:jc w:val="left"/>
                              <w:rPr>
                                <w:sz w:val="16"/>
                              </w:rPr>
                            </w:pPr>
                            <w:r w:rsidRPr="00115E27">
                              <w:rPr>
                                <w:sz w:val="16"/>
                              </w:rPr>
                              <w:t xml:space="preserve">ACT residents who died elsewhere </w:t>
                            </w:r>
                            <w:r w:rsidRPr="00115E27">
                              <w:rPr>
                                <w:sz w:val="16"/>
                                <w:vertAlign w:val="superscript"/>
                              </w:rPr>
                              <w:t>a</w:t>
                            </w:r>
                          </w:p>
                        </w:tc>
                        <w:tc>
                          <w:tcPr>
                            <w:tcW w:w="950" w:type="dxa"/>
                            <w:noWrap/>
                            <w:vAlign w:val="center"/>
                            <w:hideMark/>
                          </w:tcPr>
                          <w:p w:rsidR="003D628B" w:rsidRPr="00115E27" w:rsidRDefault="003D628B" w:rsidP="00305CC2">
                            <w:pPr>
                              <w:pStyle w:val="NoSpacing"/>
                              <w:jc w:val="right"/>
                              <w:rPr>
                                <w:sz w:val="16"/>
                              </w:rPr>
                            </w:pPr>
                            <w:r w:rsidRPr="00115E27">
                              <w:rPr>
                                <w:sz w:val="16"/>
                              </w:rPr>
                              <w:t>6</w:t>
                            </w:r>
                          </w:p>
                        </w:tc>
                        <w:tc>
                          <w:tcPr>
                            <w:tcW w:w="1122" w:type="dxa"/>
                            <w:vAlign w:val="center"/>
                          </w:tcPr>
                          <w:p w:rsidR="003D628B" w:rsidRPr="00115E27" w:rsidRDefault="003D628B" w:rsidP="00305CC2">
                            <w:pPr>
                              <w:pStyle w:val="NoSpacing"/>
                              <w:jc w:val="right"/>
                              <w:rPr>
                                <w:sz w:val="16"/>
                              </w:rPr>
                            </w:pPr>
                            <w:r>
                              <w:rPr>
                                <w:sz w:val="16"/>
                              </w:rPr>
                              <w:t>5.0</w:t>
                            </w:r>
                          </w:p>
                        </w:tc>
                      </w:tr>
                      <w:tr w:rsidR="003D628B" w:rsidRPr="009F0A04" w:rsidTr="003D628B">
                        <w:trPr>
                          <w:trHeight w:val="283"/>
                        </w:trPr>
                        <w:tc>
                          <w:tcPr>
                            <w:tcW w:w="3369" w:type="dxa"/>
                            <w:noWrap/>
                            <w:vAlign w:val="center"/>
                          </w:tcPr>
                          <w:p w:rsidR="003D628B" w:rsidRPr="00115E27" w:rsidRDefault="003D628B" w:rsidP="00115E27">
                            <w:pPr>
                              <w:pStyle w:val="NoSpacing"/>
                              <w:jc w:val="left"/>
                              <w:rPr>
                                <w:sz w:val="16"/>
                              </w:rPr>
                            </w:pPr>
                            <w:r w:rsidRPr="00115E27">
                              <w:rPr>
                                <w:sz w:val="16"/>
                              </w:rPr>
                              <w:t>No data</w:t>
                            </w:r>
                          </w:p>
                        </w:tc>
                        <w:tc>
                          <w:tcPr>
                            <w:tcW w:w="950" w:type="dxa"/>
                            <w:noWrap/>
                            <w:vAlign w:val="center"/>
                          </w:tcPr>
                          <w:p w:rsidR="003D628B" w:rsidRPr="00115E27" w:rsidRDefault="003D628B" w:rsidP="00305CC2">
                            <w:pPr>
                              <w:pStyle w:val="NoSpacing"/>
                              <w:jc w:val="right"/>
                              <w:rPr>
                                <w:sz w:val="16"/>
                              </w:rPr>
                            </w:pPr>
                            <w:r w:rsidRPr="00115E27">
                              <w:rPr>
                                <w:sz w:val="16"/>
                              </w:rPr>
                              <w:t>2</w:t>
                            </w:r>
                          </w:p>
                        </w:tc>
                        <w:tc>
                          <w:tcPr>
                            <w:tcW w:w="1122" w:type="dxa"/>
                            <w:vAlign w:val="center"/>
                          </w:tcPr>
                          <w:p w:rsidR="003D628B" w:rsidRPr="00115E27" w:rsidRDefault="003D628B" w:rsidP="00305CC2">
                            <w:pPr>
                              <w:pStyle w:val="NoSpacing"/>
                              <w:jc w:val="right"/>
                              <w:rPr>
                                <w:sz w:val="16"/>
                              </w:rPr>
                            </w:pPr>
                            <w:r>
                              <w:rPr>
                                <w:sz w:val="16"/>
                              </w:rPr>
                              <w:t>1.6</w:t>
                            </w:r>
                          </w:p>
                        </w:tc>
                      </w:tr>
                      <w:tr w:rsidR="003D628B" w:rsidRPr="009F0A04" w:rsidTr="003D628B">
                        <w:trPr>
                          <w:trHeight w:val="283"/>
                        </w:trPr>
                        <w:tc>
                          <w:tcPr>
                            <w:tcW w:w="3369" w:type="dxa"/>
                            <w:noWrap/>
                            <w:vAlign w:val="center"/>
                            <w:hideMark/>
                          </w:tcPr>
                          <w:p w:rsidR="003D628B" w:rsidRPr="00115E27" w:rsidRDefault="003D628B" w:rsidP="00115E27">
                            <w:pPr>
                              <w:pStyle w:val="NoSpacing"/>
                              <w:jc w:val="left"/>
                              <w:rPr>
                                <w:sz w:val="16"/>
                              </w:rPr>
                            </w:pPr>
                            <w:r w:rsidRPr="00115E27">
                              <w:rPr>
                                <w:sz w:val="16"/>
                              </w:rPr>
                              <w:t>Cases before the Coroner</w:t>
                            </w:r>
                          </w:p>
                        </w:tc>
                        <w:tc>
                          <w:tcPr>
                            <w:tcW w:w="950" w:type="dxa"/>
                            <w:noWrap/>
                            <w:vAlign w:val="center"/>
                            <w:hideMark/>
                          </w:tcPr>
                          <w:p w:rsidR="003D628B" w:rsidRPr="00115E27" w:rsidRDefault="003D628B" w:rsidP="00305CC2">
                            <w:pPr>
                              <w:pStyle w:val="NoSpacing"/>
                              <w:jc w:val="right"/>
                              <w:rPr>
                                <w:sz w:val="16"/>
                              </w:rPr>
                            </w:pPr>
                            <w:r w:rsidRPr="00115E27">
                              <w:rPr>
                                <w:sz w:val="16"/>
                              </w:rPr>
                              <w:t>13</w:t>
                            </w:r>
                          </w:p>
                        </w:tc>
                        <w:tc>
                          <w:tcPr>
                            <w:tcW w:w="1122" w:type="dxa"/>
                            <w:vAlign w:val="center"/>
                          </w:tcPr>
                          <w:p w:rsidR="003D628B" w:rsidRPr="00115E27" w:rsidRDefault="003D628B" w:rsidP="00305CC2">
                            <w:pPr>
                              <w:pStyle w:val="NoSpacing"/>
                              <w:jc w:val="right"/>
                              <w:rPr>
                                <w:sz w:val="16"/>
                              </w:rPr>
                            </w:pPr>
                            <w:r>
                              <w:rPr>
                                <w:sz w:val="16"/>
                              </w:rPr>
                              <w:t>10.8</w:t>
                            </w:r>
                          </w:p>
                        </w:tc>
                      </w:tr>
                    </w:tbl>
                    <w:p w:rsidR="003D628B" w:rsidRDefault="003D628B" w:rsidP="000B24C1">
                      <w:pPr>
                        <w:pStyle w:val="NoSpacing"/>
                        <w:numPr>
                          <w:ilvl w:val="0"/>
                          <w:numId w:val="12"/>
                        </w:numPr>
                        <w:spacing w:line="276" w:lineRule="auto"/>
                        <w:ind w:left="426"/>
                        <w:jc w:val="left"/>
                        <w:rPr>
                          <w:sz w:val="14"/>
                        </w:rPr>
                      </w:pPr>
                      <w:r w:rsidRPr="000B24C1">
                        <w:rPr>
                          <w:sz w:val="14"/>
                        </w:rPr>
                        <w:t>Included in further analyses</w:t>
                      </w:r>
                    </w:p>
                    <w:p w:rsidR="003D628B" w:rsidRPr="000B24C1" w:rsidRDefault="003D628B" w:rsidP="000B24C1">
                      <w:pPr>
                        <w:pStyle w:val="NoSpacing"/>
                        <w:numPr>
                          <w:ilvl w:val="0"/>
                          <w:numId w:val="12"/>
                        </w:numPr>
                        <w:spacing w:line="276" w:lineRule="auto"/>
                        <w:ind w:left="426"/>
                        <w:jc w:val="left"/>
                        <w:rPr>
                          <w:sz w:val="14"/>
                        </w:rPr>
                      </w:pPr>
                      <w:r>
                        <w:rPr>
                          <w:sz w:val="14"/>
                        </w:rPr>
                        <w:t>Figures do not sum, interstate deaths are excluded and coronial cases appear in more than one category.</w:t>
                      </w:r>
                    </w:p>
                  </w:txbxContent>
                </v:textbox>
                <w10:wrap type="square"/>
              </v:shape>
            </w:pict>
          </mc:Fallback>
        </mc:AlternateContent>
      </w:r>
      <w:bookmarkStart w:id="32" w:name="_Toc480308668"/>
      <w:r w:rsidR="00F57729" w:rsidRPr="00103EBE">
        <w:t>Overview</w:t>
      </w:r>
      <w:bookmarkEnd w:id="32"/>
    </w:p>
    <w:p w:rsidR="007305A3" w:rsidRDefault="000B24C1" w:rsidP="00593C9E">
      <w:r>
        <w:t xml:space="preserve">In the five years between January 2012 and December 2016 a total of 155 children and young people died in the ACT. Currently there are 13 cases before the Coroner </w:t>
      </w:r>
      <w:r w:rsidR="00BB31C0">
        <w:t>which</w:t>
      </w:r>
      <w:r>
        <w:t xml:space="preserve"> are outside the scope of this chapter.</w:t>
      </w:r>
    </w:p>
    <w:p w:rsidR="007305A3" w:rsidRDefault="000B24C1" w:rsidP="00593C9E">
      <w:r>
        <w:t>In total, 120 ACT residents under the age</w:t>
      </w:r>
      <w:r w:rsidR="009C5094">
        <w:t xml:space="preserve"> of 18 years died, with </w:t>
      </w:r>
      <w:r>
        <w:t>six</w:t>
      </w:r>
      <w:r w:rsidR="009C5094">
        <w:t xml:space="preserve"> of those having</w:t>
      </w:r>
      <w:r>
        <w:t xml:space="preserve"> died elsewhere.</w:t>
      </w:r>
      <w:r w:rsidR="00D063E9">
        <w:t xml:space="preserve"> </w:t>
      </w:r>
      <w:r w:rsidR="009C5094">
        <w:t>Excluding interstate deaths, cases before the Coroner and cases where we do not have residential information, t</w:t>
      </w:r>
      <w:r w:rsidR="00D063E9">
        <w:t xml:space="preserve">he following discussion relates to the </w:t>
      </w:r>
      <w:r w:rsidR="00D063E9" w:rsidRPr="009C5094">
        <w:rPr>
          <w:b/>
        </w:rPr>
        <w:t>1</w:t>
      </w:r>
      <w:r w:rsidR="009C5094" w:rsidRPr="009C5094">
        <w:rPr>
          <w:b/>
        </w:rPr>
        <w:t>12</w:t>
      </w:r>
      <w:r w:rsidR="00D063E9" w:rsidRPr="009C5094">
        <w:rPr>
          <w:b/>
        </w:rPr>
        <w:t xml:space="preserve"> children and young people</w:t>
      </w:r>
      <w:r w:rsidR="00D063E9">
        <w:t xml:space="preserve"> normally resident in the ACT who died in the last five years.</w:t>
      </w:r>
    </w:p>
    <w:p w:rsidR="00D063E9" w:rsidRPr="002D7695" w:rsidRDefault="00D063E9" w:rsidP="00D063E9">
      <w:r w:rsidRPr="002D7695">
        <w:t>As noted in Chapter 1,</w:t>
      </w:r>
      <w:r>
        <w:t xml:space="preserve"> this report includes some comparisons with the broader Australian population of children and young people</w:t>
      </w:r>
      <w:r w:rsidRPr="002D7695">
        <w:t>. In the following tables</w:t>
      </w:r>
      <w:r w:rsidR="005F3BE0">
        <w:t xml:space="preserve"> the </w:t>
      </w:r>
      <w:r w:rsidR="005F3BE0" w:rsidRPr="002D7695">
        <w:t>Crude</w:t>
      </w:r>
      <w:r w:rsidR="005F3BE0">
        <w:t> </w:t>
      </w:r>
      <w:r w:rsidR="005F3BE0" w:rsidRPr="002D7695">
        <w:t xml:space="preserve">Mortality Rate (CMR) will be used to make comparisons between </w:t>
      </w:r>
      <w:r w:rsidR="005F3BE0">
        <w:t xml:space="preserve">specific populations between </w:t>
      </w:r>
      <w:r w:rsidR="005F3BE0" w:rsidRPr="002D7695">
        <w:t xml:space="preserve">years for the ACT. </w:t>
      </w:r>
    </w:p>
    <w:p w:rsidR="00E666A7" w:rsidRDefault="00E666A7" w:rsidP="00D063E9">
      <w:pPr>
        <w:pStyle w:val="TableFigure"/>
      </w:pPr>
      <w:r w:rsidRPr="006019BD">
        <w:t>Table 3.</w:t>
      </w:r>
      <w:r w:rsidR="00574688" w:rsidRPr="006019BD">
        <w:t>2</w:t>
      </w:r>
      <w:r w:rsidRPr="006019BD">
        <w:t xml:space="preserve">: </w:t>
      </w:r>
      <w:r w:rsidR="006019BD">
        <w:t>Crude</w:t>
      </w:r>
      <w:r w:rsidRPr="006019BD">
        <w:t xml:space="preserve"> mortality rates (per 10</w:t>
      </w:r>
      <w:r w:rsidR="00AB6433" w:rsidRPr="006019BD">
        <w:t> </w:t>
      </w:r>
      <w:r w:rsidRPr="006019BD">
        <w:t xml:space="preserve">000) of ACT residents </w:t>
      </w:r>
      <w:r w:rsidR="006019BD" w:rsidRPr="006019BD">
        <w:t>aged 0-17 years</w:t>
      </w:r>
      <w:r w:rsidRPr="006019BD">
        <w:t xml:space="preserve"> for the ACT</w:t>
      </w:r>
      <w:r w:rsidR="006019BD">
        <w:t xml:space="preserve"> in the five years between January 2012 and December 2016</w:t>
      </w:r>
    </w:p>
    <w:tbl>
      <w:tblPr>
        <w:tblStyle w:val="TableGrid"/>
        <w:tblW w:w="5727" w:type="dxa"/>
        <w:tblBorders>
          <w:insideH w:val="none" w:sz="0" w:space="0" w:color="auto"/>
          <w:insideV w:val="none" w:sz="0" w:space="0" w:color="auto"/>
        </w:tblBorders>
        <w:tblLayout w:type="fixed"/>
        <w:tblLook w:val="04A0" w:firstRow="1" w:lastRow="0" w:firstColumn="1" w:lastColumn="0" w:noHBand="0" w:noVBand="1"/>
        <w:tblCaption w:val="Table 3.2: Crude mortality rates (per 10 000) of ACT residents aged 0-17 years for the ACT in the five years between January 2012 and December 2016"/>
      </w:tblPr>
      <w:tblGrid>
        <w:gridCol w:w="1134"/>
        <w:gridCol w:w="1531"/>
        <w:gridCol w:w="1531"/>
        <w:gridCol w:w="1531"/>
      </w:tblGrid>
      <w:tr w:rsidR="005F3BE0" w:rsidRPr="00BB464B" w:rsidTr="00622EDA">
        <w:trPr>
          <w:tblHeader/>
        </w:trPr>
        <w:tc>
          <w:tcPr>
            <w:tcW w:w="1134" w:type="dxa"/>
            <w:shd w:val="clear" w:color="auto" w:fill="1F497D" w:themeFill="text2"/>
            <w:vAlign w:val="center"/>
          </w:tcPr>
          <w:p w:rsidR="005F3BE0" w:rsidRPr="00D063E9" w:rsidRDefault="005F3BE0" w:rsidP="00D063E9">
            <w:pPr>
              <w:pStyle w:val="NoSpacing"/>
              <w:jc w:val="left"/>
              <w:rPr>
                <w:color w:val="FFFFFF" w:themeColor="background1"/>
                <w:sz w:val="20"/>
              </w:rPr>
            </w:pPr>
            <w:r w:rsidRPr="00D063E9">
              <w:rPr>
                <w:color w:val="FFFFFF" w:themeColor="background1"/>
                <w:sz w:val="20"/>
              </w:rPr>
              <w:t>YEAR</w:t>
            </w:r>
          </w:p>
        </w:tc>
        <w:tc>
          <w:tcPr>
            <w:tcW w:w="1531" w:type="dxa"/>
            <w:shd w:val="clear" w:color="auto" w:fill="1F497D" w:themeFill="text2"/>
            <w:vAlign w:val="center"/>
          </w:tcPr>
          <w:p w:rsidR="005F3BE0" w:rsidRPr="00D063E9" w:rsidRDefault="005F3BE0" w:rsidP="005F3BE0">
            <w:pPr>
              <w:pStyle w:val="NoSpacing"/>
              <w:jc w:val="right"/>
              <w:rPr>
                <w:color w:val="FFFFFF" w:themeColor="background1"/>
                <w:sz w:val="20"/>
              </w:rPr>
            </w:pPr>
            <w:r w:rsidRPr="00D063E9">
              <w:rPr>
                <w:color w:val="FFFFFF" w:themeColor="background1"/>
                <w:sz w:val="20"/>
              </w:rPr>
              <w:t>POPULATION</w:t>
            </w:r>
          </w:p>
        </w:tc>
        <w:tc>
          <w:tcPr>
            <w:tcW w:w="1531" w:type="dxa"/>
            <w:shd w:val="clear" w:color="auto" w:fill="1F497D" w:themeFill="text2"/>
            <w:vAlign w:val="center"/>
          </w:tcPr>
          <w:p w:rsidR="005F3BE0" w:rsidRPr="00D063E9" w:rsidRDefault="005F3BE0" w:rsidP="005F3BE0">
            <w:pPr>
              <w:pStyle w:val="NoSpacing"/>
              <w:jc w:val="right"/>
              <w:rPr>
                <w:color w:val="FFFFFF" w:themeColor="background1"/>
                <w:sz w:val="20"/>
              </w:rPr>
            </w:pPr>
            <w:r w:rsidRPr="00D063E9">
              <w:rPr>
                <w:color w:val="FFFFFF" w:themeColor="background1"/>
                <w:sz w:val="20"/>
              </w:rPr>
              <w:t>DEATHS</w:t>
            </w:r>
          </w:p>
        </w:tc>
        <w:tc>
          <w:tcPr>
            <w:tcW w:w="1531" w:type="dxa"/>
            <w:shd w:val="clear" w:color="auto" w:fill="1F497D" w:themeFill="text2"/>
            <w:vAlign w:val="center"/>
          </w:tcPr>
          <w:p w:rsidR="005F3BE0" w:rsidRPr="00D063E9" w:rsidRDefault="005F3BE0" w:rsidP="005F3BE0">
            <w:pPr>
              <w:pStyle w:val="NoSpacing"/>
              <w:jc w:val="right"/>
              <w:rPr>
                <w:color w:val="FFFFFF" w:themeColor="background1"/>
                <w:sz w:val="20"/>
              </w:rPr>
            </w:pPr>
            <w:r w:rsidRPr="00D063E9">
              <w:rPr>
                <w:color w:val="FFFFFF" w:themeColor="background1"/>
                <w:sz w:val="20"/>
              </w:rPr>
              <w:t>ACT CMR</w:t>
            </w:r>
          </w:p>
        </w:tc>
      </w:tr>
      <w:tr w:rsidR="005F3BE0" w:rsidRPr="005F3BE0" w:rsidTr="00622EDA">
        <w:trPr>
          <w:trHeight w:val="283"/>
          <w:tblHeader/>
        </w:trPr>
        <w:tc>
          <w:tcPr>
            <w:tcW w:w="1134" w:type="dxa"/>
            <w:shd w:val="clear" w:color="auto" w:fill="548DD4" w:themeFill="text2" w:themeFillTint="99"/>
            <w:vAlign w:val="center"/>
          </w:tcPr>
          <w:p w:rsidR="005F3BE0" w:rsidRPr="005F3BE0" w:rsidRDefault="005F3BE0" w:rsidP="005F3BE0">
            <w:pPr>
              <w:pStyle w:val="NoSpacing"/>
              <w:jc w:val="left"/>
              <w:rPr>
                <w:color w:val="FFFFFF" w:themeColor="background1"/>
                <w:sz w:val="16"/>
              </w:rPr>
            </w:pPr>
          </w:p>
        </w:tc>
        <w:tc>
          <w:tcPr>
            <w:tcW w:w="1531" w:type="dxa"/>
            <w:shd w:val="clear" w:color="auto" w:fill="548DD4" w:themeFill="text2" w:themeFillTint="99"/>
            <w:vAlign w:val="center"/>
          </w:tcPr>
          <w:p w:rsidR="005F3BE0" w:rsidRPr="005F3BE0" w:rsidRDefault="00653B14" w:rsidP="005F3BE0">
            <w:pPr>
              <w:pStyle w:val="NoSpacing"/>
              <w:jc w:val="right"/>
              <w:rPr>
                <w:color w:val="FFFFFF" w:themeColor="background1"/>
                <w:sz w:val="16"/>
              </w:rPr>
            </w:pPr>
            <w:r>
              <w:rPr>
                <w:color w:val="FFFFFF" w:themeColor="background1"/>
                <w:sz w:val="16"/>
              </w:rPr>
              <w:t>0-17</w:t>
            </w:r>
            <w:r w:rsidR="005F3BE0" w:rsidRPr="005F3BE0">
              <w:rPr>
                <w:color w:val="FFFFFF" w:themeColor="background1"/>
                <w:sz w:val="16"/>
              </w:rPr>
              <w:t xml:space="preserve"> years</w:t>
            </w:r>
          </w:p>
        </w:tc>
        <w:tc>
          <w:tcPr>
            <w:tcW w:w="1531" w:type="dxa"/>
            <w:shd w:val="clear" w:color="auto" w:fill="548DD4" w:themeFill="text2" w:themeFillTint="99"/>
            <w:vAlign w:val="center"/>
          </w:tcPr>
          <w:p w:rsidR="005F3BE0" w:rsidRPr="005F3BE0" w:rsidRDefault="005F3BE0" w:rsidP="005F3BE0">
            <w:pPr>
              <w:pStyle w:val="NoSpacing"/>
              <w:jc w:val="right"/>
              <w:rPr>
                <w:color w:val="FFFFFF" w:themeColor="background1"/>
                <w:sz w:val="16"/>
              </w:rPr>
            </w:pPr>
            <w:r w:rsidRPr="005F3BE0">
              <w:rPr>
                <w:color w:val="FFFFFF" w:themeColor="background1"/>
                <w:sz w:val="16"/>
              </w:rPr>
              <w:t>number</w:t>
            </w:r>
          </w:p>
        </w:tc>
        <w:tc>
          <w:tcPr>
            <w:tcW w:w="1531" w:type="dxa"/>
            <w:shd w:val="clear" w:color="auto" w:fill="548DD4" w:themeFill="text2" w:themeFillTint="99"/>
            <w:vAlign w:val="center"/>
          </w:tcPr>
          <w:p w:rsidR="005F3BE0" w:rsidRPr="005F3BE0" w:rsidRDefault="005F3BE0" w:rsidP="005F3BE0">
            <w:pPr>
              <w:pStyle w:val="NoSpacing"/>
              <w:jc w:val="right"/>
              <w:rPr>
                <w:color w:val="FFFFFF" w:themeColor="background1"/>
                <w:sz w:val="16"/>
              </w:rPr>
            </w:pPr>
            <w:r w:rsidRPr="005F3BE0">
              <w:rPr>
                <w:color w:val="FFFFFF" w:themeColor="background1"/>
                <w:sz w:val="16"/>
              </w:rPr>
              <w:t>per 10 000</w:t>
            </w:r>
          </w:p>
        </w:tc>
      </w:tr>
      <w:tr w:rsidR="00E663D3" w:rsidRPr="005F3BE0" w:rsidTr="00622EDA">
        <w:trPr>
          <w:trHeight w:val="283"/>
        </w:trPr>
        <w:tc>
          <w:tcPr>
            <w:tcW w:w="1134" w:type="dxa"/>
            <w:vAlign w:val="center"/>
          </w:tcPr>
          <w:p w:rsidR="00E663D3" w:rsidRPr="005F3BE0" w:rsidRDefault="00E663D3" w:rsidP="005F3BE0">
            <w:pPr>
              <w:pStyle w:val="NoSpacing"/>
              <w:jc w:val="left"/>
              <w:rPr>
                <w:sz w:val="16"/>
              </w:rPr>
            </w:pPr>
            <w:r w:rsidRPr="005F3BE0">
              <w:rPr>
                <w:sz w:val="16"/>
              </w:rPr>
              <w:t>2012</w:t>
            </w:r>
          </w:p>
        </w:tc>
        <w:tc>
          <w:tcPr>
            <w:tcW w:w="1531" w:type="dxa"/>
            <w:vAlign w:val="center"/>
          </w:tcPr>
          <w:p w:rsidR="00E663D3" w:rsidRPr="005F3BE0" w:rsidRDefault="00E663D3" w:rsidP="005F3BE0">
            <w:pPr>
              <w:pStyle w:val="NoSpacing"/>
              <w:jc w:val="right"/>
              <w:rPr>
                <w:sz w:val="16"/>
              </w:rPr>
            </w:pPr>
            <w:r>
              <w:rPr>
                <w:sz w:val="16"/>
              </w:rPr>
              <w:t>82 120</w:t>
            </w:r>
          </w:p>
        </w:tc>
        <w:tc>
          <w:tcPr>
            <w:tcW w:w="1531" w:type="dxa"/>
            <w:vAlign w:val="center"/>
          </w:tcPr>
          <w:p w:rsidR="00E663D3" w:rsidRPr="005F3BE0" w:rsidRDefault="00E663D3" w:rsidP="005F3BE0">
            <w:pPr>
              <w:pStyle w:val="NoSpacing"/>
              <w:jc w:val="right"/>
              <w:rPr>
                <w:sz w:val="16"/>
              </w:rPr>
            </w:pPr>
            <w:r>
              <w:rPr>
                <w:sz w:val="16"/>
              </w:rPr>
              <w:t>30</w:t>
            </w:r>
          </w:p>
        </w:tc>
        <w:tc>
          <w:tcPr>
            <w:tcW w:w="1531" w:type="dxa"/>
            <w:vAlign w:val="center"/>
          </w:tcPr>
          <w:p w:rsidR="00E663D3" w:rsidRPr="00E663D3" w:rsidRDefault="00E663D3" w:rsidP="00E663D3">
            <w:pPr>
              <w:pStyle w:val="NoSpacing"/>
              <w:jc w:val="right"/>
              <w:rPr>
                <w:sz w:val="16"/>
              </w:rPr>
            </w:pPr>
            <w:r w:rsidRPr="00E663D3">
              <w:rPr>
                <w:sz w:val="16"/>
              </w:rPr>
              <w:t>3.65</w:t>
            </w:r>
          </w:p>
        </w:tc>
      </w:tr>
      <w:tr w:rsidR="00E663D3" w:rsidRPr="005F3BE0" w:rsidTr="00622EDA">
        <w:trPr>
          <w:trHeight w:val="283"/>
        </w:trPr>
        <w:tc>
          <w:tcPr>
            <w:tcW w:w="1134" w:type="dxa"/>
            <w:vAlign w:val="center"/>
          </w:tcPr>
          <w:p w:rsidR="00E663D3" w:rsidRPr="005F3BE0" w:rsidRDefault="00E663D3" w:rsidP="005F3BE0">
            <w:pPr>
              <w:pStyle w:val="NoSpacing"/>
              <w:jc w:val="left"/>
              <w:rPr>
                <w:sz w:val="16"/>
              </w:rPr>
            </w:pPr>
            <w:r w:rsidRPr="005F3BE0">
              <w:rPr>
                <w:sz w:val="16"/>
              </w:rPr>
              <w:t>2013</w:t>
            </w:r>
          </w:p>
        </w:tc>
        <w:tc>
          <w:tcPr>
            <w:tcW w:w="1531" w:type="dxa"/>
            <w:vAlign w:val="center"/>
          </w:tcPr>
          <w:p w:rsidR="00E663D3" w:rsidRPr="005F3BE0" w:rsidRDefault="00E663D3" w:rsidP="005F3BE0">
            <w:pPr>
              <w:pStyle w:val="NoSpacing"/>
              <w:jc w:val="right"/>
              <w:rPr>
                <w:sz w:val="16"/>
              </w:rPr>
            </w:pPr>
            <w:r>
              <w:rPr>
                <w:sz w:val="16"/>
              </w:rPr>
              <w:t>83 573</w:t>
            </w:r>
          </w:p>
        </w:tc>
        <w:tc>
          <w:tcPr>
            <w:tcW w:w="1531" w:type="dxa"/>
            <w:vAlign w:val="center"/>
          </w:tcPr>
          <w:p w:rsidR="00E663D3" w:rsidRPr="005F3BE0" w:rsidRDefault="00E663D3" w:rsidP="005F3BE0">
            <w:pPr>
              <w:pStyle w:val="NoSpacing"/>
              <w:jc w:val="right"/>
              <w:rPr>
                <w:sz w:val="16"/>
              </w:rPr>
            </w:pPr>
            <w:r>
              <w:rPr>
                <w:sz w:val="16"/>
              </w:rPr>
              <w:t>30</w:t>
            </w:r>
          </w:p>
        </w:tc>
        <w:tc>
          <w:tcPr>
            <w:tcW w:w="1531" w:type="dxa"/>
            <w:vAlign w:val="center"/>
          </w:tcPr>
          <w:p w:rsidR="00E663D3" w:rsidRPr="00E663D3" w:rsidRDefault="00E663D3" w:rsidP="00E663D3">
            <w:pPr>
              <w:pStyle w:val="NoSpacing"/>
              <w:jc w:val="right"/>
              <w:rPr>
                <w:sz w:val="16"/>
              </w:rPr>
            </w:pPr>
            <w:r w:rsidRPr="00E663D3">
              <w:rPr>
                <w:sz w:val="16"/>
              </w:rPr>
              <w:t>3.59</w:t>
            </w:r>
          </w:p>
        </w:tc>
      </w:tr>
      <w:tr w:rsidR="00E663D3" w:rsidRPr="005F3BE0" w:rsidTr="00622EDA">
        <w:trPr>
          <w:trHeight w:val="283"/>
        </w:trPr>
        <w:tc>
          <w:tcPr>
            <w:tcW w:w="1134" w:type="dxa"/>
            <w:vAlign w:val="center"/>
          </w:tcPr>
          <w:p w:rsidR="00E663D3" w:rsidRPr="005F3BE0" w:rsidRDefault="00E663D3" w:rsidP="005F3BE0">
            <w:pPr>
              <w:pStyle w:val="NoSpacing"/>
              <w:jc w:val="left"/>
              <w:rPr>
                <w:sz w:val="16"/>
              </w:rPr>
            </w:pPr>
            <w:r w:rsidRPr="005F3BE0">
              <w:rPr>
                <w:sz w:val="16"/>
              </w:rPr>
              <w:t>2014</w:t>
            </w:r>
          </w:p>
        </w:tc>
        <w:tc>
          <w:tcPr>
            <w:tcW w:w="1531" w:type="dxa"/>
            <w:vAlign w:val="center"/>
          </w:tcPr>
          <w:p w:rsidR="00E663D3" w:rsidRPr="005F3BE0" w:rsidRDefault="00E663D3" w:rsidP="005F3BE0">
            <w:pPr>
              <w:pStyle w:val="NoSpacing"/>
              <w:jc w:val="right"/>
              <w:rPr>
                <w:sz w:val="16"/>
              </w:rPr>
            </w:pPr>
            <w:r>
              <w:rPr>
                <w:sz w:val="16"/>
              </w:rPr>
              <w:t>85 104</w:t>
            </w:r>
          </w:p>
        </w:tc>
        <w:tc>
          <w:tcPr>
            <w:tcW w:w="1531" w:type="dxa"/>
            <w:vAlign w:val="center"/>
          </w:tcPr>
          <w:p w:rsidR="00E663D3" w:rsidRPr="005F3BE0" w:rsidRDefault="00E663D3" w:rsidP="005F3BE0">
            <w:pPr>
              <w:pStyle w:val="NoSpacing"/>
              <w:jc w:val="right"/>
              <w:rPr>
                <w:sz w:val="16"/>
              </w:rPr>
            </w:pPr>
            <w:r>
              <w:rPr>
                <w:sz w:val="16"/>
              </w:rPr>
              <w:t>30</w:t>
            </w:r>
          </w:p>
        </w:tc>
        <w:tc>
          <w:tcPr>
            <w:tcW w:w="1531" w:type="dxa"/>
            <w:vAlign w:val="center"/>
          </w:tcPr>
          <w:p w:rsidR="00E663D3" w:rsidRPr="00E663D3" w:rsidRDefault="00E663D3" w:rsidP="00E663D3">
            <w:pPr>
              <w:pStyle w:val="NoSpacing"/>
              <w:jc w:val="right"/>
              <w:rPr>
                <w:sz w:val="16"/>
              </w:rPr>
            </w:pPr>
            <w:r w:rsidRPr="00E663D3">
              <w:rPr>
                <w:sz w:val="16"/>
              </w:rPr>
              <w:t>3.53</w:t>
            </w:r>
          </w:p>
        </w:tc>
      </w:tr>
      <w:tr w:rsidR="00E663D3" w:rsidRPr="005F3BE0" w:rsidTr="00622EDA">
        <w:trPr>
          <w:trHeight w:val="283"/>
        </w:trPr>
        <w:tc>
          <w:tcPr>
            <w:tcW w:w="1134" w:type="dxa"/>
            <w:vAlign w:val="center"/>
          </w:tcPr>
          <w:p w:rsidR="00E663D3" w:rsidRPr="005F3BE0" w:rsidRDefault="00E663D3" w:rsidP="005F3BE0">
            <w:pPr>
              <w:pStyle w:val="NoSpacing"/>
              <w:jc w:val="left"/>
              <w:rPr>
                <w:sz w:val="16"/>
              </w:rPr>
            </w:pPr>
            <w:r w:rsidRPr="005F3BE0">
              <w:rPr>
                <w:sz w:val="16"/>
              </w:rPr>
              <w:t>2015</w:t>
            </w:r>
          </w:p>
        </w:tc>
        <w:tc>
          <w:tcPr>
            <w:tcW w:w="1531" w:type="dxa"/>
            <w:vAlign w:val="center"/>
          </w:tcPr>
          <w:p w:rsidR="00E663D3" w:rsidRPr="005F3BE0" w:rsidRDefault="00E663D3" w:rsidP="005F3BE0">
            <w:pPr>
              <w:pStyle w:val="NoSpacing"/>
              <w:jc w:val="right"/>
              <w:rPr>
                <w:sz w:val="16"/>
              </w:rPr>
            </w:pPr>
            <w:r>
              <w:rPr>
                <w:sz w:val="16"/>
              </w:rPr>
              <w:t>87 073</w:t>
            </w:r>
          </w:p>
        </w:tc>
        <w:tc>
          <w:tcPr>
            <w:tcW w:w="1531" w:type="dxa"/>
            <w:vAlign w:val="center"/>
          </w:tcPr>
          <w:p w:rsidR="00E663D3" w:rsidRPr="005F3BE0" w:rsidRDefault="00E663D3" w:rsidP="005F3BE0">
            <w:pPr>
              <w:pStyle w:val="NoSpacing"/>
              <w:jc w:val="right"/>
              <w:rPr>
                <w:sz w:val="16"/>
              </w:rPr>
            </w:pPr>
            <w:r>
              <w:rPr>
                <w:sz w:val="16"/>
              </w:rPr>
              <w:t>38</w:t>
            </w:r>
          </w:p>
        </w:tc>
        <w:tc>
          <w:tcPr>
            <w:tcW w:w="1531" w:type="dxa"/>
            <w:vAlign w:val="center"/>
          </w:tcPr>
          <w:p w:rsidR="00E663D3" w:rsidRPr="00E663D3" w:rsidRDefault="00E663D3" w:rsidP="00E663D3">
            <w:pPr>
              <w:pStyle w:val="NoSpacing"/>
              <w:jc w:val="right"/>
              <w:rPr>
                <w:sz w:val="16"/>
              </w:rPr>
            </w:pPr>
            <w:r w:rsidRPr="00E663D3">
              <w:rPr>
                <w:sz w:val="16"/>
              </w:rPr>
              <w:t>4.36</w:t>
            </w:r>
          </w:p>
        </w:tc>
      </w:tr>
      <w:tr w:rsidR="00E663D3" w:rsidRPr="005F3BE0" w:rsidTr="00622EDA">
        <w:trPr>
          <w:trHeight w:val="283"/>
        </w:trPr>
        <w:tc>
          <w:tcPr>
            <w:tcW w:w="1134" w:type="dxa"/>
            <w:vAlign w:val="center"/>
          </w:tcPr>
          <w:p w:rsidR="00E663D3" w:rsidRPr="005F3BE0" w:rsidRDefault="00E663D3" w:rsidP="005F3BE0">
            <w:pPr>
              <w:pStyle w:val="NoSpacing"/>
              <w:jc w:val="left"/>
              <w:rPr>
                <w:sz w:val="16"/>
              </w:rPr>
            </w:pPr>
            <w:r w:rsidRPr="005F3BE0">
              <w:rPr>
                <w:sz w:val="16"/>
              </w:rPr>
              <w:t>2016</w:t>
            </w:r>
          </w:p>
        </w:tc>
        <w:tc>
          <w:tcPr>
            <w:tcW w:w="1531" w:type="dxa"/>
            <w:vAlign w:val="center"/>
          </w:tcPr>
          <w:p w:rsidR="00E663D3" w:rsidRPr="005F3BE0" w:rsidRDefault="00E663D3" w:rsidP="005F3BE0">
            <w:pPr>
              <w:pStyle w:val="NoSpacing"/>
              <w:jc w:val="right"/>
              <w:rPr>
                <w:sz w:val="16"/>
              </w:rPr>
            </w:pPr>
            <w:r>
              <w:rPr>
                <w:sz w:val="16"/>
              </w:rPr>
              <w:t>88 699</w:t>
            </w:r>
          </w:p>
        </w:tc>
        <w:tc>
          <w:tcPr>
            <w:tcW w:w="1531" w:type="dxa"/>
            <w:vAlign w:val="center"/>
          </w:tcPr>
          <w:p w:rsidR="00E663D3" w:rsidRPr="005F3BE0" w:rsidRDefault="00E663D3" w:rsidP="005F3BE0">
            <w:pPr>
              <w:pStyle w:val="NoSpacing"/>
              <w:jc w:val="right"/>
              <w:rPr>
                <w:sz w:val="16"/>
              </w:rPr>
            </w:pPr>
            <w:r>
              <w:rPr>
                <w:sz w:val="16"/>
              </w:rPr>
              <w:t>27</w:t>
            </w:r>
          </w:p>
        </w:tc>
        <w:tc>
          <w:tcPr>
            <w:tcW w:w="1531" w:type="dxa"/>
            <w:vAlign w:val="center"/>
          </w:tcPr>
          <w:p w:rsidR="00E663D3" w:rsidRPr="00E663D3" w:rsidRDefault="00E663D3" w:rsidP="00E663D3">
            <w:pPr>
              <w:pStyle w:val="NoSpacing"/>
              <w:jc w:val="right"/>
              <w:rPr>
                <w:sz w:val="16"/>
              </w:rPr>
            </w:pPr>
            <w:r w:rsidRPr="00E663D3">
              <w:rPr>
                <w:sz w:val="16"/>
              </w:rPr>
              <w:t>3.04</w:t>
            </w:r>
          </w:p>
        </w:tc>
      </w:tr>
    </w:tbl>
    <w:p w:rsidR="00E666A7" w:rsidRDefault="005F3BE0" w:rsidP="005F3BE0">
      <w:r w:rsidRPr="005F3BE0">
        <w:t>Table 3.2</w:t>
      </w:r>
      <w:r>
        <w:t xml:space="preserve"> shows the crude mortality rate for the ACT across years. </w:t>
      </w:r>
      <w:r w:rsidR="00C94711">
        <w:t>Ranging between 3.04 and 4.36 deaths per 10 000 children and young people aged 0-17 years in the ACT, the mortality rate for children and young people is relatively stable.</w:t>
      </w:r>
      <w:r w:rsidR="00296C42">
        <w:t xml:space="preserve"> </w:t>
      </w:r>
      <w:r w:rsidR="000D663C">
        <w:t>Variability between years has not been sufficient to judge a change in the rate of mortality, given the population size.</w:t>
      </w:r>
    </w:p>
    <w:p w:rsidR="006F66AE" w:rsidRDefault="006F66AE" w:rsidP="00593C9E"/>
    <w:p w:rsidR="00C94711" w:rsidRDefault="00C94711" w:rsidP="00593C9E"/>
    <w:p w:rsidR="006F48B6" w:rsidRDefault="006F48B6" w:rsidP="00D841AC">
      <w:pPr>
        <w:pStyle w:val="Heading2"/>
        <w:spacing w:before="360"/>
      </w:pPr>
      <w:bookmarkStart w:id="33" w:name="_Toc480308669"/>
      <w:r w:rsidRPr="004D3A5B">
        <w:lastRenderedPageBreak/>
        <w:t xml:space="preserve">Distribution across </w:t>
      </w:r>
      <w:r w:rsidR="00131F67">
        <w:t>characteristics</w:t>
      </w:r>
      <w:r w:rsidRPr="004D3A5B">
        <w:t xml:space="preserve">: </w:t>
      </w:r>
      <w:r w:rsidR="00AB6433">
        <w:t>sex</w:t>
      </w:r>
      <w:r w:rsidRPr="004D3A5B">
        <w:t xml:space="preserve">, </w:t>
      </w:r>
      <w:r w:rsidR="00AB6433">
        <w:t>a</w:t>
      </w:r>
      <w:r w:rsidR="005F3BE0">
        <w:t>ge</w:t>
      </w:r>
      <w:r w:rsidR="00AB6433" w:rsidRPr="004D3A5B">
        <w:t xml:space="preserve"> </w:t>
      </w:r>
      <w:r w:rsidRPr="004D3A5B">
        <w:t xml:space="preserve">and </w:t>
      </w:r>
      <w:r w:rsidR="00AB6433">
        <w:t>c</w:t>
      </w:r>
      <w:r w:rsidR="00AB6433" w:rsidRPr="004D3A5B">
        <w:t xml:space="preserve">ause </w:t>
      </w:r>
      <w:r w:rsidRPr="004D3A5B">
        <w:t xml:space="preserve">of </w:t>
      </w:r>
      <w:r w:rsidR="00AB6433">
        <w:t>d</w:t>
      </w:r>
      <w:r w:rsidR="00AB6433" w:rsidRPr="004D3A5B">
        <w:t>eath</w:t>
      </w:r>
      <w:bookmarkEnd w:id="33"/>
    </w:p>
    <w:p w:rsidR="00987B5D" w:rsidRPr="002D7695" w:rsidRDefault="00987B5D" w:rsidP="00593C9E">
      <w:pPr>
        <w:rPr>
          <w:szCs w:val="18"/>
        </w:rPr>
      </w:pPr>
      <w:r w:rsidRPr="002D7695">
        <w:rPr>
          <w:szCs w:val="18"/>
        </w:rPr>
        <w:t xml:space="preserve">The following discussion focuses on the key demographic and individual characteristics </w:t>
      </w:r>
      <w:r w:rsidR="00111869">
        <w:rPr>
          <w:szCs w:val="18"/>
        </w:rPr>
        <w:t>o</w:t>
      </w:r>
      <w:r w:rsidRPr="002D7695">
        <w:rPr>
          <w:szCs w:val="18"/>
        </w:rPr>
        <w:t>f the</w:t>
      </w:r>
      <w:r w:rsidR="006D4601" w:rsidRPr="002D7695">
        <w:rPr>
          <w:szCs w:val="18"/>
        </w:rPr>
        <w:t xml:space="preserve"> ACT resident population</w:t>
      </w:r>
      <w:r w:rsidRPr="002D7695">
        <w:rPr>
          <w:szCs w:val="18"/>
        </w:rPr>
        <w:t xml:space="preserve">. </w:t>
      </w:r>
      <w:r w:rsidR="00877D0B" w:rsidRPr="002D7695">
        <w:t xml:space="preserve">Examination of these variables allows comparisons between groups and </w:t>
      </w:r>
      <w:r w:rsidR="00877D0B">
        <w:t>identification of</w:t>
      </w:r>
      <w:r w:rsidR="00877D0B" w:rsidRPr="002D7695">
        <w:t xml:space="preserve"> tren</w:t>
      </w:r>
      <w:r w:rsidR="00877D0B">
        <w:t xml:space="preserve">ds within the total population to better inform and </w:t>
      </w:r>
      <w:r w:rsidR="00877D0B" w:rsidRPr="002D7695">
        <w:t xml:space="preserve">advocate for system, service or programmatic change. </w:t>
      </w:r>
      <w:r w:rsidRPr="002D7695">
        <w:rPr>
          <w:szCs w:val="18"/>
        </w:rPr>
        <w:t xml:space="preserve">Examined here </w:t>
      </w:r>
      <w:r w:rsidR="00131F67">
        <w:rPr>
          <w:szCs w:val="18"/>
        </w:rPr>
        <w:t>are sex, age</w:t>
      </w:r>
      <w:r w:rsidRPr="002D7695">
        <w:rPr>
          <w:szCs w:val="18"/>
        </w:rPr>
        <w:t xml:space="preserve"> and cause of death of ACT residents </w:t>
      </w:r>
      <w:r w:rsidR="00305CC2">
        <w:rPr>
          <w:szCs w:val="18"/>
        </w:rPr>
        <w:t xml:space="preserve">in the five years </w:t>
      </w:r>
      <w:r w:rsidRPr="002D7695">
        <w:rPr>
          <w:szCs w:val="18"/>
        </w:rPr>
        <w:t xml:space="preserve">between </w:t>
      </w:r>
      <w:r w:rsidR="00305CC2">
        <w:rPr>
          <w:szCs w:val="18"/>
        </w:rPr>
        <w:t xml:space="preserve">January 2012 and December </w:t>
      </w:r>
      <w:r w:rsidR="00845EA5">
        <w:rPr>
          <w:szCs w:val="18"/>
        </w:rPr>
        <w:t>2016</w:t>
      </w:r>
      <w:r w:rsidRPr="002D7695">
        <w:rPr>
          <w:szCs w:val="18"/>
        </w:rPr>
        <w:t>.</w:t>
      </w:r>
    </w:p>
    <w:p w:rsidR="00EB36C1" w:rsidRDefault="00EB36C1" w:rsidP="005F3BE0">
      <w:pPr>
        <w:pStyle w:val="TableFigure"/>
      </w:pPr>
      <w:r w:rsidRPr="002D7695">
        <w:t xml:space="preserve">Table </w:t>
      </w:r>
      <w:r w:rsidR="00987B5D" w:rsidRPr="002D7695">
        <w:t>3</w:t>
      </w:r>
      <w:r w:rsidRPr="002D7695">
        <w:t>.</w:t>
      </w:r>
      <w:r w:rsidR="00574688">
        <w:t>3</w:t>
      </w:r>
      <w:r w:rsidRPr="002D7695">
        <w:t>: Key demographic and individual characteristics of deaths of children and young peop</w:t>
      </w:r>
      <w:r w:rsidR="005F3BE0">
        <w:t xml:space="preserve">le usually residing in the ACT for the five years between January </w:t>
      </w:r>
      <w:r w:rsidR="005B331E">
        <w:t>2012</w:t>
      </w:r>
      <w:r w:rsidR="009A6A84">
        <w:t xml:space="preserve"> </w:t>
      </w:r>
      <w:r w:rsidR="005F3BE0">
        <w:t>and December</w:t>
      </w:r>
      <w:r w:rsidR="00175CEA">
        <w:t xml:space="preserve"> </w:t>
      </w:r>
      <w:r w:rsidR="00845EA5">
        <w:t>2016</w:t>
      </w:r>
    </w:p>
    <w:tbl>
      <w:tblPr>
        <w:tblStyle w:val="TableGrid"/>
        <w:tblW w:w="6237" w:type="dxa"/>
        <w:tblBorders>
          <w:insideH w:val="none" w:sz="0" w:space="0" w:color="auto"/>
          <w:insideV w:val="none" w:sz="0" w:space="0" w:color="auto"/>
        </w:tblBorders>
        <w:tblLayout w:type="fixed"/>
        <w:tblLook w:val="04A0" w:firstRow="1" w:lastRow="0" w:firstColumn="1" w:lastColumn="0" w:noHBand="0" w:noVBand="1"/>
        <w:tblCaption w:val="Table 3.3: Key demographic and individual characteristics of deaths of children and young people usually residing in the ACT for the five years between January 2012 and December 2016"/>
      </w:tblPr>
      <w:tblGrid>
        <w:gridCol w:w="3855"/>
        <w:gridCol w:w="1191"/>
        <w:gridCol w:w="1191"/>
      </w:tblGrid>
      <w:tr w:rsidR="009C5094" w:rsidRPr="005F3BE0" w:rsidTr="00622EDA">
        <w:trPr>
          <w:trHeight w:val="340"/>
          <w:tblHeader/>
        </w:trPr>
        <w:tc>
          <w:tcPr>
            <w:tcW w:w="3855" w:type="dxa"/>
            <w:shd w:val="clear" w:color="auto" w:fill="1F497D" w:themeFill="text2"/>
            <w:tcMar>
              <w:left w:w="108" w:type="dxa"/>
              <w:right w:w="108" w:type="dxa"/>
            </w:tcMar>
            <w:vAlign w:val="bottom"/>
          </w:tcPr>
          <w:p w:rsidR="009C5094" w:rsidRPr="005F3BE0" w:rsidRDefault="009C5094" w:rsidP="005F3BE0">
            <w:pPr>
              <w:pStyle w:val="NoSpacing"/>
              <w:rPr>
                <w:color w:val="FFFFFF" w:themeColor="background1"/>
                <w:sz w:val="20"/>
                <w:szCs w:val="16"/>
              </w:rPr>
            </w:pPr>
            <w:r w:rsidRPr="005F3BE0">
              <w:rPr>
                <w:color w:val="FFFFFF" w:themeColor="background1"/>
                <w:sz w:val="20"/>
                <w:szCs w:val="16"/>
              </w:rPr>
              <w:t>CHARACTERISTIC</w:t>
            </w:r>
          </w:p>
        </w:tc>
        <w:tc>
          <w:tcPr>
            <w:tcW w:w="1191" w:type="dxa"/>
            <w:shd w:val="clear" w:color="auto" w:fill="1F497D" w:themeFill="text2"/>
            <w:tcMar>
              <w:left w:w="108" w:type="dxa"/>
              <w:right w:w="108" w:type="dxa"/>
            </w:tcMar>
            <w:vAlign w:val="center"/>
          </w:tcPr>
          <w:p w:rsidR="009C5094" w:rsidRPr="005F3BE0" w:rsidRDefault="009C5094" w:rsidP="005F3BE0">
            <w:pPr>
              <w:pStyle w:val="NoSpacing"/>
              <w:jc w:val="right"/>
              <w:rPr>
                <w:color w:val="FFFFFF" w:themeColor="background1"/>
                <w:sz w:val="20"/>
                <w:szCs w:val="16"/>
              </w:rPr>
            </w:pPr>
            <w:r w:rsidRPr="005F3BE0">
              <w:rPr>
                <w:color w:val="FFFFFF" w:themeColor="background1"/>
                <w:sz w:val="20"/>
                <w:szCs w:val="16"/>
              </w:rPr>
              <w:t xml:space="preserve"> DEATHS</w:t>
            </w:r>
          </w:p>
        </w:tc>
        <w:tc>
          <w:tcPr>
            <w:tcW w:w="1191" w:type="dxa"/>
            <w:shd w:val="clear" w:color="auto" w:fill="1F497D" w:themeFill="text2"/>
            <w:tcMar>
              <w:left w:w="108" w:type="dxa"/>
              <w:right w:w="108" w:type="dxa"/>
            </w:tcMar>
            <w:vAlign w:val="center"/>
          </w:tcPr>
          <w:p w:rsidR="009C5094" w:rsidRPr="005F3BE0" w:rsidRDefault="009C5094" w:rsidP="005F3BE0">
            <w:pPr>
              <w:pStyle w:val="NoSpacing"/>
              <w:jc w:val="right"/>
              <w:rPr>
                <w:color w:val="FFFFFF" w:themeColor="background1"/>
                <w:sz w:val="20"/>
                <w:szCs w:val="16"/>
              </w:rPr>
            </w:pPr>
          </w:p>
        </w:tc>
      </w:tr>
      <w:tr w:rsidR="009C5094" w:rsidRPr="005F3BE0" w:rsidTr="00622EDA">
        <w:trPr>
          <w:trHeight w:val="283"/>
          <w:tblHeader/>
        </w:trPr>
        <w:tc>
          <w:tcPr>
            <w:tcW w:w="3855" w:type="dxa"/>
            <w:shd w:val="clear" w:color="auto" w:fill="548DD4" w:themeFill="text2" w:themeFillTint="99"/>
            <w:tcMar>
              <w:left w:w="108" w:type="dxa"/>
              <w:right w:w="108" w:type="dxa"/>
            </w:tcMar>
            <w:vAlign w:val="center"/>
          </w:tcPr>
          <w:p w:rsidR="009C5094" w:rsidRPr="005F3BE0" w:rsidRDefault="009C5094" w:rsidP="005F3BE0">
            <w:pPr>
              <w:pStyle w:val="NoSpacing"/>
              <w:jc w:val="left"/>
              <w:rPr>
                <w:color w:val="FFFFFF" w:themeColor="background1"/>
                <w:sz w:val="16"/>
                <w:szCs w:val="16"/>
              </w:rPr>
            </w:pPr>
          </w:p>
        </w:tc>
        <w:tc>
          <w:tcPr>
            <w:tcW w:w="1191" w:type="dxa"/>
            <w:shd w:val="clear" w:color="auto" w:fill="548DD4" w:themeFill="text2" w:themeFillTint="99"/>
            <w:tcMar>
              <w:left w:w="108" w:type="dxa"/>
              <w:right w:w="108" w:type="dxa"/>
            </w:tcMar>
            <w:vAlign w:val="center"/>
          </w:tcPr>
          <w:p w:rsidR="009C5094" w:rsidRPr="005F3BE0" w:rsidRDefault="009C5094" w:rsidP="005F3BE0">
            <w:pPr>
              <w:pStyle w:val="NoSpacing"/>
              <w:jc w:val="right"/>
              <w:rPr>
                <w:color w:val="FFFFFF" w:themeColor="background1"/>
                <w:sz w:val="16"/>
                <w:szCs w:val="16"/>
              </w:rPr>
            </w:pPr>
            <w:r w:rsidRPr="005F3BE0">
              <w:rPr>
                <w:color w:val="FFFFFF" w:themeColor="background1"/>
                <w:sz w:val="16"/>
                <w:szCs w:val="16"/>
              </w:rPr>
              <w:t>number</w:t>
            </w:r>
          </w:p>
        </w:tc>
        <w:tc>
          <w:tcPr>
            <w:tcW w:w="1191" w:type="dxa"/>
            <w:shd w:val="clear" w:color="auto" w:fill="548DD4" w:themeFill="text2" w:themeFillTint="99"/>
            <w:tcMar>
              <w:left w:w="108" w:type="dxa"/>
              <w:right w:w="108" w:type="dxa"/>
            </w:tcMar>
            <w:vAlign w:val="center"/>
          </w:tcPr>
          <w:p w:rsidR="009C5094" w:rsidRPr="005F3BE0" w:rsidRDefault="009C5094" w:rsidP="005F3BE0">
            <w:pPr>
              <w:pStyle w:val="NoSpacing"/>
              <w:jc w:val="right"/>
              <w:rPr>
                <w:color w:val="FFFFFF" w:themeColor="background1"/>
                <w:sz w:val="16"/>
                <w:szCs w:val="16"/>
              </w:rPr>
            </w:pPr>
            <w:r w:rsidRPr="005F3BE0">
              <w:rPr>
                <w:color w:val="FFFFFF" w:themeColor="background1"/>
                <w:sz w:val="16"/>
                <w:szCs w:val="16"/>
              </w:rPr>
              <w:t>per cent</w:t>
            </w:r>
          </w:p>
        </w:tc>
      </w:tr>
      <w:tr w:rsidR="009C5094" w:rsidRPr="005F3BE0" w:rsidTr="00622EDA">
        <w:trPr>
          <w:trHeight w:val="283"/>
        </w:trPr>
        <w:tc>
          <w:tcPr>
            <w:tcW w:w="3855" w:type="dxa"/>
            <w:shd w:val="clear" w:color="auto" w:fill="C6D9F1" w:themeFill="text2" w:themeFillTint="33"/>
            <w:tcMar>
              <w:left w:w="108" w:type="dxa"/>
              <w:right w:w="108" w:type="dxa"/>
            </w:tcMar>
            <w:vAlign w:val="center"/>
          </w:tcPr>
          <w:p w:rsidR="009C5094" w:rsidRPr="005F3BE0" w:rsidRDefault="009C5094" w:rsidP="005F3BE0">
            <w:pPr>
              <w:pStyle w:val="NoSpacing"/>
              <w:jc w:val="left"/>
              <w:rPr>
                <w:b/>
                <w:sz w:val="16"/>
                <w:szCs w:val="16"/>
              </w:rPr>
            </w:pPr>
            <w:r w:rsidRPr="005F3BE0">
              <w:rPr>
                <w:b/>
                <w:sz w:val="16"/>
                <w:szCs w:val="16"/>
              </w:rPr>
              <w:t>Total</w:t>
            </w:r>
          </w:p>
        </w:tc>
        <w:tc>
          <w:tcPr>
            <w:tcW w:w="1191" w:type="dxa"/>
            <w:shd w:val="clear" w:color="auto" w:fill="C6D9F1" w:themeFill="text2" w:themeFillTint="33"/>
            <w:tcMar>
              <w:left w:w="108" w:type="dxa"/>
              <w:right w:w="108" w:type="dxa"/>
            </w:tcMar>
            <w:vAlign w:val="center"/>
          </w:tcPr>
          <w:p w:rsidR="009C5094" w:rsidRPr="005F3BE0" w:rsidRDefault="009C5094" w:rsidP="005F3BE0">
            <w:pPr>
              <w:pStyle w:val="NoSpacing"/>
              <w:jc w:val="right"/>
              <w:rPr>
                <w:b/>
                <w:sz w:val="16"/>
                <w:szCs w:val="16"/>
              </w:rPr>
            </w:pPr>
          </w:p>
        </w:tc>
        <w:tc>
          <w:tcPr>
            <w:tcW w:w="1191" w:type="dxa"/>
            <w:shd w:val="clear" w:color="auto" w:fill="C6D9F1" w:themeFill="text2" w:themeFillTint="33"/>
            <w:tcMar>
              <w:left w:w="108" w:type="dxa"/>
              <w:right w:w="108" w:type="dxa"/>
            </w:tcMar>
            <w:vAlign w:val="center"/>
          </w:tcPr>
          <w:p w:rsidR="009C5094" w:rsidRPr="005F3BE0" w:rsidRDefault="009C5094" w:rsidP="005F3BE0">
            <w:pPr>
              <w:pStyle w:val="NoSpacing"/>
              <w:jc w:val="right"/>
              <w:rPr>
                <w:b/>
                <w:sz w:val="16"/>
                <w:szCs w:val="16"/>
              </w:rPr>
            </w:pPr>
          </w:p>
        </w:tc>
      </w:tr>
      <w:tr w:rsidR="009C5094" w:rsidRPr="005F3BE0" w:rsidTr="00622EDA">
        <w:trPr>
          <w:trHeight w:val="283"/>
        </w:trPr>
        <w:tc>
          <w:tcPr>
            <w:tcW w:w="3855" w:type="dxa"/>
            <w:shd w:val="clear" w:color="auto" w:fill="auto"/>
            <w:tcMar>
              <w:left w:w="108" w:type="dxa"/>
              <w:right w:w="108" w:type="dxa"/>
            </w:tcMar>
            <w:vAlign w:val="center"/>
          </w:tcPr>
          <w:p w:rsidR="009C5094" w:rsidRPr="005F3BE0" w:rsidRDefault="009C5094" w:rsidP="009C5094">
            <w:pPr>
              <w:pStyle w:val="NoSpacing"/>
              <w:jc w:val="left"/>
              <w:rPr>
                <w:sz w:val="16"/>
                <w:szCs w:val="16"/>
              </w:rPr>
            </w:pPr>
            <w:r w:rsidRPr="005F3BE0">
              <w:rPr>
                <w:sz w:val="16"/>
                <w:szCs w:val="16"/>
              </w:rPr>
              <w:t>Persons 0–1</w:t>
            </w:r>
            <w:r>
              <w:rPr>
                <w:sz w:val="16"/>
                <w:szCs w:val="16"/>
              </w:rPr>
              <w:t>7</w:t>
            </w:r>
            <w:r w:rsidRPr="005F3BE0">
              <w:rPr>
                <w:sz w:val="16"/>
                <w:szCs w:val="16"/>
              </w:rPr>
              <w:t xml:space="preserve"> years of age</w:t>
            </w:r>
          </w:p>
        </w:tc>
        <w:tc>
          <w:tcPr>
            <w:tcW w:w="1191" w:type="dxa"/>
            <w:shd w:val="clear" w:color="auto" w:fill="auto"/>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112</w:t>
            </w:r>
          </w:p>
        </w:tc>
        <w:tc>
          <w:tcPr>
            <w:tcW w:w="1191" w:type="dxa"/>
            <w:shd w:val="clear" w:color="auto" w:fill="auto"/>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100</w:t>
            </w:r>
          </w:p>
        </w:tc>
      </w:tr>
      <w:tr w:rsidR="009C5094" w:rsidRPr="005F3BE0" w:rsidTr="00622EDA">
        <w:trPr>
          <w:trHeight w:val="283"/>
        </w:trPr>
        <w:tc>
          <w:tcPr>
            <w:tcW w:w="3855" w:type="dxa"/>
            <w:shd w:val="clear" w:color="auto" w:fill="C6D9F1" w:themeFill="text2" w:themeFillTint="33"/>
            <w:tcMar>
              <w:left w:w="108" w:type="dxa"/>
              <w:right w:w="108" w:type="dxa"/>
            </w:tcMar>
            <w:vAlign w:val="center"/>
          </w:tcPr>
          <w:p w:rsidR="009C5094" w:rsidRPr="005F3BE0" w:rsidRDefault="009C5094" w:rsidP="005F3BE0">
            <w:pPr>
              <w:pStyle w:val="NoSpacing"/>
              <w:jc w:val="left"/>
              <w:rPr>
                <w:b/>
                <w:sz w:val="16"/>
                <w:szCs w:val="16"/>
              </w:rPr>
            </w:pPr>
            <w:r w:rsidRPr="005F3BE0">
              <w:rPr>
                <w:b/>
                <w:sz w:val="16"/>
                <w:szCs w:val="16"/>
              </w:rPr>
              <w:t>Sex</w:t>
            </w:r>
          </w:p>
        </w:tc>
        <w:tc>
          <w:tcPr>
            <w:tcW w:w="1191" w:type="dxa"/>
            <w:shd w:val="clear" w:color="auto" w:fill="C6D9F1" w:themeFill="text2" w:themeFillTint="33"/>
            <w:tcMar>
              <w:left w:w="108" w:type="dxa"/>
              <w:right w:w="108" w:type="dxa"/>
            </w:tcMar>
            <w:vAlign w:val="center"/>
          </w:tcPr>
          <w:p w:rsidR="009C5094" w:rsidRPr="005F3BE0" w:rsidRDefault="009C5094" w:rsidP="005F3BE0">
            <w:pPr>
              <w:pStyle w:val="NoSpacing"/>
              <w:jc w:val="right"/>
              <w:rPr>
                <w:b/>
                <w:sz w:val="16"/>
                <w:szCs w:val="16"/>
              </w:rPr>
            </w:pPr>
          </w:p>
        </w:tc>
        <w:tc>
          <w:tcPr>
            <w:tcW w:w="1191" w:type="dxa"/>
            <w:shd w:val="clear" w:color="auto" w:fill="C6D9F1" w:themeFill="text2" w:themeFillTint="33"/>
            <w:tcMar>
              <w:left w:w="108" w:type="dxa"/>
              <w:right w:w="108" w:type="dxa"/>
            </w:tcMar>
            <w:vAlign w:val="center"/>
          </w:tcPr>
          <w:p w:rsidR="009C5094" w:rsidRPr="005F3BE0" w:rsidRDefault="009C5094" w:rsidP="005F3BE0">
            <w:pPr>
              <w:pStyle w:val="NoSpacing"/>
              <w:jc w:val="right"/>
              <w:rPr>
                <w:b/>
                <w:sz w:val="16"/>
                <w:szCs w:val="16"/>
              </w:rPr>
            </w:pPr>
          </w:p>
        </w:tc>
      </w:tr>
      <w:tr w:rsidR="009C5094" w:rsidRPr="005F3BE0" w:rsidTr="00622EDA">
        <w:trPr>
          <w:trHeight w:val="283"/>
        </w:trPr>
        <w:tc>
          <w:tcPr>
            <w:tcW w:w="3855" w:type="dxa"/>
            <w:tcMar>
              <w:left w:w="108" w:type="dxa"/>
              <w:right w:w="108" w:type="dxa"/>
            </w:tcMar>
            <w:vAlign w:val="center"/>
          </w:tcPr>
          <w:p w:rsidR="009C5094" w:rsidRPr="005F3BE0" w:rsidRDefault="009C5094" w:rsidP="005F3BE0">
            <w:pPr>
              <w:pStyle w:val="NoSpacing"/>
              <w:jc w:val="left"/>
              <w:rPr>
                <w:sz w:val="16"/>
                <w:szCs w:val="16"/>
              </w:rPr>
            </w:pPr>
            <w:r w:rsidRPr="005F3BE0">
              <w:rPr>
                <w:sz w:val="16"/>
                <w:szCs w:val="16"/>
              </w:rPr>
              <w:t>Female</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59</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52.7</w:t>
            </w:r>
          </w:p>
        </w:tc>
      </w:tr>
      <w:tr w:rsidR="009C5094" w:rsidRPr="005F3BE0" w:rsidTr="00622EDA">
        <w:trPr>
          <w:trHeight w:val="283"/>
        </w:trPr>
        <w:tc>
          <w:tcPr>
            <w:tcW w:w="3855" w:type="dxa"/>
            <w:tcMar>
              <w:left w:w="108" w:type="dxa"/>
              <w:right w:w="108" w:type="dxa"/>
            </w:tcMar>
            <w:vAlign w:val="center"/>
          </w:tcPr>
          <w:p w:rsidR="009C5094" w:rsidRPr="005F3BE0" w:rsidRDefault="009C5094" w:rsidP="005F3BE0">
            <w:pPr>
              <w:pStyle w:val="NoSpacing"/>
              <w:jc w:val="left"/>
              <w:rPr>
                <w:sz w:val="16"/>
                <w:szCs w:val="16"/>
              </w:rPr>
            </w:pPr>
            <w:r w:rsidRPr="005F3BE0">
              <w:rPr>
                <w:sz w:val="16"/>
                <w:szCs w:val="16"/>
              </w:rPr>
              <w:t>Male</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53</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47.3</w:t>
            </w:r>
          </w:p>
        </w:tc>
      </w:tr>
      <w:tr w:rsidR="009C5094" w:rsidRPr="005F3BE0" w:rsidTr="00622EDA">
        <w:trPr>
          <w:trHeight w:val="283"/>
        </w:trPr>
        <w:tc>
          <w:tcPr>
            <w:tcW w:w="3855" w:type="dxa"/>
            <w:shd w:val="clear" w:color="auto" w:fill="C6D9F1" w:themeFill="text2" w:themeFillTint="33"/>
            <w:tcMar>
              <w:left w:w="108" w:type="dxa"/>
              <w:right w:w="108" w:type="dxa"/>
            </w:tcMar>
            <w:vAlign w:val="center"/>
          </w:tcPr>
          <w:p w:rsidR="009C5094" w:rsidRPr="005F3BE0" w:rsidRDefault="009C5094" w:rsidP="005F3BE0">
            <w:pPr>
              <w:pStyle w:val="NoSpacing"/>
              <w:jc w:val="left"/>
              <w:rPr>
                <w:b/>
                <w:sz w:val="16"/>
                <w:szCs w:val="16"/>
              </w:rPr>
            </w:pPr>
            <w:r w:rsidRPr="005F3BE0">
              <w:rPr>
                <w:b/>
                <w:sz w:val="16"/>
                <w:szCs w:val="16"/>
              </w:rPr>
              <w:t>Age</w:t>
            </w:r>
          </w:p>
        </w:tc>
        <w:tc>
          <w:tcPr>
            <w:tcW w:w="1191" w:type="dxa"/>
            <w:shd w:val="clear" w:color="auto" w:fill="C6D9F1" w:themeFill="text2" w:themeFillTint="33"/>
            <w:tcMar>
              <w:left w:w="108" w:type="dxa"/>
              <w:right w:w="108" w:type="dxa"/>
            </w:tcMar>
            <w:vAlign w:val="center"/>
          </w:tcPr>
          <w:p w:rsidR="009C5094" w:rsidRPr="005F3BE0" w:rsidRDefault="009C5094" w:rsidP="005F3BE0">
            <w:pPr>
              <w:pStyle w:val="NoSpacing"/>
              <w:jc w:val="right"/>
              <w:rPr>
                <w:b/>
                <w:sz w:val="16"/>
                <w:szCs w:val="16"/>
              </w:rPr>
            </w:pPr>
          </w:p>
        </w:tc>
        <w:tc>
          <w:tcPr>
            <w:tcW w:w="1191" w:type="dxa"/>
            <w:shd w:val="clear" w:color="auto" w:fill="C6D9F1" w:themeFill="text2" w:themeFillTint="33"/>
            <w:tcMar>
              <w:left w:w="108" w:type="dxa"/>
              <w:right w:w="108" w:type="dxa"/>
            </w:tcMar>
            <w:vAlign w:val="center"/>
          </w:tcPr>
          <w:p w:rsidR="009C5094" w:rsidRPr="005F3BE0" w:rsidRDefault="009C5094" w:rsidP="005F3BE0">
            <w:pPr>
              <w:pStyle w:val="NoSpacing"/>
              <w:jc w:val="right"/>
              <w:rPr>
                <w:b/>
                <w:sz w:val="16"/>
                <w:szCs w:val="16"/>
              </w:rPr>
            </w:pPr>
          </w:p>
        </w:tc>
      </w:tr>
      <w:tr w:rsidR="009C5094" w:rsidRPr="005F3BE0" w:rsidTr="00622EDA">
        <w:trPr>
          <w:trHeight w:val="283"/>
        </w:trPr>
        <w:tc>
          <w:tcPr>
            <w:tcW w:w="3855" w:type="dxa"/>
            <w:tcMar>
              <w:left w:w="108" w:type="dxa"/>
              <w:right w:w="108" w:type="dxa"/>
            </w:tcMar>
            <w:vAlign w:val="center"/>
          </w:tcPr>
          <w:p w:rsidR="009C5094" w:rsidRPr="005F3BE0" w:rsidRDefault="009C5094" w:rsidP="005F3BE0">
            <w:pPr>
              <w:pStyle w:val="NoSpacing"/>
              <w:jc w:val="left"/>
              <w:rPr>
                <w:sz w:val="16"/>
                <w:szCs w:val="16"/>
              </w:rPr>
            </w:pPr>
            <w:r w:rsidRPr="005F3BE0">
              <w:rPr>
                <w:sz w:val="16"/>
                <w:szCs w:val="16"/>
              </w:rPr>
              <w:t>Under 1 year</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77</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68.8</w:t>
            </w:r>
          </w:p>
        </w:tc>
      </w:tr>
      <w:tr w:rsidR="009C5094" w:rsidRPr="005F3BE0" w:rsidTr="00622EDA">
        <w:trPr>
          <w:trHeight w:val="283"/>
        </w:trPr>
        <w:tc>
          <w:tcPr>
            <w:tcW w:w="3855" w:type="dxa"/>
            <w:tcMar>
              <w:left w:w="108" w:type="dxa"/>
              <w:right w:w="108" w:type="dxa"/>
            </w:tcMar>
            <w:vAlign w:val="center"/>
          </w:tcPr>
          <w:p w:rsidR="009C5094" w:rsidRPr="005F3BE0" w:rsidRDefault="009C5094" w:rsidP="005F3BE0">
            <w:pPr>
              <w:pStyle w:val="NoSpacing"/>
              <w:jc w:val="left"/>
              <w:rPr>
                <w:sz w:val="16"/>
                <w:szCs w:val="16"/>
              </w:rPr>
            </w:pPr>
            <w:r w:rsidRPr="005F3BE0">
              <w:rPr>
                <w:sz w:val="16"/>
                <w:szCs w:val="16"/>
              </w:rPr>
              <w:t>1–4 years</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11</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9.8</w:t>
            </w:r>
          </w:p>
        </w:tc>
      </w:tr>
      <w:tr w:rsidR="009C5094" w:rsidRPr="005F3BE0" w:rsidTr="00622EDA">
        <w:trPr>
          <w:trHeight w:val="283"/>
        </w:trPr>
        <w:tc>
          <w:tcPr>
            <w:tcW w:w="3855" w:type="dxa"/>
            <w:tcMar>
              <w:left w:w="108" w:type="dxa"/>
              <w:right w:w="108" w:type="dxa"/>
            </w:tcMar>
            <w:vAlign w:val="center"/>
          </w:tcPr>
          <w:p w:rsidR="009C5094" w:rsidRPr="005F3BE0" w:rsidRDefault="009C5094" w:rsidP="005F3BE0">
            <w:pPr>
              <w:pStyle w:val="NoSpacing"/>
              <w:jc w:val="left"/>
              <w:rPr>
                <w:sz w:val="16"/>
                <w:szCs w:val="16"/>
              </w:rPr>
            </w:pPr>
            <w:r w:rsidRPr="005F3BE0">
              <w:rPr>
                <w:sz w:val="16"/>
                <w:szCs w:val="16"/>
              </w:rPr>
              <w:t>5–9 years</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7</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6.3</w:t>
            </w:r>
          </w:p>
        </w:tc>
      </w:tr>
      <w:tr w:rsidR="009C5094" w:rsidRPr="005F3BE0" w:rsidTr="00622EDA">
        <w:trPr>
          <w:trHeight w:val="283"/>
        </w:trPr>
        <w:tc>
          <w:tcPr>
            <w:tcW w:w="3855" w:type="dxa"/>
            <w:tcMar>
              <w:left w:w="108" w:type="dxa"/>
              <w:right w:w="108" w:type="dxa"/>
            </w:tcMar>
            <w:vAlign w:val="center"/>
          </w:tcPr>
          <w:p w:rsidR="009C5094" w:rsidRPr="005F3BE0" w:rsidRDefault="009C5094" w:rsidP="005F3BE0">
            <w:pPr>
              <w:pStyle w:val="NoSpacing"/>
              <w:jc w:val="left"/>
              <w:rPr>
                <w:sz w:val="16"/>
                <w:szCs w:val="16"/>
              </w:rPr>
            </w:pPr>
            <w:r w:rsidRPr="005F3BE0">
              <w:rPr>
                <w:sz w:val="16"/>
                <w:szCs w:val="16"/>
              </w:rPr>
              <w:t>10–14 years</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6</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5.4</w:t>
            </w:r>
          </w:p>
        </w:tc>
      </w:tr>
      <w:tr w:rsidR="009C5094" w:rsidRPr="005F3BE0" w:rsidTr="00622EDA">
        <w:trPr>
          <w:trHeight w:val="283"/>
        </w:trPr>
        <w:tc>
          <w:tcPr>
            <w:tcW w:w="3855" w:type="dxa"/>
            <w:tcMar>
              <w:left w:w="108" w:type="dxa"/>
              <w:right w:w="108" w:type="dxa"/>
            </w:tcMar>
            <w:vAlign w:val="center"/>
          </w:tcPr>
          <w:p w:rsidR="009C5094" w:rsidRPr="005F3BE0" w:rsidRDefault="009C5094" w:rsidP="005F3BE0">
            <w:pPr>
              <w:pStyle w:val="NoSpacing"/>
              <w:jc w:val="left"/>
              <w:rPr>
                <w:sz w:val="16"/>
                <w:szCs w:val="16"/>
              </w:rPr>
            </w:pPr>
            <w:r w:rsidRPr="005F3BE0">
              <w:rPr>
                <w:sz w:val="16"/>
                <w:szCs w:val="16"/>
              </w:rPr>
              <w:t>15–18 years</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11</w:t>
            </w:r>
          </w:p>
        </w:tc>
        <w:tc>
          <w:tcPr>
            <w:tcW w:w="1191" w:type="dxa"/>
            <w:tcMar>
              <w:left w:w="108" w:type="dxa"/>
              <w:right w:w="108" w:type="dxa"/>
            </w:tcMar>
            <w:vAlign w:val="center"/>
          </w:tcPr>
          <w:p w:rsidR="009C5094" w:rsidRPr="005F3BE0" w:rsidRDefault="009C5094" w:rsidP="005F3BE0">
            <w:pPr>
              <w:pStyle w:val="NoSpacing"/>
              <w:jc w:val="right"/>
              <w:rPr>
                <w:sz w:val="16"/>
                <w:szCs w:val="16"/>
              </w:rPr>
            </w:pPr>
            <w:r w:rsidRPr="005F3BE0">
              <w:rPr>
                <w:sz w:val="16"/>
                <w:szCs w:val="16"/>
              </w:rPr>
              <w:t>9.8</w:t>
            </w:r>
          </w:p>
        </w:tc>
      </w:tr>
    </w:tbl>
    <w:p w:rsidR="002029E0" w:rsidRDefault="00F65E87" w:rsidP="00593C9E">
      <w:r>
        <w:t xml:space="preserve">In the five years covered by this report a relatively equal distribution was observed between the deaths of ACT males (n=53) and females (n=59). In previous reports the incidence has been slightly skewed toward a higher incidence of male deaths however, </w:t>
      </w:r>
      <w:r w:rsidR="00442C5F">
        <w:t>as with the previous chapter, female deaths are slightly higher in this period.</w:t>
      </w:r>
    </w:p>
    <w:p w:rsidR="001F0866" w:rsidRPr="002D7695" w:rsidRDefault="001F0866" w:rsidP="00442C5F">
      <w:pPr>
        <w:pStyle w:val="Heading3"/>
      </w:pPr>
      <w:bookmarkStart w:id="34" w:name="_Toc480308670"/>
      <w:r w:rsidRPr="002D7695">
        <w:t>Age</w:t>
      </w:r>
      <w:bookmarkEnd w:id="34"/>
    </w:p>
    <w:p w:rsidR="00971752" w:rsidRDefault="00414FAD" w:rsidP="00442C5F">
      <w:pPr>
        <w:pStyle w:val="TableFigure"/>
      </w:pPr>
      <w:r w:rsidRPr="00B71115">
        <w:t xml:space="preserve">Figure </w:t>
      </w:r>
      <w:r w:rsidR="00CB6DE3" w:rsidRPr="00B71115">
        <w:t>3</w:t>
      </w:r>
      <w:r w:rsidRPr="00B71115">
        <w:t>.</w:t>
      </w:r>
      <w:r w:rsidR="00574688" w:rsidRPr="00B71115">
        <w:t>2</w:t>
      </w:r>
      <w:r w:rsidRPr="00B71115">
        <w:t xml:space="preserve">: Distribution of </w:t>
      </w:r>
      <w:r w:rsidR="007D68B0" w:rsidRPr="00B71115">
        <w:t xml:space="preserve">ACT resident </w:t>
      </w:r>
      <w:r w:rsidRPr="00B71115">
        <w:t xml:space="preserve">deaths by age, </w:t>
      </w:r>
      <w:r w:rsidR="005B331E">
        <w:t>2012</w:t>
      </w:r>
      <w:r w:rsidR="00853AFF">
        <w:t xml:space="preserve"> to</w:t>
      </w:r>
      <w:r w:rsidR="00175CEA">
        <w:t xml:space="preserve"> </w:t>
      </w:r>
      <w:r w:rsidR="00845EA5">
        <w:t>2016</w:t>
      </w:r>
      <w:r w:rsidRPr="002D7695">
        <w:t xml:space="preserve"> </w:t>
      </w:r>
    </w:p>
    <w:p w:rsidR="00ED66BC" w:rsidRDefault="00BF6BDF" w:rsidP="00593C9E">
      <w:r w:rsidRPr="00BF6BDF">
        <w:rPr>
          <w:noProof/>
        </w:rPr>
        <w:drawing>
          <wp:inline distT="0" distB="0" distL="0" distR="0">
            <wp:extent cx="5943600" cy="2014220"/>
            <wp:effectExtent l="0" t="0" r="0" b="5080"/>
            <wp:docPr id="6" name="Chart 3" title="Figure 3.2: Distribution of ACT resident deaths by age, 2012 to 2016 ">
              <a:extLst xmlns:a="http://schemas.openxmlformats.org/drawingml/2006/main">
                <a:ext uri="{FF2B5EF4-FFF2-40B4-BE49-F238E27FC236}">
                  <a16:creationId xmlns:mo="http://schemas.microsoft.com/office/mac/office/2008/main" xmlns:mv="urn:schemas-microsoft-com:mac:v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ve="http://schemas.openxmlformats.org/markup-compatibility/2006" id="{D7149906-9D68-496E-98EE-960668BAE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05A3" w:rsidRDefault="006F4F8D" w:rsidP="00593C9E">
      <w:r>
        <w:t xml:space="preserve">Figure 3.2 shows the distribution of deaths by age for each year. </w:t>
      </w:r>
      <w:r w:rsidR="00442C5F">
        <w:t xml:space="preserve">A similar pattern to that shown </w:t>
      </w:r>
      <w:r>
        <w:t>in Chapter 2 has been repeated whereby the proportion of deaths that occur in the primary school years–that is, between 5 and 14 years of age–is markedly lower than the other age cohorts. In the five years between January 2012 and December 2016, this age bracket accounts for just under 10% of all deaths. This is in keeping with previous periods. Infants under 1 year make up over two thirds of all deaths of ACT residents (70.3%), which is slightly increased from the previous annual report but is</w:t>
      </w:r>
      <w:r w:rsidR="00721E65">
        <w:t xml:space="preserve"> consistent with expectations</w:t>
      </w:r>
      <w:r>
        <w:t xml:space="preserve">. </w:t>
      </w:r>
    </w:p>
    <w:p w:rsidR="00C94711" w:rsidRDefault="00C94711" w:rsidP="008B3158">
      <w:pPr>
        <w:pStyle w:val="Heading3"/>
      </w:pPr>
      <w:bookmarkStart w:id="35" w:name="_Toc480308671"/>
    </w:p>
    <w:p w:rsidR="00971752" w:rsidRDefault="001F0866" w:rsidP="008B3158">
      <w:pPr>
        <w:pStyle w:val="Heading3"/>
      </w:pPr>
      <w:r w:rsidRPr="00E871EB">
        <w:lastRenderedPageBreak/>
        <w:t xml:space="preserve">Cause of </w:t>
      </w:r>
      <w:r w:rsidR="0075526D">
        <w:t>d</w:t>
      </w:r>
      <w:r w:rsidR="0075526D" w:rsidRPr="00E871EB">
        <w:t>eath</w:t>
      </w:r>
      <w:bookmarkEnd w:id="35"/>
    </w:p>
    <w:p w:rsidR="00DC6354" w:rsidRDefault="00DC6354" w:rsidP="008B3158">
      <w:pPr>
        <w:pStyle w:val="TableFigure"/>
        <w:rPr>
          <w:bCs/>
        </w:rPr>
      </w:pPr>
      <w:r w:rsidRPr="00E871EB">
        <w:t xml:space="preserve">Table </w:t>
      </w:r>
      <w:r w:rsidR="000406D9" w:rsidRPr="00E871EB">
        <w:t>3</w:t>
      </w:r>
      <w:r w:rsidRPr="00E871EB">
        <w:t>.</w:t>
      </w:r>
      <w:r w:rsidR="002021E8">
        <w:t>5</w:t>
      </w:r>
      <w:r w:rsidR="0075526D">
        <w:t>:</w:t>
      </w:r>
      <w:r w:rsidRPr="00E871EB">
        <w:t xml:space="preserve"> Indicative and ICD</w:t>
      </w:r>
      <w:r w:rsidR="0075526D">
        <w:t>-</w:t>
      </w:r>
      <w:r w:rsidRPr="00E871EB">
        <w:t>10 cause of death by age bracket</w:t>
      </w:r>
      <w:r w:rsidR="008B3158">
        <w:t xml:space="preserve"> for </w:t>
      </w:r>
      <w:r w:rsidR="008B3158" w:rsidRPr="002D7695">
        <w:t>children and young peop</w:t>
      </w:r>
      <w:r w:rsidR="008B3158">
        <w:t>le usually residing in the ACT for the five years between January 2012 and December 2016</w:t>
      </w:r>
      <w:r w:rsidRPr="00E871EB">
        <w:rPr>
          <w:bCs/>
        </w:rPr>
        <w:t xml:space="preserve"> </w:t>
      </w:r>
    </w:p>
    <w:tbl>
      <w:tblPr>
        <w:tblStyle w:val="TableGrid"/>
        <w:tblW w:w="10517" w:type="dxa"/>
        <w:jc w:val="center"/>
        <w:tblBorders>
          <w:insideH w:val="dotted" w:sz="4" w:space="0" w:color="auto"/>
          <w:insideV w:val="dotted" w:sz="4" w:space="0" w:color="auto"/>
        </w:tblBorders>
        <w:tblLayout w:type="fixed"/>
        <w:tblLook w:val="04A0" w:firstRow="1" w:lastRow="0" w:firstColumn="1" w:lastColumn="0" w:noHBand="0" w:noVBand="1"/>
        <w:tblCaption w:val="Table 3.5: Indicative and ICD-10 cause of death by age bracket for children and young people usually residing in the ACT for the five years between January 2012 and December 2016 "/>
      </w:tblPr>
      <w:tblGrid>
        <w:gridCol w:w="4592"/>
        <w:gridCol w:w="921"/>
        <w:gridCol w:w="922"/>
        <w:gridCol w:w="794"/>
        <w:gridCol w:w="794"/>
        <w:gridCol w:w="850"/>
        <w:gridCol w:w="850"/>
        <w:gridCol w:w="794"/>
      </w:tblGrid>
      <w:tr w:rsidR="003F3118" w:rsidRPr="008B3158" w:rsidTr="003D628B">
        <w:trPr>
          <w:trHeight w:val="535"/>
          <w:tblHeader/>
          <w:jc w:val="center"/>
        </w:trPr>
        <w:tc>
          <w:tcPr>
            <w:tcW w:w="4592" w:type="dxa"/>
            <w:tcBorders>
              <w:top w:val="single" w:sz="4" w:space="0" w:color="auto"/>
              <w:bottom w:val="nil"/>
              <w:right w:val="nil"/>
            </w:tcBorders>
            <w:shd w:val="clear" w:color="auto" w:fill="1F497D" w:themeFill="text2"/>
            <w:noWrap/>
            <w:vAlign w:val="center"/>
            <w:hideMark/>
          </w:tcPr>
          <w:p w:rsidR="003F3118" w:rsidRPr="008B3158" w:rsidRDefault="003F3118" w:rsidP="008B3158">
            <w:pPr>
              <w:pStyle w:val="NoSpacing"/>
              <w:jc w:val="left"/>
              <w:rPr>
                <w:color w:val="FFFFFF" w:themeColor="background1"/>
                <w:sz w:val="20"/>
              </w:rPr>
            </w:pPr>
            <w:r w:rsidRPr="008B3158">
              <w:rPr>
                <w:color w:val="FFFFFF" w:themeColor="background1"/>
                <w:sz w:val="20"/>
              </w:rPr>
              <w:t>CAUSE OF DEATH</w:t>
            </w:r>
          </w:p>
        </w:tc>
        <w:tc>
          <w:tcPr>
            <w:tcW w:w="921" w:type="dxa"/>
            <w:tcBorders>
              <w:top w:val="single" w:sz="4" w:space="0" w:color="auto"/>
              <w:left w:val="nil"/>
              <w:bottom w:val="nil"/>
              <w:right w:val="nil"/>
            </w:tcBorders>
            <w:shd w:val="clear" w:color="auto" w:fill="1F497D" w:themeFill="text2"/>
            <w:noWrap/>
            <w:vAlign w:val="center"/>
            <w:hideMark/>
          </w:tcPr>
          <w:p w:rsidR="003F3118" w:rsidRPr="008B3158" w:rsidRDefault="00DB463D" w:rsidP="008B3158">
            <w:pPr>
              <w:pStyle w:val="NoSpacing"/>
              <w:jc w:val="right"/>
              <w:rPr>
                <w:color w:val="FFFFFF" w:themeColor="background1"/>
                <w:sz w:val="20"/>
              </w:rPr>
            </w:pPr>
            <w:r w:rsidRPr="008B3158">
              <w:rPr>
                <w:color w:val="FFFFFF" w:themeColor="background1"/>
                <w:sz w:val="20"/>
              </w:rPr>
              <w:t>&lt; 28 days</w:t>
            </w:r>
          </w:p>
        </w:tc>
        <w:tc>
          <w:tcPr>
            <w:tcW w:w="922" w:type="dxa"/>
            <w:tcBorders>
              <w:top w:val="single" w:sz="4" w:space="0" w:color="auto"/>
              <w:left w:val="nil"/>
              <w:bottom w:val="nil"/>
              <w:right w:val="nil"/>
            </w:tcBorders>
            <w:shd w:val="clear" w:color="auto" w:fill="1F497D" w:themeFill="text2"/>
            <w:noWrap/>
            <w:vAlign w:val="center"/>
            <w:hideMark/>
          </w:tcPr>
          <w:p w:rsidR="003F3118" w:rsidRPr="008B3158" w:rsidRDefault="00DB463D" w:rsidP="008B3158">
            <w:pPr>
              <w:pStyle w:val="NoSpacing"/>
              <w:jc w:val="right"/>
              <w:rPr>
                <w:color w:val="FFFFFF" w:themeColor="background1"/>
                <w:sz w:val="20"/>
              </w:rPr>
            </w:pPr>
            <w:r w:rsidRPr="008B3158">
              <w:rPr>
                <w:color w:val="FFFFFF" w:themeColor="background1"/>
              </w:rPr>
              <w:t xml:space="preserve">28 – 365 </w:t>
            </w:r>
            <w:r w:rsidRPr="008B3158">
              <w:rPr>
                <w:color w:val="FFFFFF" w:themeColor="background1"/>
                <w:sz w:val="20"/>
              </w:rPr>
              <w:t>days</w:t>
            </w:r>
          </w:p>
        </w:tc>
        <w:tc>
          <w:tcPr>
            <w:tcW w:w="794" w:type="dxa"/>
            <w:tcBorders>
              <w:top w:val="single" w:sz="4" w:space="0" w:color="auto"/>
              <w:left w:val="nil"/>
              <w:bottom w:val="nil"/>
              <w:right w:val="nil"/>
            </w:tcBorders>
            <w:shd w:val="clear" w:color="auto" w:fill="1F497D" w:themeFill="text2"/>
            <w:noWrap/>
            <w:vAlign w:val="center"/>
            <w:hideMark/>
          </w:tcPr>
          <w:p w:rsidR="003F3118" w:rsidRPr="008B3158" w:rsidRDefault="00DB463D" w:rsidP="008B3158">
            <w:pPr>
              <w:pStyle w:val="NoSpacing"/>
              <w:jc w:val="right"/>
              <w:rPr>
                <w:color w:val="FFFFFF" w:themeColor="background1"/>
                <w:sz w:val="20"/>
              </w:rPr>
            </w:pPr>
            <w:r w:rsidRPr="008B3158">
              <w:rPr>
                <w:color w:val="FFFFFF" w:themeColor="background1"/>
                <w:sz w:val="20"/>
              </w:rPr>
              <w:t>1-4 years</w:t>
            </w:r>
          </w:p>
        </w:tc>
        <w:tc>
          <w:tcPr>
            <w:tcW w:w="794" w:type="dxa"/>
            <w:tcBorders>
              <w:top w:val="single" w:sz="4" w:space="0" w:color="auto"/>
              <w:left w:val="nil"/>
              <w:bottom w:val="nil"/>
              <w:right w:val="nil"/>
            </w:tcBorders>
            <w:shd w:val="clear" w:color="auto" w:fill="1F497D" w:themeFill="text2"/>
            <w:noWrap/>
            <w:vAlign w:val="center"/>
            <w:hideMark/>
          </w:tcPr>
          <w:p w:rsidR="003F3118" w:rsidRPr="008B3158" w:rsidRDefault="00DB463D" w:rsidP="008B3158">
            <w:pPr>
              <w:pStyle w:val="NoSpacing"/>
              <w:jc w:val="right"/>
              <w:rPr>
                <w:color w:val="FFFFFF" w:themeColor="background1"/>
                <w:sz w:val="20"/>
              </w:rPr>
            </w:pPr>
            <w:r w:rsidRPr="008B3158">
              <w:rPr>
                <w:color w:val="FFFFFF" w:themeColor="background1"/>
                <w:sz w:val="20"/>
              </w:rPr>
              <w:t>5 – 9 years</w:t>
            </w:r>
          </w:p>
        </w:tc>
        <w:tc>
          <w:tcPr>
            <w:tcW w:w="850" w:type="dxa"/>
            <w:tcBorders>
              <w:top w:val="single" w:sz="4" w:space="0" w:color="auto"/>
              <w:left w:val="nil"/>
              <w:bottom w:val="nil"/>
              <w:right w:val="nil"/>
            </w:tcBorders>
            <w:shd w:val="clear" w:color="auto" w:fill="1F497D" w:themeFill="text2"/>
            <w:noWrap/>
            <w:vAlign w:val="center"/>
            <w:hideMark/>
          </w:tcPr>
          <w:p w:rsidR="003F3118" w:rsidRPr="008B3158" w:rsidRDefault="00DB463D" w:rsidP="008B3158">
            <w:pPr>
              <w:pStyle w:val="NoSpacing"/>
              <w:jc w:val="right"/>
              <w:rPr>
                <w:color w:val="FFFFFF" w:themeColor="background1"/>
                <w:sz w:val="20"/>
              </w:rPr>
            </w:pPr>
            <w:r w:rsidRPr="008B3158">
              <w:rPr>
                <w:color w:val="FFFFFF" w:themeColor="background1"/>
              </w:rPr>
              <w:t xml:space="preserve">10 – 14 </w:t>
            </w:r>
            <w:r w:rsidRPr="008B3158">
              <w:rPr>
                <w:color w:val="FFFFFF" w:themeColor="background1"/>
                <w:sz w:val="20"/>
              </w:rPr>
              <w:t>years</w:t>
            </w:r>
          </w:p>
        </w:tc>
        <w:tc>
          <w:tcPr>
            <w:tcW w:w="850" w:type="dxa"/>
            <w:tcBorders>
              <w:top w:val="single" w:sz="4" w:space="0" w:color="auto"/>
              <w:left w:val="nil"/>
              <w:bottom w:val="nil"/>
              <w:right w:val="nil"/>
            </w:tcBorders>
            <w:shd w:val="clear" w:color="auto" w:fill="1F497D" w:themeFill="text2"/>
            <w:noWrap/>
            <w:vAlign w:val="center"/>
            <w:hideMark/>
          </w:tcPr>
          <w:p w:rsidR="003F3118" w:rsidRPr="008B3158" w:rsidRDefault="00DB463D" w:rsidP="008B3158">
            <w:pPr>
              <w:pStyle w:val="NoSpacing"/>
              <w:jc w:val="right"/>
              <w:rPr>
                <w:color w:val="FFFFFF" w:themeColor="background1"/>
                <w:sz w:val="20"/>
              </w:rPr>
            </w:pPr>
            <w:r w:rsidRPr="008B3158">
              <w:rPr>
                <w:color w:val="FFFFFF" w:themeColor="background1"/>
              </w:rPr>
              <w:t xml:space="preserve">15 – 17 </w:t>
            </w:r>
            <w:r w:rsidRPr="008B3158">
              <w:rPr>
                <w:color w:val="FFFFFF" w:themeColor="background1"/>
                <w:sz w:val="20"/>
              </w:rPr>
              <w:t>years</w:t>
            </w:r>
          </w:p>
        </w:tc>
        <w:tc>
          <w:tcPr>
            <w:tcW w:w="794" w:type="dxa"/>
            <w:tcBorders>
              <w:top w:val="single" w:sz="4" w:space="0" w:color="auto"/>
              <w:left w:val="nil"/>
              <w:bottom w:val="nil"/>
            </w:tcBorders>
            <w:shd w:val="clear" w:color="auto" w:fill="1F497D" w:themeFill="text2"/>
            <w:noWrap/>
            <w:vAlign w:val="center"/>
            <w:hideMark/>
          </w:tcPr>
          <w:p w:rsidR="003F3118" w:rsidRPr="008B3158" w:rsidRDefault="00DB463D" w:rsidP="008B3158">
            <w:pPr>
              <w:pStyle w:val="NoSpacing"/>
              <w:jc w:val="right"/>
              <w:rPr>
                <w:color w:val="FFFFFF" w:themeColor="background1"/>
                <w:szCs w:val="18"/>
              </w:rPr>
            </w:pPr>
            <w:r w:rsidRPr="008B3158">
              <w:rPr>
                <w:color w:val="FFFFFF" w:themeColor="background1"/>
                <w:szCs w:val="18"/>
              </w:rPr>
              <w:t>TOTAL</w:t>
            </w:r>
          </w:p>
        </w:tc>
      </w:tr>
      <w:tr w:rsidR="00B2773B" w:rsidRPr="008B3158" w:rsidTr="00AC570E">
        <w:trPr>
          <w:trHeight w:val="285"/>
          <w:jc w:val="center"/>
        </w:trPr>
        <w:tc>
          <w:tcPr>
            <w:tcW w:w="4592" w:type="dxa"/>
            <w:tcBorders>
              <w:top w:val="nil"/>
              <w:bottom w:val="nil"/>
              <w:right w:val="nil"/>
            </w:tcBorders>
            <w:shd w:val="clear" w:color="auto" w:fill="C6D9F1"/>
            <w:noWrap/>
            <w:vAlign w:val="center"/>
            <w:hideMark/>
          </w:tcPr>
          <w:p w:rsidR="00B2773B" w:rsidRPr="008B3158" w:rsidRDefault="00B2773B" w:rsidP="008B3158">
            <w:pPr>
              <w:pStyle w:val="NoSpacing"/>
              <w:jc w:val="left"/>
              <w:rPr>
                <w:b/>
                <w:sz w:val="16"/>
                <w:szCs w:val="16"/>
              </w:rPr>
            </w:pPr>
            <w:r w:rsidRPr="008B3158">
              <w:rPr>
                <w:b/>
                <w:sz w:val="16"/>
                <w:szCs w:val="16"/>
              </w:rPr>
              <w:t>Total</w:t>
            </w:r>
          </w:p>
        </w:tc>
        <w:tc>
          <w:tcPr>
            <w:tcW w:w="921"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922"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794"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794"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850"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850"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794" w:type="dxa"/>
            <w:tcBorders>
              <w:top w:val="nil"/>
              <w:left w:val="nil"/>
              <w:bottom w:val="nil"/>
            </w:tcBorders>
            <w:shd w:val="clear" w:color="auto" w:fill="C6D9F1"/>
            <w:noWrap/>
            <w:vAlign w:val="center"/>
            <w:hideMark/>
          </w:tcPr>
          <w:p w:rsidR="00B2773B" w:rsidRPr="008B3158" w:rsidRDefault="002F51F4" w:rsidP="008B3158">
            <w:pPr>
              <w:pStyle w:val="NoSpacing"/>
              <w:jc w:val="right"/>
              <w:rPr>
                <w:b/>
                <w:sz w:val="16"/>
                <w:szCs w:val="16"/>
              </w:rPr>
            </w:pPr>
            <w:r w:rsidRPr="008B3158">
              <w:rPr>
                <w:b/>
                <w:sz w:val="16"/>
                <w:szCs w:val="16"/>
              </w:rPr>
              <w:t>112</w:t>
            </w:r>
          </w:p>
        </w:tc>
      </w:tr>
      <w:tr w:rsidR="00B2773B" w:rsidRPr="008B3158" w:rsidTr="00AC570E">
        <w:trPr>
          <w:trHeight w:val="285"/>
          <w:jc w:val="center"/>
        </w:trPr>
        <w:tc>
          <w:tcPr>
            <w:tcW w:w="4592" w:type="dxa"/>
            <w:tcBorders>
              <w:top w:val="nil"/>
              <w:bottom w:val="nil"/>
              <w:right w:val="nil"/>
            </w:tcBorders>
            <w:shd w:val="clear" w:color="auto" w:fill="C6D9F1"/>
            <w:noWrap/>
            <w:vAlign w:val="center"/>
            <w:hideMark/>
          </w:tcPr>
          <w:p w:rsidR="00B2773B" w:rsidRPr="008B3158" w:rsidRDefault="00B2773B" w:rsidP="008B3158">
            <w:pPr>
              <w:pStyle w:val="NoSpacing"/>
              <w:jc w:val="left"/>
              <w:rPr>
                <w:b/>
                <w:sz w:val="16"/>
                <w:szCs w:val="16"/>
              </w:rPr>
            </w:pPr>
            <w:r w:rsidRPr="008B3158">
              <w:rPr>
                <w:b/>
                <w:sz w:val="16"/>
                <w:szCs w:val="16"/>
              </w:rPr>
              <w:t>Medical causes</w:t>
            </w:r>
          </w:p>
        </w:tc>
        <w:tc>
          <w:tcPr>
            <w:tcW w:w="921" w:type="dxa"/>
            <w:tcBorders>
              <w:top w:val="nil"/>
              <w:left w:val="nil"/>
              <w:bottom w:val="nil"/>
              <w:right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57</w:t>
            </w:r>
          </w:p>
        </w:tc>
        <w:tc>
          <w:tcPr>
            <w:tcW w:w="922" w:type="dxa"/>
            <w:tcBorders>
              <w:top w:val="nil"/>
              <w:left w:val="nil"/>
              <w:bottom w:val="nil"/>
              <w:right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11</w:t>
            </w:r>
          </w:p>
        </w:tc>
        <w:tc>
          <w:tcPr>
            <w:tcW w:w="794" w:type="dxa"/>
            <w:tcBorders>
              <w:top w:val="nil"/>
              <w:left w:val="nil"/>
              <w:bottom w:val="nil"/>
              <w:right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9</w:t>
            </w:r>
          </w:p>
        </w:tc>
        <w:tc>
          <w:tcPr>
            <w:tcW w:w="794" w:type="dxa"/>
            <w:tcBorders>
              <w:top w:val="nil"/>
              <w:left w:val="nil"/>
              <w:bottom w:val="nil"/>
              <w:right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6</w:t>
            </w:r>
          </w:p>
        </w:tc>
        <w:tc>
          <w:tcPr>
            <w:tcW w:w="850" w:type="dxa"/>
            <w:tcBorders>
              <w:top w:val="nil"/>
              <w:left w:val="nil"/>
              <w:bottom w:val="nil"/>
              <w:right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5</w:t>
            </w:r>
          </w:p>
        </w:tc>
        <w:tc>
          <w:tcPr>
            <w:tcW w:w="850" w:type="dxa"/>
            <w:tcBorders>
              <w:top w:val="nil"/>
              <w:left w:val="nil"/>
              <w:bottom w:val="nil"/>
              <w:right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6</w:t>
            </w:r>
          </w:p>
        </w:tc>
        <w:tc>
          <w:tcPr>
            <w:tcW w:w="794" w:type="dxa"/>
            <w:tcBorders>
              <w:top w:val="nil"/>
              <w:left w:val="nil"/>
              <w:bottom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94</w:t>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Certain conditions originating in the perinatal period</w:t>
            </w:r>
          </w:p>
        </w:tc>
        <w:tc>
          <w:tcPr>
            <w:tcW w:w="921" w:type="dxa"/>
            <w:tcBorders>
              <w:top w:val="nil"/>
              <w:left w:val="nil"/>
              <w:bottom w:val="nil"/>
              <w:right w:val="nil"/>
            </w:tcBorders>
            <w:noWrap/>
            <w:vAlign w:val="center"/>
            <w:hideMark/>
          </w:tcPr>
          <w:p w:rsidR="00B2773B" w:rsidRPr="008B3158" w:rsidRDefault="002F51F4" w:rsidP="008B3158">
            <w:pPr>
              <w:pStyle w:val="NoSpacing"/>
              <w:jc w:val="right"/>
              <w:rPr>
                <w:sz w:val="16"/>
                <w:szCs w:val="16"/>
              </w:rPr>
            </w:pPr>
            <w:r w:rsidRPr="008B3158">
              <w:rPr>
                <w:sz w:val="16"/>
                <w:szCs w:val="16"/>
              </w:rPr>
              <w:t>45</w:t>
            </w:r>
          </w:p>
        </w:tc>
        <w:tc>
          <w:tcPr>
            <w:tcW w:w="922" w:type="dxa"/>
            <w:tcBorders>
              <w:top w:val="nil"/>
              <w:left w:val="nil"/>
              <w:bottom w:val="nil"/>
              <w:right w:val="nil"/>
            </w:tcBorders>
            <w:noWrap/>
            <w:vAlign w:val="center"/>
            <w:hideMark/>
          </w:tcPr>
          <w:p w:rsidR="00B2773B" w:rsidRPr="008B3158" w:rsidRDefault="002F51F4" w:rsidP="008B3158">
            <w:pPr>
              <w:pStyle w:val="NoSpacing"/>
              <w:jc w:val="right"/>
              <w:rPr>
                <w:sz w:val="16"/>
                <w:szCs w:val="16"/>
              </w:rPr>
            </w:pPr>
            <w:r w:rsidRPr="008B3158">
              <w:rPr>
                <w:sz w:val="16"/>
                <w:szCs w:val="16"/>
              </w:rPr>
              <w:t>7</w:t>
            </w: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tcBorders>
            <w:noWrap/>
            <w:vAlign w:val="center"/>
            <w:hideMark/>
          </w:tcPr>
          <w:p w:rsidR="00B2773B" w:rsidRPr="008B3158" w:rsidRDefault="00B851B3" w:rsidP="008B3158">
            <w:pPr>
              <w:pStyle w:val="NoSpacing"/>
              <w:jc w:val="right"/>
              <w:rPr>
                <w:sz w:val="16"/>
                <w:szCs w:val="16"/>
              </w:rPr>
            </w:pPr>
            <w:r w:rsidRPr="008B3158">
              <w:rPr>
                <w:sz w:val="16"/>
                <w:szCs w:val="16"/>
              </w:rPr>
              <w:t>52</w:t>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F317D7" w:rsidP="008B3158">
            <w:pPr>
              <w:pStyle w:val="NoSpacing"/>
              <w:jc w:val="left"/>
              <w:rPr>
                <w:sz w:val="16"/>
                <w:szCs w:val="16"/>
              </w:rPr>
            </w:pPr>
            <w:r>
              <w:rPr>
                <w:sz w:val="16"/>
                <w:szCs w:val="16"/>
                <w:lang w:eastAsia="en-US"/>
              </w:rPr>
              <w:t>Chromosomal or c</w:t>
            </w:r>
            <w:r w:rsidRPr="00C56693">
              <w:rPr>
                <w:sz w:val="16"/>
                <w:szCs w:val="16"/>
                <w:lang w:eastAsia="en-US"/>
              </w:rPr>
              <w:t>ongenital anomalies</w:t>
            </w:r>
          </w:p>
        </w:tc>
        <w:tc>
          <w:tcPr>
            <w:tcW w:w="921" w:type="dxa"/>
            <w:tcBorders>
              <w:top w:val="nil"/>
              <w:left w:val="nil"/>
              <w:bottom w:val="nil"/>
              <w:right w:val="nil"/>
            </w:tcBorders>
            <w:noWrap/>
            <w:vAlign w:val="center"/>
            <w:hideMark/>
          </w:tcPr>
          <w:p w:rsidR="00B2773B" w:rsidRPr="008B3158" w:rsidRDefault="00F317D7" w:rsidP="008B3158">
            <w:pPr>
              <w:pStyle w:val="NoSpacing"/>
              <w:jc w:val="right"/>
              <w:rPr>
                <w:sz w:val="16"/>
                <w:szCs w:val="16"/>
              </w:rPr>
            </w:pPr>
            <w:r>
              <w:rPr>
                <w:sz w:val="16"/>
                <w:szCs w:val="16"/>
              </w:rPr>
              <w:t>9</w:t>
            </w:r>
          </w:p>
        </w:tc>
        <w:tc>
          <w:tcPr>
            <w:tcW w:w="922"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tcBorders>
            <w:noWrap/>
            <w:vAlign w:val="center"/>
            <w:hideMark/>
          </w:tcPr>
          <w:p w:rsidR="00B2773B" w:rsidRPr="008B3158" w:rsidRDefault="00B851B3" w:rsidP="00F317D7">
            <w:pPr>
              <w:pStyle w:val="NoSpacing"/>
              <w:jc w:val="right"/>
              <w:rPr>
                <w:sz w:val="16"/>
                <w:szCs w:val="16"/>
              </w:rPr>
            </w:pPr>
            <w:r w:rsidRPr="008B3158">
              <w:rPr>
                <w:sz w:val="16"/>
                <w:szCs w:val="16"/>
              </w:rPr>
              <w:t>1</w:t>
            </w:r>
            <w:r w:rsidR="00F317D7">
              <w:rPr>
                <w:sz w:val="16"/>
                <w:szCs w:val="16"/>
              </w:rPr>
              <w:t>4</w:t>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Diseases of the musculoskeletal system and connective tissue</w:t>
            </w:r>
          </w:p>
        </w:tc>
        <w:tc>
          <w:tcPr>
            <w:tcW w:w="921"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922"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tcBorders>
            <w:noWrap/>
            <w:vAlign w:val="center"/>
            <w:hideMark/>
          </w:tcPr>
          <w:p w:rsidR="00B2773B" w:rsidRPr="008B3158" w:rsidRDefault="002F4E69" w:rsidP="008B3158">
            <w:pPr>
              <w:pStyle w:val="NoSpacing"/>
              <w:jc w:val="right"/>
              <w:rPr>
                <w:sz w:val="16"/>
                <w:szCs w:val="16"/>
              </w:rPr>
            </w:pPr>
            <w:r w:rsidRPr="002D7695">
              <w:sym w:font="Wingdings" w:char="F09F"/>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Diseases of the nervous system</w:t>
            </w:r>
          </w:p>
        </w:tc>
        <w:tc>
          <w:tcPr>
            <w:tcW w:w="921"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922"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tcBorders>
            <w:noWrap/>
            <w:vAlign w:val="center"/>
            <w:hideMark/>
          </w:tcPr>
          <w:p w:rsidR="00B2773B" w:rsidRPr="008B3158" w:rsidRDefault="00B851B3" w:rsidP="008B3158">
            <w:pPr>
              <w:pStyle w:val="NoSpacing"/>
              <w:jc w:val="right"/>
              <w:rPr>
                <w:sz w:val="16"/>
                <w:szCs w:val="16"/>
              </w:rPr>
            </w:pPr>
            <w:r w:rsidRPr="008B3158">
              <w:rPr>
                <w:sz w:val="16"/>
                <w:szCs w:val="16"/>
              </w:rPr>
              <w:t>6</w:t>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Endocrine, nutritional and metabolic disease</w:t>
            </w:r>
          </w:p>
        </w:tc>
        <w:tc>
          <w:tcPr>
            <w:tcW w:w="921"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922"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tcBorders>
            <w:noWrap/>
            <w:vAlign w:val="center"/>
            <w:hideMark/>
          </w:tcPr>
          <w:p w:rsidR="00B2773B" w:rsidRPr="008B3158" w:rsidRDefault="002F4E69" w:rsidP="008B3158">
            <w:pPr>
              <w:pStyle w:val="NoSpacing"/>
              <w:jc w:val="right"/>
              <w:rPr>
                <w:sz w:val="16"/>
                <w:szCs w:val="16"/>
              </w:rPr>
            </w:pPr>
            <w:r w:rsidRPr="002D7695">
              <w:sym w:font="Wingdings" w:char="F09F"/>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Neoplasms</w:t>
            </w:r>
          </w:p>
        </w:tc>
        <w:tc>
          <w:tcPr>
            <w:tcW w:w="921"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922"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2F51F4" w:rsidP="008B3158">
            <w:pPr>
              <w:pStyle w:val="NoSpacing"/>
              <w:jc w:val="right"/>
              <w:rPr>
                <w:sz w:val="16"/>
                <w:szCs w:val="16"/>
              </w:rPr>
            </w:pPr>
            <w:r w:rsidRPr="008B3158">
              <w:rPr>
                <w:sz w:val="16"/>
                <w:szCs w:val="16"/>
              </w:rPr>
              <w:t>5</w:t>
            </w:r>
          </w:p>
        </w:tc>
        <w:tc>
          <w:tcPr>
            <w:tcW w:w="794"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tcBorders>
            <w:noWrap/>
            <w:vAlign w:val="center"/>
            <w:hideMark/>
          </w:tcPr>
          <w:p w:rsidR="00B2773B" w:rsidRPr="008B3158" w:rsidRDefault="00B851B3" w:rsidP="008B3158">
            <w:pPr>
              <w:pStyle w:val="NoSpacing"/>
              <w:jc w:val="right"/>
              <w:rPr>
                <w:sz w:val="16"/>
                <w:szCs w:val="16"/>
              </w:rPr>
            </w:pPr>
            <w:r w:rsidRPr="008B3158">
              <w:rPr>
                <w:sz w:val="16"/>
                <w:szCs w:val="16"/>
              </w:rPr>
              <w:t>11</w:t>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Pervasive developmental disorder</w:t>
            </w:r>
          </w:p>
        </w:tc>
        <w:tc>
          <w:tcPr>
            <w:tcW w:w="921"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922"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tcBorders>
            <w:noWrap/>
            <w:vAlign w:val="center"/>
            <w:hideMark/>
          </w:tcPr>
          <w:p w:rsidR="00B2773B" w:rsidRPr="008B3158" w:rsidRDefault="002F4E69" w:rsidP="008B3158">
            <w:pPr>
              <w:pStyle w:val="NoSpacing"/>
              <w:jc w:val="right"/>
              <w:rPr>
                <w:sz w:val="16"/>
                <w:szCs w:val="16"/>
              </w:rPr>
            </w:pPr>
            <w:r w:rsidRPr="002D7695">
              <w:sym w:font="Wingdings" w:char="F09F"/>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Respiratory diseases</w:t>
            </w:r>
          </w:p>
        </w:tc>
        <w:tc>
          <w:tcPr>
            <w:tcW w:w="921"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922"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tcBorders>
            <w:noWrap/>
            <w:vAlign w:val="center"/>
            <w:hideMark/>
          </w:tcPr>
          <w:p w:rsidR="00B2773B" w:rsidRPr="008B3158" w:rsidRDefault="00B851B3" w:rsidP="008B3158">
            <w:pPr>
              <w:pStyle w:val="NoSpacing"/>
              <w:jc w:val="right"/>
              <w:rPr>
                <w:sz w:val="16"/>
                <w:szCs w:val="16"/>
              </w:rPr>
            </w:pPr>
            <w:r w:rsidRPr="008B3158">
              <w:rPr>
                <w:sz w:val="16"/>
                <w:szCs w:val="16"/>
              </w:rPr>
              <w:t>5</w:t>
            </w:r>
          </w:p>
        </w:tc>
      </w:tr>
      <w:tr w:rsidR="00B2773B" w:rsidRPr="008B3158" w:rsidTr="00AC570E">
        <w:trPr>
          <w:trHeight w:val="285"/>
          <w:jc w:val="center"/>
        </w:trPr>
        <w:tc>
          <w:tcPr>
            <w:tcW w:w="4592" w:type="dxa"/>
            <w:tcBorders>
              <w:top w:val="nil"/>
              <w:bottom w:val="nil"/>
              <w:right w:val="nil"/>
            </w:tcBorders>
            <w:shd w:val="clear" w:color="auto" w:fill="C6D9F1"/>
            <w:noWrap/>
            <w:vAlign w:val="center"/>
            <w:hideMark/>
          </w:tcPr>
          <w:p w:rsidR="00B2773B" w:rsidRPr="008B3158" w:rsidRDefault="00B2773B" w:rsidP="008B3158">
            <w:pPr>
              <w:pStyle w:val="NoSpacing"/>
              <w:jc w:val="left"/>
              <w:rPr>
                <w:b/>
                <w:sz w:val="16"/>
                <w:szCs w:val="16"/>
              </w:rPr>
            </w:pPr>
            <w:r w:rsidRPr="008B3158">
              <w:rPr>
                <w:b/>
                <w:sz w:val="16"/>
                <w:szCs w:val="16"/>
              </w:rPr>
              <w:t>Suicide</w:t>
            </w:r>
          </w:p>
        </w:tc>
        <w:tc>
          <w:tcPr>
            <w:tcW w:w="921"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922"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794"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794"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850" w:type="dxa"/>
            <w:tcBorders>
              <w:top w:val="nil"/>
              <w:left w:val="nil"/>
              <w:bottom w:val="nil"/>
              <w:right w:val="nil"/>
            </w:tcBorders>
            <w:shd w:val="clear" w:color="auto" w:fill="C6D9F1"/>
            <w:noWrap/>
            <w:vAlign w:val="center"/>
            <w:hideMark/>
          </w:tcPr>
          <w:p w:rsidR="00B2773B" w:rsidRPr="008B3158" w:rsidRDefault="002F4E69" w:rsidP="008B3158">
            <w:pPr>
              <w:pStyle w:val="NoSpacing"/>
              <w:jc w:val="right"/>
              <w:rPr>
                <w:b/>
                <w:sz w:val="16"/>
                <w:szCs w:val="16"/>
              </w:rPr>
            </w:pPr>
            <w:r w:rsidRPr="002D7695">
              <w:sym w:font="Wingdings" w:char="F09F"/>
            </w:r>
          </w:p>
        </w:tc>
        <w:tc>
          <w:tcPr>
            <w:tcW w:w="850" w:type="dxa"/>
            <w:tcBorders>
              <w:top w:val="nil"/>
              <w:left w:val="nil"/>
              <w:bottom w:val="nil"/>
              <w:right w:val="nil"/>
            </w:tcBorders>
            <w:shd w:val="clear" w:color="auto" w:fill="C6D9F1"/>
            <w:noWrap/>
            <w:vAlign w:val="center"/>
            <w:hideMark/>
          </w:tcPr>
          <w:p w:rsidR="00B2773B" w:rsidRPr="008B3158" w:rsidRDefault="002F4E69" w:rsidP="008B3158">
            <w:pPr>
              <w:pStyle w:val="NoSpacing"/>
              <w:jc w:val="right"/>
              <w:rPr>
                <w:b/>
                <w:sz w:val="16"/>
                <w:szCs w:val="16"/>
              </w:rPr>
            </w:pPr>
            <w:r w:rsidRPr="002D7695">
              <w:sym w:font="Wingdings" w:char="F09F"/>
            </w:r>
          </w:p>
        </w:tc>
        <w:tc>
          <w:tcPr>
            <w:tcW w:w="794" w:type="dxa"/>
            <w:tcBorders>
              <w:top w:val="nil"/>
              <w:left w:val="nil"/>
              <w:bottom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5</w:t>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Hanging, strangulation and suffocation, undetermined intent</w:t>
            </w:r>
          </w:p>
        </w:tc>
        <w:tc>
          <w:tcPr>
            <w:tcW w:w="921"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922"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tcBorders>
            <w:noWrap/>
            <w:vAlign w:val="center"/>
            <w:hideMark/>
          </w:tcPr>
          <w:p w:rsidR="00B2773B" w:rsidRPr="008B3158" w:rsidRDefault="002F4E69" w:rsidP="008B3158">
            <w:pPr>
              <w:pStyle w:val="NoSpacing"/>
              <w:jc w:val="right"/>
              <w:rPr>
                <w:sz w:val="16"/>
                <w:szCs w:val="16"/>
              </w:rPr>
            </w:pPr>
            <w:r w:rsidRPr="002D7695">
              <w:sym w:font="Wingdings" w:char="F09F"/>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Intentional self harm</w:t>
            </w:r>
          </w:p>
        </w:tc>
        <w:tc>
          <w:tcPr>
            <w:tcW w:w="921"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922"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tcBorders>
            <w:noWrap/>
            <w:vAlign w:val="center"/>
            <w:hideMark/>
          </w:tcPr>
          <w:p w:rsidR="00B2773B" w:rsidRPr="008B3158" w:rsidRDefault="002F4E69" w:rsidP="008B3158">
            <w:pPr>
              <w:pStyle w:val="NoSpacing"/>
              <w:jc w:val="right"/>
              <w:rPr>
                <w:sz w:val="16"/>
                <w:szCs w:val="16"/>
              </w:rPr>
            </w:pPr>
            <w:r w:rsidRPr="002D7695">
              <w:sym w:font="Wingdings" w:char="F09F"/>
            </w:r>
          </w:p>
        </w:tc>
      </w:tr>
      <w:tr w:rsidR="00B2773B" w:rsidRPr="008B3158" w:rsidTr="00AC570E">
        <w:trPr>
          <w:trHeight w:val="285"/>
          <w:jc w:val="center"/>
        </w:trPr>
        <w:tc>
          <w:tcPr>
            <w:tcW w:w="4592" w:type="dxa"/>
            <w:tcBorders>
              <w:top w:val="nil"/>
              <w:bottom w:val="nil"/>
              <w:right w:val="nil"/>
            </w:tcBorders>
            <w:shd w:val="clear" w:color="auto" w:fill="C6D9F1"/>
            <w:noWrap/>
            <w:vAlign w:val="center"/>
            <w:hideMark/>
          </w:tcPr>
          <w:p w:rsidR="00B2773B" w:rsidRPr="008B3158" w:rsidRDefault="00B2773B" w:rsidP="008B3158">
            <w:pPr>
              <w:pStyle w:val="NoSpacing"/>
              <w:jc w:val="left"/>
              <w:rPr>
                <w:b/>
                <w:sz w:val="16"/>
                <w:szCs w:val="16"/>
              </w:rPr>
            </w:pPr>
            <w:r w:rsidRPr="008B3158">
              <w:rPr>
                <w:b/>
                <w:sz w:val="16"/>
                <w:szCs w:val="16"/>
              </w:rPr>
              <w:t>Transport</w:t>
            </w:r>
          </w:p>
        </w:tc>
        <w:tc>
          <w:tcPr>
            <w:tcW w:w="921"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922"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794"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794" w:type="dxa"/>
            <w:tcBorders>
              <w:top w:val="nil"/>
              <w:left w:val="nil"/>
              <w:bottom w:val="nil"/>
              <w:right w:val="nil"/>
            </w:tcBorders>
            <w:shd w:val="clear" w:color="auto" w:fill="C6D9F1"/>
            <w:noWrap/>
            <w:vAlign w:val="center"/>
            <w:hideMark/>
          </w:tcPr>
          <w:p w:rsidR="00B2773B" w:rsidRPr="008B3158" w:rsidRDefault="002F4E69" w:rsidP="008B3158">
            <w:pPr>
              <w:pStyle w:val="NoSpacing"/>
              <w:jc w:val="right"/>
              <w:rPr>
                <w:b/>
                <w:sz w:val="16"/>
                <w:szCs w:val="16"/>
              </w:rPr>
            </w:pPr>
            <w:r w:rsidRPr="002D7695">
              <w:sym w:font="Wingdings" w:char="F09F"/>
            </w:r>
          </w:p>
        </w:tc>
        <w:tc>
          <w:tcPr>
            <w:tcW w:w="850"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850" w:type="dxa"/>
            <w:tcBorders>
              <w:top w:val="nil"/>
              <w:left w:val="nil"/>
              <w:bottom w:val="nil"/>
              <w:right w:val="nil"/>
            </w:tcBorders>
            <w:shd w:val="clear" w:color="auto" w:fill="C6D9F1"/>
            <w:noWrap/>
            <w:vAlign w:val="center"/>
            <w:hideMark/>
          </w:tcPr>
          <w:p w:rsidR="00B2773B" w:rsidRPr="008B3158" w:rsidRDefault="002F4E69" w:rsidP="008B3158">
            <w:pPr>
              <w:pStyle w:val="NoSpacing"/>
              <w:jc w:val="right"/>
              <w:rPr>
                <w:b/>
                <w:sz w:val="16"/>
                <w:szCs w:val="16"/>
              </w:rPr>
            </w:pPr>
            <w:r w:rsidRPr="002D7695">
              <w:sym w:font="Wingdings" w:char="F09F"/>
            </w:r>
          </w:p>
        </w:tc>
        <w:tc>
          <w:tcPr>
            <w:tcW w:w="794" w:type="dxa"/>
            <w:tcBorders>
              <w:top w:val="nil"/>
              <w:left w:val="nil"/>
              <w:bottom w:val="nil"/>
            </w:tcBorders>
            <w:shd w:val="clear" w:color="auto" w:fill="C6D9F1"/>
            <w:noWrap/>
            <w:vAlign w:val="center"/>
            <w:hideMark/>
          </w:tcPr>
          <w:p w:rsidR="00B2773B" w:rsidRPr="008B3158" w:rsidRDefault="002F4E69" w:rsidP="008B3158">
            <w:pPr>
              <w:pStyle w:val="NoSpacing"/>
              <w:jc w:val="right"/>
              <w:rPr>
                <w:b/>
                <w:sz w:val="16"/>
                <w:szCs w:val="16"/>
              </w:rPr>
            </w:pPr>
            <w:r w:rsidRPr="002D7695">
              <w:sym w:font="Wingdings" w:char="F09F"/>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Transport accidents</w:t>
            </w:r>
          </w:p>
        </w:tc>
        <w:tc>
          <w:tcPr>
            <w:tcW w:w="921"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922"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794" w:type="dxa"/>
            <w:tcBorders>
              <w:top w:val="nil"/>
              <w:left w:val="nil"/>
              <w:bottom w:val="nil"/>
            </w:tcBorders>
            <w:noWrap/>
            <w:vAlign w:val="center"/>
            <w:hideMark/>
          </w:tcPr>
          <w:p w:rsidR="00B2773B" w:rsidRPr="008B3158" w:rsidRDefault="002F4E69" w:rsidP="008B3158">
            <w:pPr>
              <w:pStyle w:val="NoSpacing"/>
              <w:jc w:val="right"/>
              <w:rPr>
                <w:sz w:val="16"/>
                <w:szCs w:val="16"/>
              </w:rPr>
            </w:pPr>
            <w:r w:rsidRPr="002D7695">
              <w:sym w:font="Wingdings" w:char="F09F"/>
            </w:r>
          </w:p>
        </w:tc>
      </w:tr>
      <w:tr w:rsidR="00B2773B" w:rsidRPr="008B3158" w:rsidTr="00AC570E">
        <w:trPr>
          <w:trHeight w:val="285"/>
          <w:jc w:val="center"/>
        </w:trPr>
        <w:tc>
          <w:tcPr>
            <w:tcW w:w="4592" w:type="dxa"/>
            <w:tcBorders>
              <w:top w:val="nil"/>
              <w:bottom w:val="nil"/>
              <w:right w:val="nil"/>
            </w:tcBorders>
            <w:shd w:val="clear" w:color="auto" w:fill="C6D9F1"/>
            <w:noWrap/>
            <w:vAlign w:val="center"/>
            <w:hideMark/>
          </w:tcPr>
          <w:p w:rsidR="00B2773B" w:rsidRPr="008B3158" w:rsidRDefault="00B2773B" w:rsidP="008B3158">
            <w:pPr>
              <w:pStyle w:val="NoSpacing"/>
              <w:jc w:val="left"/>
              <w:rPr>
                <w:b/>
                <w:sz w:val="16"/>
                <w:szCs w:val="16"/>
              </w:rPr>
            </w:pPr>
            <w:r w:rsidRPr="008B3158">
              <w:rPr>
                <w:b/>
                <w:sz w:val="16"/>
                <w:szCs w:val="16"/>
              </w:rPr>
              <w:t>Unascertained</w:t>
            </w:r>
          </w:p>
        </w:tc>
        <w:tc>
          <w:tcPr>
            <w:tcW w:w="921" w:type="dxa"/>
            <w:tcBorders>
              <w:top w:val="nil"/>
              <w:left w:val="nil"/>
              <w:bottom w:val="nil"/>
              <w:right w:val="nil"/>
            </w:tcBorders>
            <w:shd w:val="clear" w:color="auto" w:fill="C6D9F1"/>
            <w:noWrap/>
            <w:vAlign w:val="center"/>
            <w:hideMark/>
          </w:tcPr>
          <w:p w:rsidR="00B2773B" w:rsidRPr="008B3158" w:rsidRDefault="002F4E69" w:rsidP="008B3158">
            <w:pPr>
              <w:pStyle w:val="NoSpacing"/>
              <w:jc w:val="right"/>
              <w:rPr>
                <w:b/>
                <w:sz w:val="16"/>
                <w:szCs w:val="16"/>
              </w:rPr>
            </w:pPr>
            <w:r w:rsidRPr="002D7695">
              <w:sym w:font="Wingdings" w:char="F09F"/>
            </w:r>
          </w:p>
        </w:tc>
        <w:tc>
          <w:tcPr>
            <w:tcW w:w="922" w:type="dxa"/>
            <w:tcBorders>
              <w:top w:val="nil"/>
              <w:left w:val="nil"/>
              <w:bottom w:val="nil"/>
              <w:right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5</w:t>
            </w:r>
          </w:p>
        </w:tc>
        <w:tc>
          <w:tcPr>
            <w:tcW w:w="794" w:type="dxa"/>
            <w:tcBorders>
              <w:top w:val="nil"/>
              <w:left w:val="nil"/>
              <w:bottom w:val="nil"/>
              <w:right w:val="nil"/>
            </w:tcBorders>
            <w:shd w:val="clear" w:color="auto" w:fill="C6D9F1"/>
            <w:noWrap/>
            <w:vAlign w:val="center"/>
            <w:hideMark/>
          </w:tcPr>
          <w:p w:rsidR="00B2773B" w:rsidRPr="008B3158" w:rsidRDefault="002F4E69" w:rsidP="008B3158">
            <w:pPr>
              <w:pStyle w:val="NoSpacing"/>
              <w:jc w:val="right"/>
              <w:rPr>
                <w:b/>
                <w:sz w:val="16"/>
                <w:szCs w:val="16"/>
              </w:rPr>
            </w:pPr>
            <w:r w:rsidRPr="002D7695">
              <w:sym w:font="Wingdings" w:char="F09F"/>
            </w:r>
          </w:p>
        </w:tc>
        <w:tc>
          <w:tcPr>
            <w:tcW w:w="794"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850"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850" w:type="dxa"/>
            <w:tcBorders>
              <w:top w:val="nil"/>
              <w:left w:val="nil"/>
              <w:bottom w:val="nil"/>
              <w:right w:val="nil"/>
            </w:tcBorders>
            <w:shd w:val="clear" w:color="auto" w:fill="C6D9F1"/>
            <w:noWrap/>
            <w:vAlign w:val="center"/>
            <w:hideMark/>
          </w:tcPr>
          <w:p w:rsidR="00B2773B" w:rsidRPr="008B3158" w:rsidRDefault="00B2773B" w:rsidP="008B3158">
            <w:pPr>
              <w:pStyle w:val="NoSpacing"/>
              <w:jc w:val="right"/>
              <w:rPr>
                <w:b/>
                <w:sz w:val="16"/>
                <w:szCs w:val="16"/>
              </w:rPr>
            </w:pPr>
          </w:p>
        </w:tc>
        <w:tc>
          <w:tcPr>
            <w:tcW w:w="794" w:type="dxa"/>
            <w:tcBorders>
              <w:top w:val="nil"/>
              <w:left w:val="nil"/>
              <w:bottom w:val="nil"/>
            </w:tcBorders>
            <w:shd w:val="clear" w:color="auto" w:fill="C6D9F1"/>
            <w:noWrap/>
            <w:vAlign w:val="center"/>
            <w:hideMark/>
          </w:tcPr>
          <w:p w:rsidR="00B2773B" w:rsidRPr="008B3158" w:rsidRDefault="00B851B3" w:rsidP="008B3158">
            <w:pPr>
              <w:pStyle w:val="NoSpacing"/>
              <w:jc w:val="right"/>
              <w:rPr>
                <w:b/>
                <w:sz w:val="16"/>
                <w:szCs w:val="16"/>
              </w:rPr>
            </w:pPr>
            <w:r w:rsidRPr="008B3158">
              <w:rPr>
                <w:b/>
                <w:sz w:val="16"/>
                <w:szCs w:val="16"/>
              </w:rPr>
              <w:t>11</w:t>
            </w:r>
          </w:p>
        </w:tc>
      </w:tr>
      <w:tr w:rsidR="00B2773B" w:rsidRPr="00D8424B" w:rsidTr="00AC570E">
        <w:trPr>
          <w:trHeight w:val="285"/>
          <w:jc w:val="center"/>
        </w:trPr>
        <w:tc>
          <w:tcPr>
            <w:tcW w:w="4592" w:type="dxa"/>
            <w:tcBorders>
              <w:top w:val="nil"/>
              <w:bottom w:val="nil"/>
              <w:right w:val="nil"/>
            </w:tcBorders>
            <w:noWrap/>
            <w:vAlign w:val="center"/>
            <w:hideMark/>
          </w:tcPr>
          <w:p w:rsidR="00B2773B" w:rsidRPr="008B3158" w:rsidRDefault="00B2773B" w:rsidP="008B3158">
            <w:pPr>
              <w:pStyle w:val="NoSpacing"/>
              <w:jc w:val="left"/>
              <w:rPr>
                <w:sz w:val="16"/>
                <w:szCs w:val="16"/>
              </w:rPr>
            </w:pPr>
            <w:r w:rsidRPr="008B3158">
              <w:rPr>
                <w:sz w:val="16"/>
                <w:szCs w:val="16"/>
              </w:rPr>
              <w:t>Symptoms, signs not elsewhere classified</w:t>
            </w:r>
          </w:p>
        </w:tc>
        <w:tc>
          <w:tcPr>
            <w:tcW w:w="921" w:type="dxa"/>
            <w:tcBorders>
              <w:top w:val="nil"/>
              <w:left w:val="nil"/>
              <w:bottom w:val="nil"/>
              <w:right w:val="nil"/>
            </w:tcBorders>
            <w:noWrap/>
            <w:vAlign w:val="center"/>
            <w:hideMark/>
          </w:tcPr>
          <w:p w:rsidR="00B2773B" w:rsidRPr="008B3158" w:rsidRDefault="002F4E69" w:rsidP="008B3158">
            <w:pPr>
              <w:pStyle w:val="NoSpacing"/>
              <w:jc w:val="right"/>
              <w:rPr>
                <w:sz w:val="16"/>
                <w:szCs w:val="16"/>
              </w:rPr>
            </w:pPr>
            <w:r w:rsidRPr="002D7695">
              <w:sym w:font="Wingdings" w:char="F09F"/>
            </w:r>
          </w:p>
        </w:tc>
        <w:tc>
          <w:tcPr>
            <w:tcW w:w="922" w:type="dxa"/>
            <w:tcBorders>
              <w:top w:val="nil"/>
              <w:left w:val="nil"/>
              <w:bottom w:val="nil"/>
              <w:right w:val="nil"/>
            </w:tcBorders>
            <w:noWrap/>
            <w:vAlign w:val="center"/>
            <w:hideMark/>
          </w:tcPr>
          <w:p w:rsidR="00B2773B" w:rsidRPr="008B3158" w:rsidRDefault="00B851B3" w:rsidP="008B3158">
            <w:pPr>
              <w:pStyle w:val="NoSpacing"/>
              <w:jc w:val="right"/>
              <w:rPr>
                <w:sz w:val="16"/>
                <w:szCs w:val="16"/>
              </w:rPr>
            </w:pPr>
            <w:r w:rsidRPr="008B3158">
              <w:rPr>
                <w:sz w:val="16"/>
                <w:szCs w:val="16"/>
              </w:rPr>
              <w:t>5</w:t>
            </w: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850" w:type="dxa"/>
            <w:tcBorders>
              <w:top w:val="nil"/>
              <w:left w:val="nil"/>
              <w:bottom w:val="nil"/>
              <w:right w:val="nil"/>
            </w:tcBorders>
            <w:noWrap/>
            <w:vAlign w:val="center"/>
            <w:hideMark/>
          </w:tcPr>
          <w:p w:rsidR="00B2773B" w:rsidRPr="008B3158" w:rsidRDefault="00B2773B" w:rsidP="008B3158">
            <w:pPr>
              <w:pStyle w:val="NoSpacing"/>
              <w:jc w:val="right"/>
              <w:rPr>
                <w:sz w:val="16"/>
                <w:szCs w:val="16"/>
              </w:rPr>
            </w:pPr>
          </w:p>
        </w:tc>
        <w:tc>
          <w:tcPr>
            <w:tcW w:w="794" w:type="dxa"/>
            <w:tcBorders>
              <w:top w:val="nil"/>
              <w:left w:val="nil"/>
              <w:bottom w:val="nil"/>
            </w:tcBorders>
            <w:noWrap/>
            <w:vAlign w:val="center"/>
            <w:hideMark/>
          </w:tcPr>
          <w:p w:rsidR="00B2773B" w:rsidRPr="008B3158" w:rsidRDefault="00B851B3" w:rsidP="008B3158">
            <w:pPr>
              <w:pStyle w:val="NoSpacing"/>
              <w:jc w:val="right"/>
              <w:rPr>
                <w:sz w:val="16"/>
                <w:szCs w:val="16"/>
              </w:rPr>
            </w:pPr>
            <w:r w:rsidRPr="008B3158">
              <w:rPr>
                <w:sz w:val="16"/>
                <w:szCs w:val="16"/>
              </w:rPr>
              <w:t>8</w:t>
            </w:r>
          </w:p>
        </w:tc>
      </w:tr>
      <w:tr w:rsidR="00AF32BF" w:rsidRPr="00D8424B" w:rsidTr="00AC570E">
        <w:trPr>
          <w:trHeight w:val="285"/>
          <w:jc w:val="center"/>
        </w:trPr>
        <w:tc>
          <w:tcPr>
            <w:tcW w:w="4592" w:type="dxa"/>
            <w:tcBorders>
              <w:top w:val="nil"/>
              <w:bottom w:val="single" w:sz="4" w:space="0" w:color="auto"/>
              <w:right w:val="nil"/>
            </w:tcBorders>
            <w:noWrap/>
            <w:vAlign w:val="center"/>
          </w:tcPr>
          <w:p w:rsidR="00AF32BF" w:rsidRPr="008B3158" w:rsidRDefault="00AF32BF" w:rsidP="008B3158">
            <w:pPr>
              <w:pStyle w:val="NoSpacing"/>
              <w:jc w:val="left"/>
              <w:rPr>
                <w:sz w:val="16"/>
                <w:szCs w:val="16"/>
              </w:rPr>
            </w:pPr>
            <w:r w:rsidRPr="008B3158">
              <w:rPr>
                <w:sz w:val="16"/>
                <w:szCs w:val="16"/>
              </w:rPr>
              <w:t>No data</w:t>
            </w:r>
          </w:p>
        </w:tc>
        <w:tc>
          <w:tcPr>
            <w:tcW w:w="921" w:type="dxa"/>
            <w:tcBorders>
              <w:top w:val="nil"/>
              <w:left w:val="nil"/>
              <w:bottom w:val="single" w:sz="4" w:space="0" w:color="auto"/>
              <w:right w:val="nil"/>
            </w:tcBorders>
            <w:noWrap/>
            <w:vAlign w:val="center"/>
          </w:tcPr>
          <w:p w:rsidR="00AF32BF" w:rsidRPr="008B3158" w:rsidRDefault="002F4E69" w:rsidP="008B3158">
            <w:pPr>
              <w:pStyle w:val="NoSpacing"/>
              <w:jc w:val="right"/>
              <w:rPr>
                <w:sz w:val="16"/>
                <w:szCs w:val="16"/>
              </w:rPr>
            </w:pPr>
            <w:r w:rsidRPr="002D7695">
              <w:sym w:font="Wingdings" w:char="F09F"/>
            </w:r>
          </w:p>
        </w:tc>
        <w:tc>
          <w:tcPr>
            <w:tcW w:w="922" w:type="dxa"/>
            <w:tcBorders>
              <w:top w:val="nil"/>
              <w:left w:val="nil"/>
              <w:bottom w:val="single" w:sz="4" w:space="0" w:color="auto"/>
              <w:right w:val="nil"/>
            </w:tcBorders>
            <w:noWrap/>
            <w:vAlign w:val="center"/>
          </w:tcPr>
          <w:p w:rsidR="00AF32BF" w:rsidRPr="008B3158" w:rsidRDefault="00AF32BF" w:rsidP="008B3158">
            <w:pPr>
              <w:pStyle w:val="NoSpacing"/>
              <w:jc w:val="right"/>
              <w:rPr>
                <w:sz w:val="16"/>
                <w:szCs w:val="16"/>
              </w:rPr>
            </w:pPr>
          </w:p>
        </w:tc>
        <w:tc>
          <w:tcPr>
            <w:tcW w:w="794" w:type="dxa"/>
            <w:tcBorders>
              <w:top w:val="nil"/>
              <w:left w:val="nil"/>
              <w:bottom w:val="single" w:sz="4" w:space="0" w:color="auto"/>
              <w:right w:val="nil"/>
            </w:tcBorders>
            <w:noWrap/>
            <w:vAlign w:val="center"/>
          </w:tcPr>
          <w:p w:rsidR="00AF32BF" w:rsidRPr="008B3158" w:rsidRDefault="002F4E69" w:rsidP="008B3158">
            <w:pPr>
              <w:pStyle w:val="NoSpacing"/>
              <w:jc w:val="right"/>
              <w:rPr>
                <w:sz w:val="16"/>
                <w:szCs w:val="16"/>
              </w:rPr>
            </w:pPr>
            <w:r w:rsidRPr="002D7695">
              <w:sym w:font="Wingdings" w:char="F09F"/>
            </w:r>
          </w:p>
        </w:tc>
        <w:tc>
          <w:tcPr>
            <w:tcW w:w="794" w:type="dxa"/>
            <w:tcBorders>
              <w:top w:val="nil"/>
              <w:left w:val="nil"/>
              <w:bottom w:val="single" w:sz="4" w:space="0" w:color="auto"/>
              <w:right w:val="nil"/>
            </w:tcBorders>
            <w:noWrap/>
            <w:vAlign w:val="center"/>
          </w:tcPr>
          <w:p w:rsidR="00AF32BF" w:rsidRPr="008B3158" w:rsidRDefault="00AF32BF" w:rsidP="008B3158">
            <w:pPr>
              <w:pStyle w:val="NoSpacing"/>
              <w:jc w:val="right"/>
              <w:rPr>
                <w:sz w:val="16"/>
                <w:szCs w:val="16"/>
              </w:rPr>
            </w:pPr>
          </w:p>
        </w:tc>
        <w:tc>
          <w:tcPr>
            <w:tcW w:w="850" w:type="dxa"/>
            <w:tcBorders>
              <w:top w:val="nil"/>
              <w:left w:val="nil"/>
              <w:bottom w:val="single" w:sz="4" w:space="0" w:color="auto"/>
              <w:right w:val="nil"/>
            </w:tcBorders>
            <w:noWrap/>
            <w:vAlign w:val="center"/>
          </w:tcPr>
          <w:p w:rsidR="00AF32BF" w:rsidRPr="008B3158" w:rsidRDefault="00AF32BF" w:rsidP="008B3158">
            <w:pPr>
              <w:pStyle w:val="NoSpacing"/>
              <w:jc w:val="right"/>
              <w:rPr>
                <w:sz w:val="16"/>
                <w:szCs w:val="16"/>
              </w:rPr>
            </w:pPr>
          </w:p>
        </w:tc>
        <w:tc>
          <w:tcPr>
            <w:tcW w:w="850" w:type="dxa"/>
            <w:tcBorders>
              <w:top w:val="nil"/>
              <w:left w:val="nil"/>
              <w:bottom w:val="single" w:sz="4" w:space="0" w:color="auto"/>
              <w:right w:val="nil"/>
            </w:tcBorders>
            <w:noWrap/>
            <w:vAlign w:val="center"/>
          </w:tcPr>
          <w:p w:rsidR="00AF32BF" w:rsidRPr="008B3158" w:rsidRDefault="00AF32BF" w:rsidP="008B3158">
            <w:pPr>
              <w:pStyle w:val="NoSpacing"/>
              <w:jc w:val="right"/>
              <w:rPr>
                <w:sz w:val="16"/>
                <w:szCs w:val="16"/>
              </w:rPr>
            </w:pPr>
          </w:p>
        </w:tc>
        <w:tc>
          <w:tcPr>
            <w:tcW w:w="794" w:type="dxa"/>
            <w:tcBorders>
              <w:top w:val="nil"/>
              <w:left w:val="nil"/>
              <w:bottom w:val="single" w:sz="4" w:space="0" w:color="auto"/>
            </w:tcBorders>
            <w:noWrap/>
            <w:vAlign w:val="center"/>
          </w:tcPr>
          <w:p w:rsidR="00AF32BF" w:rsidRPr="008B3158" w:rsidRDefault="002F4E69" w:rsidP="008B3158">
            <w:pPr>
              <w:pStyle w:val="NoSpacing"/>
              <w:jc w:val="right"/>
              <w:rPr>
                <w:sz w:val="16"/>
                <w:szCs w:val="16"/>
              </w:rPr>
            </w:pPr>
            <w:r w:rsidRPr="002D7695">
              <w:sym w:font="Wingdings" w:char="F09F"/>
            </w:r>
          </w:p>
        </w:tc>
      </w:tr>
    </w:tbl>
    <w:p w:rsidR="00036B61" w:rsidRDefault="00036B61" w:rsidP="00036B61">
      <w:r>
        <w:t>Table 3.5</w:t>
      </w:r>
      <w:r w:rsidRPr="00E871EB">
        <w:t xml:space="preserve"> </w:t>
      </w:r>
      <w:r>
        <w:t>presents</w:t>
      </w:r>
      <w:r w:rsidRPr="00E871EB">
        <w:t xml:space="preserve"> the causes of death, both indicative and by ICD</w:t>
      </w:r>
      <w:r>
        <w:t>-</w:t>
      </w:r>
      <w:r w:rsidRPr="00E871EB">
        <w:t>10 grouping, f</w:t>
      </w:r>
      <w:r>
        <w:t xml:space="preserve">or ACT residents in the period January 2012 to December 2016. As expected, </w:t>
      </w:r>
      <w:r w:rsidRPr="00E871EB">
        <w:t xml:space="preserve">medical causes </w:t>
      </w:r>
      <w:r>
        <w:t>including conditions relating to extreme prematurity</w:t>
      </w:r>
      <w:r w:rsidRPr="00E871EB">
        <w:t xml:space="preserve"> are the lead causes of death (n=</w:t>
      </w:r>
      <w:r>
        <w:t>94</w:t>
      </w:r>
      <w:r w:rsidRPr="00E871EB">
        <w:t xml:space="preserve">). </w:t>
      </w:r>
      <w:r>
        <w:t>Of these</w:t>
      </w:r>
      <w:r w:rsidRPr="00E871EB">
        <w:t xml:space="preserve">, </w:t>
      </w:r>
      <w:r w:rsidR="00816094">
        <w:t>‘c</w:t>
      </w:r>
      <w:r w:rsidRPr="00036B61">
        <w:t>ertain conditions originating in the perinatal period</w:t>
      </w:r>
      <w:r w:rsidR="00816094">
        <w:t>’</w:t>
      </w:r>
      <w:r w:rsidRPr="00E871EB">
        <w:t xml:space="preserve"> account for the majority of those deaths (n=</w:t>
      </w:r>
      <w:r>
        <w:t>52</w:t>
      </w:r>
      <w:r w:rsidRPr="00E871EB">
        <w:t xml:space="preserve">). </w:t>
      </w:r>
    </w:p>
    <w:p w:rsidR="00036B61" w:rsidRDefault="00816094" w:rsidP="00036B61">
      <w:r>
        <w:rPr>
          <w:szCs w:val="18"/>
          <w:lang w:eastAsia="en-US"/>
        </w:rPr>
        <w:t>‘</w:t>
      </w:r>
      <w:r w:rsidR="000651F5" w:rsidRPr="000651F5">
        <w:rPr>
          <w:szCs w:val="18"/>
          <w:lang w:eastAsia="en-US"/>
        </w:rPr>
        <w:t>Chromosomal or congenital anomalies</w:t>
      </w:r>
      <w:r>
        <w:rPr>
          <w:szCs w:val="18"/>
          <w:lang w:eastAsia="en-US"/>
        </w:rPr>
        <w:t>’</w:t>
      </w:r>
      <w:r w:rsidR="00036B61" w:rsidRPr="003823AC">
        <w:rPr>
          <w:szCs w:val="18"/>
        </w:rPr>
        <w:t xml:space="preserve"> (n=14) and </w:t>
      </w:r>
      <w:r w:rsidR="00036B61" w:rsidRPr="00C305FB">
        <w:rPr>
          <w:szCs w:val="18"/>
        </w:rPr>
        <w:t>Neoplasms </w:t>
      </w:r>
      <w:r w:rsidR="000651F5" w:rsidRPr="000651F5">
        <w:rPr>
          <w:szCs w:val="18"/>
        </w:rPr>
        <w:t>(n=11), round out the leading causes of death of ACT children</w:t>
      </w:r>
      <w:r w:rsidR="00036B61" w:rsidRPr="00E871EB">
        <w:t xml:space="preserve"> and young people under the age of 18 years, as they did in the </w:t>
      </w:r>
      <w:r w:rsidR="00036B61">
        <w:t>all-inclusive</w:t>
      </w:r>
      <w:r w:rsidR="00036B61" w:rsidRPr="00E871EB">
        <w:t xml:space="preserve"> figures</w:t>
      </w:r>
      <w:r w:rsidR="00036B61">
        <w:t xml:space="preserve"> noted in Chapter 2</w:t>
      </w:r>
      <w:r w:rsidR="00036B61" w:rsidRPr="00E871EB">
        <w:t>.</w:t>
      </w: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ertain conditions originating in the perinatal period"/>
      </w:tblPr>
      <w:tblGrid>
        <w:gridCol w:w="2722"/>
        <w:gridCol w:w="7168"/>
      </w:tblGrid>
      <w:tr w:rsidR="00036B61" w:rsidTr="003D628B">
        <w:trPr>
          <w:tblHeader/>
        </w:trPr>
        <w:tc>
          <w:tcPr>
            <w:tcW w:w="2722" w:type="dxa"/>
          </w:tcPr>
          <w:p w:rsidR="00036B61" w:rsidRPr="003A1A5B" w:rsidRDefault="00036B61" w:rsidP="003D628B">
            <w:pPr>
              <w:tabs>
                <w:tab w:val="left" w:pos="762"/>
              </w:tabs>
              <w:spacing w:after="200" w:line="276" w:lineRule="auto"/>
              <w:jc w:val="left"/>
              <w:rPr>
                <w:i/>
                <w:szCs w:val="18"/>
              </w:rPr>
            </w:pPr>
            <w:r w:rsidRPr="003A1A5B">
              <w:rPr>
                <w:i/>
                <w:szCs w:val="18"/>
              </w:rPr>
              <w:t>C</w:t>
            </w:r>
            <w:r>
              <w:rPr>
                <w:i/>
                <w:szCs w:val="18"/>
              </w:rPr>
              <w:t>ertain c</w:t>
            </w:r>
            <w:r w:rsidRPr="003A1A5B">
              <w:rPr>
                <w:i/>
                <w:szCs w:val="18"/>
              </w:rPr>
              <w:t xml:space="preserve">onditions </w:t>
            </w:r>
            <w:r>
              <w:rPr>
                <w:i/>
                <w:szCs w:val="18"/>
              </w:rPr>
              <w:t>originat</w:t>
            </w:r>
            <w:r w:rsidRPr="003A1A5B">
              <w:rPr>
                <w:i/>
                <w:szCs w:val="18"/>
              </w:rPr>
              <w:t>ing in the perinatal period</w:t>
            </w:r>
          </w:p>
        </w:tc>
        <w:tc>
          <w:tcPr>
            <w:tcW w:w="7168" w:type="dxa"/>
          </w:tcPr>
          <w:p w:rsidR="00036B61" w:rsidRDefault="00036B61" w:rsidP="003D628B">
            <w:pPr>
              <w:tabs>
                <w:tab w:val="left" w:pos="762"/>
              </w:tabs>
              <w:spacing w:after="200" w:line="276" w:lineRule="auto"/>
              <w:rPr>
                <w:szCs w:val="18"/>
              </w:rPr>
            </w:pPr>
            <w:r>
              <w:t>D</w:t>
            </w:r>
            <w:r w:rsidRPr="00E871EB">
              <w:t>eaths whose cause originates in that period, even though death may occur later.</w:t>
            </w:r>
            <w:r>
              <w:t xml:space="preserve"> </w:t>
            </w:r>
            <w:r w:rsidRPr="00296A0A">
              <w:t>The perinatal period commences at 22 completed weeks (154 days) of gestation</w:t>
            </w:r>
            <w:r>
              <w:t xml:space="preserve"> </w:t>
            </w:r>
            <w:r w:rsidRPr="00296A0A">
              <w:t>(the time when birth weight is normally 500</w:t>
            </w:r>
            <w:r>
              <w:t> </w:t>
            </w:r>
            <w:r w:rsidRPr="00296A0A">
              <w:t>g), and ends seven completed days</w:t>
            </w:r>
            <w:r>
              <w:t xml:space="preserve"> after birth (WHO 2011)</w:t>
            </w:r>
          </w:p>
        </w:tc>
      </w:tr>
      <w:tr w:rsidR="00036B61" w:rsidTr="003D628B">
        <w:trPr>
          <w:tblHeader/>
        </w:trPr>
        <w:tc>
          <w:tcPr>
            <w:tcW w:w="2722" w:type="dxa"/>
          </w:tcPr>
          <w:p w:rsidR="00036B61" w:rsidRPr="003A1A5B" w:rsidRDefault="00036B61" w:rsidP="00B22202">
            <w:pPr>
              <w:spacing w:after="200" w:line="276" w:lineRule="auto"/>
              <w:rPr>
                <w:i/>
                <w:szCs w:val="18"/>
              </w:rPr>
            </w:pPr>
            <w:r w:rsidRPr="003A1A5B">
              <w:rPr>
                <w:i/>
                <w:szCs w:val="18"/>
              </w:rPr>
              <w:t>Congenital anomalies</w:t>
            </w:r>
          </w:p>
        </w:tc>
        <w:tc>
          <w:tcPr>
            <w:tcW w:w="7168" w:type="dxa"/>
          </w:tcPr>
          <w:p w:rsidR="00036B61" w:rsidRDefault="00036B61" w:rsidP="00B22202">
            <w:pPr>
              <w:spacing w:after="200" w:line="276" w:lineRule="auto"/>
              <w:rPr>
                <w:szCs w:val="18"/>
              </w:rPr>
            </w:pPr>
            <w:r>
              <w:rPr>
                <w:szCs w:val="18"/>
              </w:rPr>
              <w:t xml:space="preserve">Deaths whose cause was from particular conditions </w:t>
            </w:r>
            <w:r w:rsidRPr="003A1A5B">
              <w:rPr>
                <w:szCs w:val="18"/>
              </w:rPr>
              <w:t xml:space="preserve"> provided there is no indication that they were acquired after birth.</w:t>
            </w:r>
          </w:p>
        </w:tc>
      </w:tr>
      <w:tr w:rsidR="00036B61" w:rsidTr="003D628B">
        <w:trPr>
          <w:tblHeader/>
        </w:trPr>
        <w:tc>
          <w:tcPr>
            <w:tcW w:w="2722" w:type="dxa"/>
          </w:tcPr>
          <w:p w:rsidR="00036B61" w:rsidRPr="003A1A5B" w:rsidRDefault="00036B61" w:rsidP="00B22202">
            <w:pPr>
              <w:spacing w:line="276" w:lineRule="auto"/>
              <w:rPr>
                <w:i/>
                <w:szCs w:val="18"/>
              </w:rPr>
            </w:pPr>
            <w:r w:rsidRPr="003A1A5B">
              <w:rPr>
                <w:i/>
                <w:szCs w:val="18"/>
              </w:rPr>
              <w:t>Neoplasm</w:t>
            </w:r>
            <w:r w:rsidR="00F1062E">
              <w:rPr>
                <w:i/>
                <w:szCs w:val="18"/>
              </w:rPr>
              <w:t>s</w:t>
            </w:r>
          </w:p>
        </w:tc>
        <w:tc>
          <w:tcPr>
            <w:tcW w:w="7168" w:type="dxa"/>
          </w:tcPr>
          <w:p w:rsidR="00036B61" w:rsidRDefault="00036B61" w:rsidP="00B22202">
            <w:pPr>
              <w:spacing w:line="276" w:lineRule="auto"/>
              <w:rPr>
                <w:szCs w:val="18"/>
              </w:rPr>
            </w:pPr>
            <w:r>
              <w:rPr>
                <w:szCs w:val="18"/>
              </w:rPr>
              <w:t>A</w:t>
            </w:r>
            <w:r w:rsidRPr="003A1A5B">
              <w:rPr>
                <w:szCs w:val="18"/>
              </w:rPr>
              <w:t>ny new and abnormal growth, specifically one in which cell multiplication is uncontrolled and progressive</w:t>
            </w:r>
            <w:r>
              <w:t>.</w:t>
            </w:r>
            <w:r>
              <w:rPr>
                <w:szCs w:val="18"/>
              </w:rPr>
              <w:t xml:space="preserve"> </w:t>
            </w:r>
            <w:r w:rsidRPr="003A1A5B">
              <w:rPr>
                <w:szCs w:val="18"/>
              </w:rPr>
              <w:t>Neoplasms may be benign or malignant</w:t>
            </w:r>
            <w:r>
              <w:rPr>
                <w:szCs w:val="18"/>
              </w:rPr>
              <w:t xml:space="preserve"> (Miller-Keane 2003)</w:t>
            </w:r>
          </w:p>
        </w:tc>
      </w:tr>
    </w:tbl>
    <w:p w:rsidR="00036B61" w:rsidRDefault="00816094" w:rsidP="00036B61">
      <w:r>
        <w:t>I</w:t>
      </w:r>
      <w:r w:rsidR="003823AC">
        <w:t>n</w:t>
      </w:r>
      <w:r w:rsidR="00036B61" w:rsidRPr="00E871EB">
        <w:t xml:space="preserve"> deaths caused by </w:t>
      </w:r>
      <w:r w:rsidR="00036B61">
        <w:t xml:space="preserve">disorders and diseases of the </w:t>
      </w:r>
      <w:r w:rsidR="00036B61" w:rsidRPr="00E871EB">
        <w:t>internal systems</w:t>
      </w:r>
      <w:r w:rsidR="00036B61">
        <w:t xml:space="preserve"> of the human body</w:t>
      </w:r>
      <w:r w:rsidR="00036B61" w:rsidRPr="00E871EB">
        <w:t xml:space="preserve"> we see</w:t>
      </w:r>
      <w:r w:rsidR="00036B61">
        <w:t xml:space="preserve"> a small number of deaths due to</w:t>
      </w:r>
      <w:r w:rsidR="00036B61" w:rsidRPr="00E871EB">
        <w:t xml:space="preserve"> </w:t>
      </w:r>
      <w:r w:rsidR="00036B61">
        <w:t>self-harm and transport accidents</w:t>
      </w:r>
      <w:r w:rsidR="00036B61" w:rsidRPr="00E871EB">
        <w:t>. Suicide remains a concern with intentional self</w:t>
      </w:r>
      <w:r w:rsidR="00036B61">
        <w:t>-</w:t>
      </w:r>
      <w:r w:rsidR="00036B61" w:rsidRPr="00E871EB">
        <w:t xml:space="preserve">harm resulting in at least one death a year. </w:t>
      </w:r>
    </w:p>
    <w:p w:rsidR="003E29DE" w:rsidRDefault="003E29DE" w:rsidP="00036B61">
      <w:pPr>
        <w:pStyle w:val="Heading1"/>
        <w:ind w:left="2880" w:hanging="2880"/>
        <w:sectPr w:rsidR="003E29DE" w:rsidSect="00562235">
          <w:headerReference w:type="even" r:id="rId36"/>
          <w:headerReference w:type="default" r:id="rId37"/>
          <w:headerReference w:type="first" r:id="rId38"/>
          <w:footerReference w:type="first" r:id="rId39"/>
          <w:pgSz w:w="11906" w:h="16838"/>
          <w:pgMar w:top="1418" w:right="1134" w:bottom="1134" w:left="1134" w:header="709" w:footer="510" w:gutter="0"/>
          <w:cols w:space="708"/>
          <w:titlePg/>
          <w:docGrid w:linePitch="360"/>
        </w:sectPr>
      </w:pPr>
    </w:p>
    <w:p w:rsidR="00DA0B9F" w:rsidRDefault="00DA0B9F" w:rsidP="001062BA">
      <w:pPr>
        <w:pStyle w:val="Heading1"/>
        <w:ind w:left="2880" w:hanging="2880"/>
        <w:jc w:val="left"/>
      </w:pPr>
      <w:bookmarkStart w:id="36" w:name="_Toc481160456"/>
      <w:r w:rsidRPr="00F33815">
        <w:lastRenderedPageBreak/>
        <w:t>C</w:t>
      </w:r>
      <w:r>
        <w:t>hapter 4</w:t>
      </w:r>
      <w:r>
        <w:tab/>
        <w:t xml:space="preserve">Population focus: </w:t>
      </w:r>
      <w:r w:rsidR="0075526D">
        <w:t xml:space="preserve">neonates </w:t>
      </w:r>
      <w:r>
        <w:t>and infants</w:t>
      </w:r>
      <w:bookmarkEnd w:id="36"/>
    </w:p>
    <w:p w:rsidR="00DA0B9F" w:rsidRDefault="00DA0B9F" w:rsidP="00593C9E">
      <w:r w:rsidRPr="00E871EB">
        <w:t xml:space="preserve">This chapter will examine the incidence and causes, as well as other demographic and individual characteristics, of those deaths of </w:t>
      </w:r>
      <w:r w:rsidRPr="00223C62">
        <w:rPr>
          <w:b/>
        </w:rPr>
        <w:t xml:space="preserve">ACT residents under the age of </w:t>
      </w:r>
      <w:r w:rsidR="004B00F6">
        <w:rPr>
          <w:b/>
        </w:rPr>
        <w:t>one</w:t>
      </w:r>
      <w:r w:rsidR="004B00F6" w:rsidRPr="00223C62">
        <w:rPr>
          <w:b/>
        </w:rPr>
        <w:t xml:space="preserve"> </w:t>
      </w:r>
      <w:r w:rsidRPr="00223C62">
        <w:rPr>
          <w:b/>
        </w:rPr>
        <w:t>year</w:t>
      </w:r>
      <w:r w:rsidRPr="00E871EB">
        <w:t xml:space="preserve"> that occurred in the </w:t>
      </w:r>
      <w:r w:rsidR="00EA6757" w:rsidRPr="00E871EB">
        <w:t>ACT</w:t>
      </w:r>
      <w:r w:rsidR="00AA293C" w:rsidRPr="00E871EB">
        <w:t>, with particular reference to the last five years</w:t>
      </w:r>
      <w:r w:rsidRPr="00E871EB">
        <w:t>.</w:t>
      </w:r>
    </w:p>
    <w:p w:rsidR="007054B1" w:rsidRDefault="003D628B" w:rsidP="00593C9E">
      <w:pPr>
        <w:pStyle w:val="Heading2"/>
      </w:pPr>
      <w:r>
        <w:rPr>
          <w:noProof/>
        </w:rPr>
        <mc:AlternateContent>
          <mc:Choice Requires="wps">
            <w:drawing>
              <wp:anchor distT="0" distB="0" distL="114300" distR="114300" simplePos="0" relativeHeight="251669504" behindDoc="0" locked="0" layoutInCell="1" allowOverlap="1" wp14:anchorId="55062BA9">
                <wp:simplePos x="0" y="0"/>
                <wp:positionH relativeFrom="column">
                  <wp:posOffset>2875915</wp:posOffset>
                </wp:positionH>
                <wp:positionV relativeFrom="paragraph">
                  <wp:posOffset>467995</wp:posOffset>
                </wp:positionV>
                <wp:extent cx="3456940" cy="1986915"/>
                <wp:effectExtent l="0" t="0" r="0" b="0"/>
                <wp:wrapSquare wrapText="bothSides"/>
                <wp:docPr id="11" name="Text Box 23" descr="Table 4.1" title="Table 4.1: Breakdown of cases included in analysis, January 2012 to December 2016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98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28B" w:rsidRPr="002D7695" w:rsidRDefault="003D628B" w:rsidP="00B22202">
                            <w:pPr>
                              <w:pStyle w:val="TableFigure"/>
                              <w:rPr>
                                <w:bCs/>
                              </w:rPr>
                            </w:pPr>
                            <w:r w:rsidRPr="002D7695">
                              <w:t xml:space="preserve">Table </w:t>
                            </w:r>
                            <w:r>
                              <w:t>4</w:t>
                            </w:r>
                            <w:r w:rsidRPr="002D7695">
                              <w:t>.1</w:t>
                            </w:r>
                            <w:r>
                              <w:t>:</w:t>
                            </w:r>
                            <w:r w:rsidRPr="002D7695">
                              <w:t xml:space="preserve"> Breakdown of cases included in analysis,</w:t>
                            </w:r>
                            <w:r w:rsidRPr="002D7695">
                              <w:rPr>
                                <w:bCs/>
                              </w:rPr>
                              <w:t xml:space="preserve"> </w:t>
                            </w:r>
                            <w:r>
                              <w:rPr>
                                <w:bCs/>
                              </w:rPr>
                              <w:t xml:space="preserve">January 2012 to December </w:t>
                            </w:r>
                            <w:r>
                              <w:t>2016</w:t>
                            </w:r>
                            <w:r w:rsidRPr="002D7695">
                              <w:rPr>
                                <w:bCs/>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Caption w:val="Table 4.1: Breakdown of cases included in analysis, January 2012 to December 2016 "/>
                              <w:tblDescription w:val="Table 4.1"/>
                            </w:tblPr>
                            <w:tblGrid>
                              <w:gridCol w:w="3296"/>
                              <w:gridCol w:w="1023"/>
                              <w:gridCol w:w="1122"/>
                            </w:tblGrid>
                            <w:tr w:rsidR="003D628B" w:rsidRPr="009F0A04" w:rsidTr="007E4DDD">
                              <w:trPr>
                                <w:trHeight w:val="340"/>
                                <w:tblHeader/>
                              </w:trPr>
                              <w:tc>
                                <w:tcPr>
                                  <w:tcW w:w="3296" w:type="dxa"/>
                                  <w:shd w:val="clear" w:color="auto" w:fill="1F497D" w:themeFill="text2"/>
                                  <w:noWrap/>
                                  <w:vAlign w:val="bottom"/>
                                  <w:hideMark/>
                                </w:tcPr>
                                <w:p w:rsidR="003D628B" w:rsidRPr="00B22202" w:rsidRDefault="003D628B" w:rsidP="00B22202">
                                  <w:pPr>
                                    <w:pStyle w:val="NoSpacing"/>
                                    <w:rPr>
                                      <w:color w:val="FFFFFF" w:themeColor="background1"/>
                                      <w:sz w:val="20"/>
                                    </w:rPr>
                                  </w:pPr>
                                  <w:r w:rsidRPr="00B22202">
                                    <w:rPr>
                                      <w:color w:val="FFFFFF" w:themeColor="background1"/>
                                      <w:sz w:val="20"/>
                                    </w:rPr>
                                    <w:t>DEATHS</w:t>
                                  </w:r>
                                </w:p>
                              </w:tc>
                              <w:tc>
                                <w:tcPr>
                                  <w:tcW w:w="1023" w:type="dxa"/>
                                  <w:shd w:val="clear" w:color="auto" w:fill="1F497D" w:themeFill="text2"/>
                                  <w:noWrap/>
                                  <w:vAlign w:val="bottom"/>
                                  <w:hideMark/>
                                </w:tcPr>
                                <w:p w:rsidR="003D628B" w:rsidRPr="00B22202" w:rsidRDefault="003D628B" w:rsidP="00B22202">
                                  <w:pPr>
                                    <w:pStyle w:val="NoSpacing"/>
                                    <w:rPr>
                                      <w:color w:val="FFFFFF" w:themeColor="background1"/>
                                      <w:sz w:val="20"/>
                                    </w:rPr>
                                  </w:pPr>
                                  <w:r w:rsidRPr="00B22202">
                                    <w:rPr>
                                      <w:color w:val="FFFFFF" w:themeColor="background1"/>
                                      <w:sz w:val="20"/>
                                    </w:rPr>
                                    <w:t>NUMBER</w:t>
                                  </w:r>
                                </w:p>
                              </w:tc>
                              <w:tc>
                                <w:tcPr>
                                  <w:tcW w:w="1066" w:type="dxa"/>
                                  <w:shd w:val="clear" w:color="auto" w:fill="1F497D" w:themeFill="text2"/>
                                  <w:vAlign w:val="bottom"/>
                                </w:tcPr>
                                <w:p w:rsidR="003D628B" w:rsidRPr="00B22202" w:rsidRDefault="003D628B" w:rsidP="00B22202">
                                  <w:pPr>
                                    <w:pStyle w:val="NoSpacing"/>
                                    <w:rPr>
                                      <w:color w:val="FFFFFF" w:themeColor="background1"/>
                                      <w:sz w:val="20"/>
                                    </w:rPr>
                                  </w:pPr>
                                  <w:r w:rsidRPr="00B22202">
                                    <w:rPr>
                                      <w:color w:val="FFFFFF" w:themeColor="background1"/>
                                      <w:sz w:val="20"/>
                                    </w:rPr>
                                    <w:t>PER CENT</w:t>
                                  </w:r>
                                </w:p>
                              </w:tc>
                            </w:tr>
                            <w:tr w:rsidR="003D628B" w:rsidRPr="00B22202" w:rsidTr="007E4DDD">
                              <w:trPr>
                                <w:trHeight w:val="283"/>
                              </w:trPr>
                              <w:tc>
                                <w:tcPr>
                                  <w:tcW w:w="3296" w:type="dxa"/>
                                  <w:shd w:val="clear" w:color="auto" w:fill="C6D9F1" w:themeFill="text2" w:themeFillTint="33"/>
                                  <w:noWrap/>
                                  <w:vAlign w:val="center"/>
                                  <w:hideMark/>
                                </w:tcPr>
                                <w:p w:rsidR="003D628B" w:rsidRPr="00B22202" w:rsidRDefault="003D628B" w:rsidP="00B22202">
                                  <w:pPr>
                                    <w:pStyle w:val="NoSpacing"/>
                                    <w:jc w:val="left"/>
                                    <w:rPr>
                                      <w:b/>
                                      <w:sz w:val="16"/>
                                    </w:rPr>
                                  </w:pPr>
                                  <w:r w:rsidRPr="00B22202">
                                    <w:rPr>
                                      <w:b/>
                                      <w:sz w:val="16"/>
                                    </w:rPr>
                                    <w:t xml:space="preserve">Total </w:t>
                                  </w:r>
                                  <w:r w:rsidRPr="00B22202">
                                    <w:rPr>
                                      <w:b/>
                                      <w:sz w:val="16"/>
                                      <w:vertAlign w:val="superscript"/>
                                    </w:rPr>
                                    <w:t>b</w:t>
                                  </w:r>
                                </w:p>
                              </w:tc>
                              <w:tc>
                                <w:tcPr>
                                  <w:tcW w:w="1023" w:type="dxa"/>
                                  <w:shd w:val="clear" w:color="auto" w:fill="C6D9F1" w:themeFill="text2" w:themeFillTint="33"/>
                                  <w:noWrap/>
                                  <w:vAlign w:val="center"/>
                                  <w:hideMark/>
                                </w:tcPr>
                                <w:p w:rsidR="003D628B" w:rsidRPr="00B22202" w:rsidRDefault="003D628B" w:rsidP="00B22202">
                                  <w:pPr>
                                    <w:pStyle w:val="NoSpacing"/>
                                    <w:jc w:val="right"/>
                                    <w:rPr>
                                      <w:b/>
                                      <w:sz w:val="16"/>
                                    </w:rPr>
                                  </w:pPr>
                                  <w:r w:rsidRPr="00B22202">
                                    <w:rPr>
                                      <w:b/>
                                      <w:sz w:val="16"/>
                                    </w:rPr>
                                    <w:t>109</w:t>
                                  </w:r>
                                </w:p>
                              </w:tc>
                              <w:tc>
                                <w:tcPr>
                                  <w:tcW w:w="1066" w:type="dxa"/>
                                  <w:shd w:val="clear" w:color="auto" w:fill="C6D9F1" w:themeFill="text2" w:themeFillTint="33"/>
                                  <w:vAlign w:val="center"/>
                                </w:tcPr>
                                <w:p w:rsidR="003D628B" w:rsidRPr="00B22202" w:rsidRDefault="003D628B" w:rsidP="00B22202">
                                  <w:pPr>
                                    <w:pStyle w:val="NoSpacing"/>
                                    <w:jc w:val="right"/>
                                    <w:rPr>
                                      <w:b/>
                                      <w:sz w:val="16"/>
                                    </w:rPr>
                                  </w:pPr>
                                  <w:r w:rsidRPr="00B22202">
                                    <w:rPr>
                                      <w:b/>
                                      <w:sz w:val="16"/>
                                    </w:rPr>
                                    <w:t>100</w:t>
                                  </w:r>
                                </w:p>
                              </w:tc>
                            </w:tr>
                            <w:tr w:rsidR="003D628B" w:rsidRPr="009F0A04" w:rsidTr="007E4DDD">
                              <w:trPr>
                                <w:trHeight w:val="283"/>
                              </w:trPr>
                              <w:tc>
                                <w:tcPr>
                                  <w:tcW w:w="3296" w:type="dxa"/>
                                  <w:noWrap/>
                                  <w:vAlign w:val="center"/>
                                  <w:hideMark/>
                                </w:tcPr>
                                <w:p w:rsidR="003D628B" w:rsidRPr="00B22202" w:rsidRDefault="003D628B" w:rsidP="00B22202">
                                  <w:pPr>
                                    <w:pStyle w:val="NoSpacing"/>
                                    <w:jc w:val="left"/>
                                    <w:rPr>
                                      <w:sz w:val="16"/>
                                    </w:rPr>
                                  </w:pPr>
                                  <w:r w:rsidRPr="00B22202">
                                    <w:rPr>
                                      <w:sz w:val="16"/>
                                    </w:rPr>
                                    <w:t xml:space="preserve">ACT residents who died in the ACT </w:t>
                                  </w:r>
                                  <w:r w:rsidRPr="00B22202">
                                    <w:rPr>
                                      <w:sz w:val="16"/>
                                      <w:vertAlign w:val="superscript"/>
                                    </w:rPr>
                                    <w:t>a</w:t>
                                  </w:r>
                                </w:p>
                              </w:tc>
                              <w:tc>
                                <w:tcPr>
                                  <w:tcW w:w="1023" w:type="dxa"/>
                                  <w:noWrap/>
                                  <w:vAlign w:val="center"/>
                                  <w:hideMark/>
                                </w:tcPr>
                                <w:p w:rsidR="003D628B" w:rsidRPr="00B22202" w:rsidRDefault="003D628B" w:rsidP="00B22202">
                                  <w:pPr>
                                    <w:pStyle w:val="NoSpacing"/>
                                    <w:jc w:val="right"/>
                                    <w:rPr>
                                      <w:sz w:val="16"/>
                                    </w:rPr>
                                  </w:pPr>
                                  <w:r w:rsidRPr="00B22202">
                                    <w:rPr>
                                      <w:sz w:val="16"/>
                                    </w:rPr>
                                    <w:t>82</w:t>
                                  </w:r>
                                </w:p>
                              </w:tc>
                              <w:tc>
                                <w:tcPr>
                                  <w:tcW w:w="1066" w:type="dxa"/>
                                  <w:vAlign w:val="center"/>
                                </w:tcPr>
                                <w:p w:rsidR="003D628B" w:rsidRPr="00B22202" w:rsidRDefault="003D628B" w:rsidP="00B22202">
                                  <w:pPr>
                                    <w:pStyle w:val="NoSpacing"/>
                                    <w:jc w:val="right"/>
                                    <w:rPr>
                                      <w:sz w:val="16"/>
                                    </w:rPr>
                                  </w:pPr>
                                  <w:r w:rsidRPr="00B22202">
                                    <w:rPr>
                                      <w:sz w:val="16"/>
                                    </w:rPr>
                                    <w:t>75.2</w:t>
                                  </w:r>
                                </w:p>
                              </w:tc>
                            </w:tr>
                            <w:tr w:rsidR="003D628B" w:rsidRPr="009F0A04" w:rsidTr="007E4DDD">
                              <w:trPr>
                                <w:trHeight w:val="283"/>
                              </w:trPr>
                              <w:tc>
                                <w:tcPr>
                                  <w:tcW w:w="3296" w:type="dxa"/>
                                  <w:noWrap/>
                                  <w:vAlign w:val="center"/>
                                  <w:hideMark/>
                                </w:tcPr>
                                <w:p w:rsidR="003D628B" w:rsidRPr="00B22202" w:rsidRDefault="003D628B" w:rsidP="00B22202">
                                  <w:pPr>
                                    <w:pStyle w:val="NoSpacing"/>
                                    <w:jc w:val="left"/>
                                    <w:rPr>
                                      <w:sz w:val="16"/>
                                    </w:rPr>
                                  </w:pPr>
                                  <w:r w:rsidRPr="00B22202">
                                    <w:rPr>
                                      <w:sz w:val="16"/>
                                    </w:rPr>
                                    <w:t xml:space="preserve">ACT residents who died elsewhere </w:t>
                                  </w:r>
                                  <w:r w:rsidRPr="00B22202">
                                    <w:rPr>
                                      <w:sz w:val="16"/>
                                      <w:vertAlign w:val="superscript"/>
                                    </w:rPr>
                                    <w:t>a</w:t>
                                  </w:r>
                                </w:p>
                              </w:tc>
                              <w:tc>
                                <w:tcPr>
                                  <w:tcW w:w="1023" w:type="dxa"/>
                                  <w:noWrap/>
                                  <w:vAlign w:val="center"/>
                                  <w:hideMark/>
                                </w:tcPr>
                                <w:p w:rsidR="003D628B" w:rsidRPr="00B22202" w:rsidRDefault="003D628B" w:rsidP="00B22202">
                                  <w:pPr>
                                    <w:pStyle w:val="NoSpacing"/>
                                    <w:jc w:val="right"/>
                                    <w:rPr>
                                      <w:sz w:val="16"/>
                                    </w:rPr>
                                  </w:pPr>
                                  <w:r w:rsidRPr="002D7695">
                                    <w:sym w:font="Wingdings" w:char="F09F"/>
                                  </w:r>
                                </w:p>
                              </w:tc>
                              <w:tc>
                                <w:tcPr>
                                  <w:tcW w:w="1066" w:type="dxa"/>
                                  <w:vAlign w:val="center"/>
                                </w:tcPr>
                                <w:p w:rsidR="003D628B" w:rsidRPr="00B22202" w:rsidRDefault="003D628B" w:rsidP="00B22202">
                                  <w:pPr>
                                    <w:pStyle w:val="NoSpacing"/>
                                    <w:jc w:val="right"/>
                                    <w:rPr>
                                      <w:sz w:val="16"/>
                                    </w:rPr>
                                  </w:pPr>
                                  <w:r w:rsidRPr="00B22202">
                                    <w:rPr>
                                      <w:sz w:val="16"/>
                                    </w:rPr>
                                    <w:t>2.8</w:t>
                                  </w:r>
                                </w:p>
                              </w:tc>
                            </w:tr>
                            <w:tr w:rsidR="003D628B" w:rsidRPr="009F0A04" w:rsidTr="007E4DDD">
                              <w:trPr>
                                <w:trHeight w:val="283"/>
                              </w:trPr>
                              <w:tc>
                                <w:tcPr>
                                  <w:tcW w:w="3296" w:type="dxa"/>
                                  <w:noWrap/>
                                  <w:vAlign w:val="center"/>
                                  <w:hideMark/>
                                </w:tcPr>
                                <w:p w:rsidR="003D628B" w:rsidRPr="00B22202" w:rsidRDefault="003D628B" w:rsidP="00B22202">
                                  <w:pPr>
                                    <w:pStyle w:val="NoSpacing"/>
                                    <w:jc w:val="left"/>
                                    <w:rPr>
                                      <w:sz w:val="16"/>
                                    </w:rPr>
                                  </w:pPr>
                                  <w:r w:rsidRPr="00B22202">
                                    <w:rPr>
                                      <w:sz w:val="16"/>
                                    </w:rPr>
                                    <w:t>Interstate residents who died in the ACT</w:t>
                                  </w:r>
                                </w:p>
                              </w:tc>
                              <w:tc>
                                <w:tcPr>
                                  <w:tcW w:w="1023" w:type="dxa"/>
                                  <w:noWrap/>
                                  <w:vAlign w:val="center"/>
                                  <w:hideMark/>
                                </w:tcPr>
                                <w:p w:rsidR="003D628B" w:rsidRPr="00B22202" w:rsidRDefault="003D628B" w:rsidP="00B22202">
                                  <w:pPr>
                                    <w:pStyle w:val="NoSpacing"/>
                                    <w:jc w:val="right"/>
                                    <w:rPr>
                                      <w:sz w:val="16"/>
                                    </w:rPr>
                                  </w:pPr>
                                  <w:r w:rsidRPr="00B22202">
                                    <w:rPr>
                                      <w:sz w:val="16"/>
                                    </w:rPr>
                                    <w:t>27</w:t>
                                  </w:r>
                                </w:p>
                              </w:tc>
                              <w:tc>
                                <w:tcPr>
                                  <w:tcW w:w="1066" w:type="dxa"/>
                                  <w:vAlign w:val="center"/>
                                </w:tcPr>
                                <w:p w:rsidR="003D628B" w:rsidRPr="00B22202" w:rsidRDefault="003D628B" w:rsidP="00B22202">
                                  <w:pPr>
                                    <w:pStyle w:val="NoSpacing"/>
                                    <w:jc w:val="right"/>
                                    <w:rPr>
                                      <w:sz w:val="16"/>
                                    </w:rPr>
                                  </w:pPr>
                                  <w:r w:rsidRPr="00B22202">
                                    <w:rPr>
                                      <w:sz w:val="16"/>
                                    </w:rPr>
                                    <w:t>24.8</w:t>
                                  </w:r>
                                </w:p>
                              </w:tc>
                            </w:tr>
                            <w:tr w:rsidR="003D628B" w:rsidRPr="009F0A04" w:rsidTr="007E4DDD">
                              <w:trPr>
                                <w:trHeight w:val="283"/>
                              </w:trPr>
                              <w:tc>
                                <w:tcPr>
                                  <w:tcW w:w="3296" w:type="dxa"/>
                                  <w:noWrap/>
                                  <w:vAlign w:val="center"/>
                                  <w:hideMark/>
                                </w:tcPr>
                                <w:p w:rsidR="003D628B" w:rsidRPr="00B22202" w:rsidRDefault="003D628B" w:rsidP="00B22202">
                                  <w:pPr>
                                    <w:pStyle w:val="NoSpacing"/>
                                    <w:jc w:val="left"/>
                                    <w:rPr>
                                      <w:sz w:val="16"/>
                                    </w:rPr>
                                  </w:pPr>
                                  <w:r w:rsidRPr="00B22202">
                                    <w:rPr>
                                      <w:sz w:val="16"/>
                                    </w:rPr>
                                    <w:t>Cases before the Coroner</w:t>
                                  </w:r>
                                </w:p>
                              </w:tc>
                              <w:tc>
                                <w:tcPr>
                                  <w:tcW w:w="1023" w:type="dxa"/>
                                  <w:noWrap/>
                                  <w:vAlign w:val="center"/>
                                  <w:hideMark/>
                                </w:tcPr>
                                <w:p w:rsidR="003D628B" w:rsidRPr="00B22202" w:rsidRDefault="003D628B" w:rsidP="00B22202">
                                  <w:pPr>
                                    <w:pStyle w:val="NoSpacing"/>
                                    <w:jc w:val="right"/>
                                    <w:rPr>
                                      <w:sz w:val="16"/>
                                    </w:rPr>
                                  </w:pPr>
                                  <w:r w:rsidRPr="00B22202">
                                    <w:rPr>
                                      <w:sz w:val="16"/>
                                    </w:rPr>
                                    <w:t>5</w:t>
                                  </w:r>
                                </w:p>
                              </w:tc>
                              <w:tc>
                                <w:tcPr>
                                  <w:tcW w:w="1066" w:type="dxa"/>
                                  <w:vAlign w:val="center"/>
                                </w:tcPr>
                                <w:p w:rsidR="003D628B" w:rsidRPr="00B22202" w:rsidRDefault="003D628B" w:rsidP="00B22202">
                                  <w:pPr>
                                    <w:pStyle w:val="NoSpacing"/>
                                    <w:jc w:val="right"/>
                                    <w:rPr>
                                      <w:sz w:val="16"/>
                                    </w:rPr>
                                  </w:pPr>
                                  <w:r w:rsidRPr="00B22202">
                                    <w:rPr>
                                      <w:sz w:val="16"/>
                                    </w:rPr>
                                    <w:t>11.9</w:t>
                                  </w:r>
                                </w:p>
                              </w:tc>
                            </w:tr>
                          </w:tbl>
                          <w:p w:rsidR="003D628B" w:rsidRPr="00B22202" w:rsidRDefault="003D628B" w:rsidP="00B22202">
                            <w:pPr>
                              <w:pStyle w:val="NoSpacing"/>
                              <w:numPr>
                                <w:ilvl w:val="0"/>
                                <w:numId w:val="13"/>
                              </w:numPr>
                              <w:rPr>
                                <w:sz w:val="14"/>
                              </w:rPr>
                            </w:pPr>
                            <w:r w:rsidRPr="00B22202">
                              <w:rPr>
                                <w:sz w:val="14"/>
                              </w:rPr>
                              <w:t>Included in further analyses</w:t>
                            </w:r>
                          </w:p>
                          <w:p w:rsidR="003D628B" w:rsidRPr="00B22202" w:rsidRDefault="003D628B" w:rsidP="00593C9E">
                            <w:pPr>
                              <w:pStyle w:val="NoSpacing"/>
                              <w:numPr>
                                <w:ilvl w:val="0"/>
                                <w:numId w:val="13"/>
                              </w:numPr>
                              <w:rPr>
                                <w:sz w:val="14"/>
                              </w:rPr>
                            </w:pPr>
                            <w:r w:rsidRPr="00B22202">
                              <w:rPr>
                                <w:sz w:val="14"/>
                              </w:rPr>
                              <w:t>These figures do not sum due to coronial cases appearing in two categories.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62BA9" id="Text Box 23" o:spid="_x0000_s1034" type="#_x0000_t202" alt="Title: Table 4.1: Breakdown of cases included in analysis, January 2012 to December 2016  - Description: Table 4.1" style="position:absolute;left:0;text-align:left;margin-left:226.45pt;margin-top:36.85pt;width:272.2pt;height:15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" stroked="f">
                <v:textbox>
                  <w:txbxContent>
                    <w:p w:rsidR="003D628B" w:rsidRPr="002D7695" w:rsidRDefault="003D628B" w:rsidP="00B22202">
                      <w:pPr>
                        <w:pStyle w:val="TableFigure"/>
                        <w:rPr>
                          <w:bCs/>
                        </w:rPr>
                      </w:pPr>
                      <w:r w:rsidRPr="002D7695">
                        <w:t xml:space="preserve">Table </w:t>
                      </w:r>
                      <w:r>
                        <w:t>4</w:t>
                      </w:r>
                      <w:r w:rsidRPr="002D7695">
                        <w:t>.1</w:t>
                      </w:r>
                      <w:r>
                        <w:t>:</w:t>
                      </w:r>
                      <w:r w:rsidRPr="002D7695">
                        <w:t xml:space="preserve"> Breakdown of cases included in analysis,</w:t>
                      </w:r>
                      <w:r w:rsidRPr="002D7695">
                        <w:rPr>
                          <w:bCs/>
                        </w:rPr>
                        <w:t xml:space="preserve"> </w:t>
                      </w:r>
                      <w:r>
                        <w:rPr>
                          <w:bCs/>
                        </w:rPr>
                        <w:t xml:space="preserve">January 2012 to December </w:t>
                      </w:r>
                      <w:r>
                        <w:t>2016</w:t>
                      </w:r>
                      <w:r w:rsidRPr="002D7695">
                        <w:rPr>
                          <w:bCs/>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Caption w:val="Table 4.1: Breakdown of cases included in analysis, January 2012 to December 2016 "/>
                        <w:tblDescription w:val="Table 4.1"/>
                      </w:tblPr>
                      <w:tblGrid>
                        <w:gridCol w:w="3296"/>
                        <w:gridCol w:w="1023"/>
                        <w:gridCol w:w="1122"/>
                      </w:tblGrid>
                      <w:tr w:rsidR="003D628B" w:rsidRPr="009F0A04" w:rsidTr="007E4DDD">
                        <w:trPr>
                          <w:trHeight w:val="340"/>
                          <w:tblHeader/>
                        </w:trPr>
                        <w:tc>
                          <w:tcPr>
                            <w:tcW w:w="3296" w:type="dxa"/>
                            <w:shd w:val="clear" w:color="auto" w:fill="1F497D" w:themeFill="text2"/>
                            <w:noWrap/>
                            <w:vAlign w:val="bottom"/>
                            <w:hideMark/>
                          </w:tcPr>
                          <w:p w:rsidR="003D628B" w:rsidRPr="00B22202" w:rsidRDefault="003D628B" w:rsidP="00B22202">
                            <w:pPr>
                              <w:pStyle w:val="NoSpacing"/>
                              <w:rPr>
                                <w:color w:val="FFFFFF" w:themeColor="background1"/>
                                <w:sz w:val="20"/>
                              </w:rPr>
                            </w:pPr>
                            <w:r w:rsidRPr="00B22202">
                              <w:rPr>
                                <w:color w:val="FFFFFF" w:themeColor="background1"/>
                                <w:sz w:val="20"/>
                              </w:rPr>
                              <w:t>DEATHS</w:t>
                            </w:r>
                          </w:p>
                        </w:tc>
                        <w:tc>
                          <w:tcPr>
                            <w:tcW w:w="1023" w:type="dxa"/>
                            <w:shd w:val="clear" w:color="auto" w:fill="1F497D" w:themeFill="text2"/>
                            <w:noWrap/>
                            <w:vAlign w:val="bottom"/>
                            <w:hideMark/>
                          </w:tcPr>
                          <w:p w:rsidR="003D628B" w:rsidRPr="00B22202" w:rsidRDefault="003D628B" w:rsidP="00B22202">
                            <w:pPr>
                              <w:pStyle w:val="NoSpacing"/>
                              <w:rPr>
                                <w:color w:val="FFFFFF" w:themeColor="background1"/>
                                <w:sz w:val="20"/>
                              </w:rPr>
                            </w:pPr>
                            <w:r w:rsidRPr="00B22202">
                              <w:rPr>
                                <w:color w:val="FFFFFF" w:themeColor="background1"/>
                                <w:sz w:val="20"/>
                              </w:rPr>
                              <w:t>NUMBER</w:t>
                            </w:r>
                          </w:p>
                        </w:tc>
                        <w:tc>
                          <w:tcPr>
                            <w:tcW w:w="1066" w:type="dxa"/>
                            <w:shd w:val="clear" w:color="auto" w:fill="1F497D" w:themeFill="text2"/>
                            <w:vAlign w:val="bottom"/>
                          </w:tcPr>
                          <w:p w:rsidR="003D628B" w:rsidRPr="00B22202" w:rsidRDefault="003D628B" w:rsidP="00B22202">
                            <w:pPr>
                              <w:pStyle w:val="NoSpacing"/>
                              <w:rPr>
                                <w:color w:val="FFFFFF" w:themeColor="background1"/>
                                <w:sz w:val="20"/>
                              </w:rPr>
                            </w:pPr>
                            <w:r w:rsidRPr="00B22202">
                              <w:rPr>
                                <w:color w:val="FFFFFF" w:themeColor="background1"/>
                                <w:sz w:val="20"/>
                              </w:rPr>
                              <w:t>PER CENT</w:t>
                            </w:r>
                          </w:p>
                        </w:tc>
                      </w:tr>
                      <w:tr w:rsidR="003D628B" w:rsidRPr="00B22202" w:rsidTr="007E4DDD">
                        <w:trPr>
                          <w:trHeight w:val="283"/>
                        </w:trPr>
                        <w:tc>
                          <w:tcPr>
                            <w:tcW w:w="3296" w:type="dxa"/>
                            <w:shd w:val="clear" w:color="auto" w:fill="C6D9F1" w:themeFill="text2" w:themeFillTint="33"/>
                            <w:noWrap/>
                            <w:vAlign w:val="center"/>
                            <w:hideMark/>
                          </w:tcPr>
                          <w:p w:rsidR="003D628B" w:rsidRPr="00B22202" w:rsidRDefault="003D628B" w:rsidP="00B22202">
                            <w:pPr>
                              <w:pStyle w:val="NoSpacing"/>
                              <w:jc w:val="left"/>
                              <w:rPr>
                                <w:b/>
                                <w:sz w:val="16"/>
                              </w:rPr>
                            </w:pPr>
                            <w:r w:rsidRPr="00B22202">
                              <w:rPr>
                                <w:b/>
                                <w:sz w:val="16"/>
                              </w:rPr>
                              <w:t xml:space="preserve">Total </w:t>
                            </w:r>
                            <w:r w:rsidRPr="00B22202">
                              <w:rPr>
                                <w:b/>
                                <w:sz w:val="16"/>
                                <w:vertAlign w:val="superscript"/>
                              </w:rPr>
                              <w:t>b</w:t>
                            </w:r>
                          </w:p>
                        </w:tc>
                        <w:tc>
                          <w:tcPr>
                            <w:tcW w:w="1023" w:type="dxa"/>
                            <w:shd w:val="clear" w:color="auto" w:fill="C6D9F1" w:themeFill="text2" w:themeFillTint="33"/>
                            <w:noWrap/>
                            <w:vAlign w:val="center"/>
                            <w:hideMark/>
                          </w:tcPr>
                          <w:p w:rsidR="003D628B" w:rsidRPr="00B22202" w:rsidRDefault="003D628B" w:rsidP="00B22202">
                            <w:pPr>
                              <w:pStyle w:val="NoSpacing"/>
                              <w:jc w:val="right"/>
                              <w:rPr>
                                <w:b/>
                                <w:sz w:val="16"/>
                              </w:rPr>
                            </w:pPr>
                            <w:r w:rsidRPr="00B22202">
                              <w:rPr>
                                <w:b/>
                                <w:sz w:val="16"/>
                              </w:rPr>
                              <w:t>109</w:t>
                            </w:r>
                          </w:p>
                        </w:tc>
                        <w:tc>
                          <w:tcPr>
                            <w:tcW w:w="1066" w:type="dxa"/>
                            <w:shd w:val="clear" w:color="auto" w:fill="C6D9F1" w:themeFill="text2" w:themeFillTint="33"/>
                            <w:vAlign w:val="center"/>
                          </w:tcPr>
                          <w:p w:rsidR="003D628B" w:rsidRPr="00B22202" w:rsidRDefault="003D628B" w:rsidP="00B22202">
                            <w:pPr>
                              <w:pStyle w:val="NoSpacing"/>
                              <w:jc w:val="right"/>
                              <w:rPr>
                                <w:b/>
                                <w:sz w:val="16"/>
                              </w:rPr>
                            </w:pPr>
                            <w:r w:rsidRPr="00B22202">
                              <w:rPr>
                                <w:b/>
                                <w:sz w:val="16"/>
                              </w:rPr>
                              <w:t>100</w:t>
                            </w:r>
                          </w:p>
                        </w:tc>
                      </w:tr>
                      <w:tr w:rsidR="003D628B" w:rsidRPr="009F0A04" w:rsidTr="007E4DDD">
                        <w:trPr>
                          <w:trHeight w:val="283"/>
                        </w:trPr>
                        <w:tc>
                          <w:tcPr>
                            <w:tcW w:w="3296" w:type="dxa"/>
                            <w:noWrap/>
                            <w:vAlign w:val="center"/>
                            <w:hideMark/>
                          </w:tcPr>
                          <w:p w:rsidR="003D628B" w:rsidRPr="00B22202" w:rsidRDefault="003D628B" w:rsidP="00B22202">
                            <w:pPr>
                              <w:pStyle w:val="NoSpacing"/>
                              <w:jc w:val="left"/>
                              <w:rPr>
                                <w:sz w:val="16"/>
                              </w:rPr>
                            </w:pPr>
                            <w:r w:rsidRPr="00B22202">
                              <w:rPr>
                                <w:sz w:val="16"/>
                              </w:rPr>
                              <w:t xml:space="preserve">ACT residents who died in the ACT </w:t>
                            </w:r>
                            <w:r w:rsidRPr="00B22202">
                              <w:rPr>
                                <w:sz w:val="16"/>
                                <w:vertAlign w:val="superscript"/>
                              </w:rPr>
                              <w:t>a</w:t>
                            </w:r>
                          </w:p>
                        </w:tc>
                        <w:tc>
                          <w:tcPr>
                            <w:tcW w:w="1023" w:type="dxa"/>
                            <w:noWrap/>
                            <w:vAlign w:val="center"/>
                            <w:hideMark/>
                          </w:tcPr>
                          <w:p w:rsidR="003D628B" w:rsidRPr="00B22202" w:rsidRDefault="003D628B" w:rsidP="00B22202">
                            <w:pPr>
                              <w:pStyle w:val="NoSpacing"/>
                              <w:jc w:val="right"/>
                              <w:rPr>
                                <w:sz w:val="16"/>
                              </w:rPr>
                            </w:pPr>
                            <w:r w:rsidRPr="00B22202">
                              <w:rPr>
                                <w:sz w:val="16"/>
                              </w:rPr>
                              <w:t>82</w:t>
                            </w:r>
                          </w:p>
                        </w:tc>
                        <w:tc>
                          <w:tcPr>
                            <w:tcW w:w="1066" w:type="dxa"/>
                            <w:vAlign w:val="center"/>
                          </w:tcPr>
                          <w:p w:rsidR="003D628B" w:rsidRPr="00B22202" w:rsidRDefault="003D628B" w:rsidP="00B22202">
                            <w:pPr>
                              <w:pStyle w:val="NoSpacing"/>
                              <w:jc w:val="right"/>
                              <w:rPr>
                                <w:sz w:val="16"/>
                              </w:rPr>
                            </w:pPr>
                            <w:r w:rsidRPr="00B22202">
                              <w:rPr>
                                <w:sz w:val="16"/>
                              </w:rPr>
                              <w:t>75.2</w:t>
                            </w:r>
                          </w:p>
                        </w:tc>
                      </w:tr>
                      <w:tr w:rsidR="003D628B" w:rsidRPr="009F0A04" w:rsidTr="007E4DDD">
                        <w:trPr>
                          <w:trHeight w:val="283"/>
                        </w:trPr>
                        <w:tc>
                          <w:tcPr>
                            <w:tcW w:w="3296" w:type="dxa"/>
                            <w:noWrap/>
                            <w:vAlign w:val="center"/>
                            <w:hideMark/>
                          </w:tcPr>
                          <w:p w:rsidR="003D628B" w:rsidRPr="00B22202" w:rsidRDefault="003D628B" w:rsidP="00B22202">
                            <w:pPr>
                              <w:pStyle w:val="NoSpacing"/>
                              <w:jc w:val="left"/>
                              <w:rPr>
                                <w:sz w:val="16"/>
                              </w:rPr>
                            </w:pPr>
                            <w:r w:rsidRPr="00B22202">
                              <w:rPr>
                                <w:sz w:val="16"/>
                              </w:rPr>
                              <w:t xml:space="preserve">ACT residents who died elsewhere </w:t>
                            </w:r>
                            <w:r w:rsidRPr="00B22202">
                              <w:rPr>
                                <w:sz w:val="16"/>
                                <w:vertAlign w:val="superscript"/>
                              </w:rPr>
                              <w:t>a</w:t>
                            </w:r>
                          </w:p>
                        </w:tc>
                        <w:tc>
                          <w:tcPr>
                            <w:tcW w:w="1023" w:type="dxa"/>
                            <w:noWrap/>
                            <w:vAlign w:val="center"/>
                            <w:hideMark/>
                          </w:tcPr>
                          <w:p w:rsidR="003D628B" w:rsidRPr="00B22202" w:rsidRDefault="003D628B" w:rsidP="00B22202">
                            <w:pPr>
                              <w:pStyle w:val="NoSpacing"/>
                              <w:jc w:val="right"/>
                              <w:rPr>
                                <w:sz w:val="16"/>
                              </w:rPr>
                            </w:pPr>
                            <w:r w:rsidRPr="002D7695">
                              <w:sym w:font="Wingdings" w:char="F09F"/>
                            </w:r>
                          </w:p>
                        </w:tc>
                        <w:tc>
                          <w:tcPr>
                            <w:tcW w:w="1066" w:type="dxa"/>
                            <w:vAlign w:val="center"/>
                          </w:tcPr>
                          <w:p w:rsidR="003D628B" w:rsidRPr="00B22202" w:rsidRDefault="003D628B" w:rsidP="00B22202">
                            <w:pPr>
                              <w:pStyle w:val="NoSpacing"/>
                              <w:jc w:val="right"/>
                              <w:rPr>
                                <w:sz w:val="16"/>
                              </w:rPr>
                            </w:pPr>
                            <w:r w:rsidRPr="00B22202">
                              <w:rPr>
                                <w:sz w:val="16"/>
                              </w:rPr>
                              <w:t>2.8</w:t>
                            </w:r>
                          </w:p>
                        </w:tc>
                      </w:tr>
                      <w:tr w:rsidR="003D628B" w:rsidRPr="009F0A04" w:rsidTr="007E4DDD">
                        <w:trPr>
                          <w:trHeight w:val="283"/>
                        </w:trPr>
                        <w:tc>
                          <w:tcPr>
                            <w:tcW w:w="3296" w:type="dxa"/>
                            <w:noWrap/>
                            <w:vAlign w:val="center"/>
                            <w:hideMark/>
                          </w:tcPr>
                          <w:p w:rsidR="003D628B" w:rsidRPr="00B22202" w:rsidRDefault="003D628B" w:rsidP="00B22202">
                            <w:pPr>
                              <w:pStyle w:val="NoSpacing"/>
                              <w:jc w:val="left"/>
                              <w:rPr>
                                <w:sz w:val="16"/>
                              </w:rPr>
                            </w:pPr>
                            <w:r w:rsidRPr="00B22202">
                              <w:rPr>
                                <w:sz w:val="16"/>
                              </w:rPr>
                              <w:t>Interstate residents who died in the ACT</w:t>
                            </w:r>
                          </w:p>
                        </w:tc>
                        <w:tc>
                          <w:tcPr>
                            <w:tcW w:w="1023" w:type="dxa"/>
                            <w:noWrap/>
                            <w:vAlign w:val="center"/>
                            <w:hideMark/>
                          </w:tcPr>
                          <w:p w:rsidR="003D628B" w:rsidRPr="00B22202" w:rsidRDefault="003D628B" w:rsidP="00B22202">
                            <w:pPr>
                              <w:pStyle w:val="NoSpacing"/>
                              <w:jc w:val="right"/>
                              <w:rPr>
                                <w:sz w:val="16"/>
                              </w:rPr>
                            </w:pPr>
                            <w:r w:rsidRPr="00B22202">
                              <w:rPr>
                                <w:sz w:val="16"/>
                              </w:rPr>
                              <w:t>27</w:t>
                            </w:r>
                          </w:p>
                        </w:tc>
                        <w:tc>
                          <w:tcPr>
                            <w:tcW w:w="1066" w:type="dxa"/>
                            <w:vAlign w:val="center"/>
                          </w:tcPr>
                          <w:p w:rsidR="003D628B" w:rsidRPr="00B22202" w:rsidRDefault="003D628B" w:rsidP="00B22202">
                            <w:pPr>
                              <w:pStyle w:val="NoSpacing"/>
                              <w:jc w:val="right"/>
                              <w:rPr>
                                <w:sz w:val="16"/>
                              </w:rPr>
                            </w:pPr>
                            <w:r w:rsidRPr="00B22202">
                              <w:rPr>
                                <w:sz w:val="16"/>
                              </w:rPr>
                              <w:t>24.8</w:t>
                            </w:r>
                          </w:p>
                        </w:tc>
                      </w:tr>
                      <w:tr w:rsidR="003D628B" w:rsidRPr="009F0A04" w:rsidTr="007E4DDD">
                        <w:trPr>
                          <w:trHeight w:val="283"/>
                        </w:trPr>
                        <w:tc>
                          <w:tcPr>
                            <w:tcW w:w="3296" w:type="dxa"/>
                            <w:noWrap/>
                            <w:vAlign w:val="center"/>
                            <w:hideMark/>
                          </w:tcPr>
                          <w:p w:rsidR="003D628B" w:rsidRPr="00B22202" w:rsidRDefault="003D628B" w:rsidP="00B22202">
                            <w:pPr>
                              <w:pStyle w:val="NoSpacing"/>
                              <w:jc w:val="left"/>
                              <w:rPr>
                                <w:sz w:val="16"/>
                              </w:rPr>
                            </w:pPr>
                            <w:r w:rsidRPr="00B22202">
                              <w:rPr>
                                <w:sz w:val="16"/>
                              </w:rPr>
                              <w:t>Cases before the Coroner</w:t>
                            </w:r>
                          </w:p>
                        </w:tc>
                        <w:tc>
                          <w:tcPr>
                            <w:tcW w:w="1023" w:type="dxa"/>
                            <w:noWrap/>
                            <w:vAlign w:val="center"/>
                            <w:hideMark/>
                          </w:tcPr>
                          <w:p w:rsidR="003D628B" w:rsidRPr="00B22202" w:rsidRDefault="003D628B" w:rsidP="00B22202">
                            <w:pPr>
                              <w:pStyle w:val="NoSpacing"/>
                              <w:jc w:val="right"/>
                              <w:rPr>
                                <w:sz w:val="16"/>
                              </w:rPr>
                            </w:pPr>
                            <w:r w:rsidRPr="00B22202">
                              <w:rPr>
                                <w:sz w:val="16"/>
                              </w:rPr>
                              <w:t>5</w:t>
                            </w:r>
                          </w:p>
                        </w:tc>
                        <w:tc>
                          <w:tcPr>
                            <w:tcW w:w="1066" w:type="dxa"/>
                            <w:vAlign w:val="center"/>
                          </w:tcPr>
                          <w:p w:rsidR="003D628B" w:rsidRPr="00B22202" w:rsidRDefault="003D628B" w:rsidP="00B22202">
                            <w:pPr>
                              <w:pStyle w:val="NoSpacing"/>
                              <w:jc w:val="right"/>
                              <w:rPr>
                                <w:sz w:val="16"/>
                              </w:rPr>
                            </w:pPr>
                            <w:r w:rsidRPr="00B22202">
                              <w:rPr>
                                <w:sz w:val="16"/>
                              </w:rPr>
                              <w:t>11.9</w:t>
                            </w:r>
                          </w:p>
                        </w:tc>
                      </w:tr>
                    </w:tbl>
                    <w:p w:rsidR="003D628B" w:rsidRPr="00B22202" w:rsidRDefault="003D628B" w:rsidP="00B22202">
                      <w:pPr>
                        <w:pStyle w:val="NoSpacing"/>
                        <w:numPr>
                          <w:ilvl w:val="0"/>
                          <w:numId w:val="13"/>
                        </w:numPr>
                        <w:rPr>
                          <w:sz w:val="14"/>
                        </w:rPr>
                      </w:pPr>
                      <w:r w:rsidRPr="00B22202">
                        <w:rPr>
                          <w:sz w:val="14"/>
                        </w:rPr>
                        <w:t>Included in further analyses</w:t>
                      </w:r>
                    </w:p>
                    <w:p w:rsidR="003D628B" w:rsidRPr="00B22202" w:rsidRDefault="003D628B" w:rsidP="00593C9E">
                      <w:pPr>
                        <w:pStyle w:val="NoSpacing"/>
                        <w:numPr>
                          <w:ilvl w:val="0"/>
                          <w:numId w:val="13"/>
                        </w:numPr>
                        <w:rPr>
                          <w:sz w:val="14"/>
                        </w:rPr>
                      </w:pPr>
                      <w:r w:rsidRPr="00B22202">
                        <w:rPr>
                          <w:sz w:val="14"/>
                        </w:rPr>
                        <w:t>These figures do not sum due to coronial cases appearing in two categories.</w:t>
                      </w:r>
                    </w:p>
                  </w:txbxContent>
                </v:textbox>
                <w10:wrap type="square"/>
              </v:shape>
            </w:pict>
          </mc:Fallback>
        </mc:AlternateContent>
      </w:r>
      <w:bookmarkStart w:id="37" w:name="_Toc480308673"/>
      <w:r w:rsidR="007054B1" w:rsidRPr="00103EBE">
        <w:t>Overview</w:t>
      </w:r>
      <w:bookmarkEnd w:id="37"/>
    </w:p>
    <w:p w:rsidR="00E60D6E" w:rsidRDefault="00E67C0E" w:rsidP="00593C9E">
      <w:r>
        <w:t xml:space="preserve">This section will look at the broader incidence of mortality among neonates and infants in the ACT. </w:t>
      </w:r>
    </w:p>
    <w:p w:rsidR="007305A3" w:rsidRDefault="00B22202" w:rsidP="00593C9E">
      <w:r>
        <w:t>In total 82 ACT residents under the age of one year died, with three of those having died elsewhere. There were 27 interstate residents who died in the ACT and there are five cases before the Coroner.</w:t>
      </w:r>
    </w:p>
    <w:p w:rsidR="00B22202" w:rsidRDefault="00B22202" w:rsidP="00593C9E">
      <w:r>
        <w:t xml:space="preserve">With those children who usually reside elsewhere (n=27) and coronial cases (n=5) removed from these analyses, the following </w:t>
      </w:r>
      <w:r w:rsidR="00F1062E">
        <w:t xml:space="preserve">analysis </w:t>
      </w:r>
      <w:r>
        <w:t>relates to 7</w:t>
      </w:r>
      <w:r w:rsidR="00080104">
        <w:t>7</w:t>
      </w:r>
      <w:r>
        <w:t xml:space="preserve"> children who were residents of the ACT. The </w:t>
      </w:r>
      <w:r w:rsidR="009D58A6">
        <w:t>Committee</w:t>
      </w:r>
      <w:r>
        <w:t xml:space="preserve"> is working more closely with the ACT Perinatal Mortality Committee. While these analyses examine the numbers of deaths within this cohort, detailed analyses are available through the reports of the ACT Perinatal Mortality Committee. These can be found on the ACT Health website.</w:t>
      </w:r>
    </w:p>
    <w:p w:rsidR="00ED1497" w:rsidRDefault="00ED1497" w:rsidP="00593C9E">
      <w:bookmarkStart w:id="38" w:name="_Toc480308674"/>
      <w:r w:rsidRPr="00593C9E">
        <w:rPr>
          <w:rStyle w:val="Heading2Char"/>
        </w:rPr>
        <w:t>Distribution</w:t>
      </w:r>
      <w:bookmarkEnd w:id="38"/>
      <w:r w:rsidRPr="004D3A5B">
        <w:t xml:space="preserve"> </w:t>
      </w:r>
      <w:r w:rsidRPr="00593C9E">
        <w:rPr>
          <w:rStyle w:val="Heading2Char"/>
        </w:rPr>
        <w:t xml:space="preserve">across </w:t>
      </w:r>
      <w:r w:rsidR="0087284F" w:rsidRPr="00593C9E">
        <w:rPr>
          <w:rStyle w:val="Heading2Char"/>
        </w:rPr>
        <w:t>characteristics</w:t>
      </w:r>
      <w:r w:rsidRPr="00593C9E">
        <w:rPr>
          <w:rStyle w:val="Heading2Char"/>
        </w:rPr>
        <w:t xml:space="preserve">: </w:t>
      </w:r>
      <w:r w:rsidR="0075526D" w:rsidRPr="00593C9E">
        <w:rPr>
          <w:rStyle w:val="Heading2Char"/>
        </w:rPr>
        <w:t>sex</w:t>
      </w:r>
      <w:r w:rsidR="00B22202">
        <w:rPr>
          <w:rStyle w:val="Heading2Char"/>
        </w:rPr>
        <w:t xml:space="preserve"> </w:t>
      </w:r>
      <w:r w:rsidRPr="00593C9E">
        <w:rPr>
          <w:rStyle w:val="Heading2Char"/>
        </w:rPr>
        <w:t xml:space="preserve">and </w:t>
      </w:r>
      <w:r w:rsidR="0075526D" w:rsidRPr="00593C9E">
        <w:rPr>
          <w:rStyle w:val="Heading2Char"/>
        </w:rPr>
        <w:t xml:space="preserve">cause </w:t>
      </w:r>
      <w:r w:rsidRPr="00593C9E">
        <w:rPr>
          <w:rStyle w:val="Heading2Char"/>
        </w:rPr>
        <w:t xml:space="preserve">of </w:t>
      </w:r>
      <w:r w:rsidR="0075526D" w:rsidRPr="00593C9E">
        <w:rPr>
          <w:rStyle w:val="Heading2Char"/>
        </w:rPr>
        <w:t>death</w:t>
      </w:r>
    </w:p>
    <w:p w:rsidR="00FC2D0F" w:rsidRPr="002D7695" w:rsidRDefault="00FC2D0F" w:rsidP="00593C9E">
      <w:pPr>
        <w:rPr>
          <w:b/>
          <w:color w:val="548DD4" w:themeColor="text2" w:themeTint="99"/>
        </w:rPr>
      </w:pPr>
      <w:r w:rsidRPr="002D7695">
        <w:t>The following discussion focuses on the key demographic and individual characteristics of the population in question</w:t>
      </w:r>
      <w:r w:rsidR="000C4633">
        <w:t>.</w:t>
      </w:r>
      <w:r w:rsidR="000C4633" w:rsidRPr="000C4633">
        <w:t xml:space="preserve"> </w:t>
      </w:r>
      <w:r w:rsidR="000C4633" w:rsidRPr="002D7695">
        <w:t xml:space="preserve">Examination of these variables allows comparisons between groups and </w:t>
      </w:r>
      <w:r w:rsidR="000C4633">
        <w:t>identification of</w:t>
      </w:r>
      <w:r w:rsidR="000C4633" w:rsidRPr="002D7695">
        <w:t xml:space="preserve"> tren</w:t>
      </w:r>
      <w:r w:rsidR="000C4633">
        <w:t xml:space="preserve">ds within the total population to better inform and </w:t>
      </w:r>
      <w:r w:rsidR="000C4633" w:rsidRPr="002D7695">
        <w:t xml:space="preserve">advocate for system, service or programmatic change. </w:t>
      </w:r>
      <w:r w:rsidR="00B22202">
        <w:t xml:space="preserve"> Examined here are sex</w:t>
      </w:r>
      <w:r w:rsidRPr="002D7695">
        <w:t xml:space="preserve"> and cause of death.</w:t>
      </w:r>
    </w:p>
    <w:p w:rsidR="00AA293C" w:rsidRPr="00E871EB" w:rsidRDefault="00AA293C" w:rsidP="00B22202">
      <w:pPr>
        <w:pStyle w:val="TableFigure"/>
      </w:pPr>
      <w:r w:rsidRPr="00E871EB">
        <w:t>Table 4.</w:t>
      </w:r>
      <w:r w:rsidR="00FB6A3A">
        <w:t>2</w:t>
      </w:r>
      <w:r w:rsidRPr="00E871EB">
        <w:t xml:space="preserve">: </w:t>
      </w:r>
      <w:r w:rsidR="008B6ACE" w:rsidRPr="002D7695">
        <w:t xml:space="preserve">Key demographic and individual characteristics of </w:t>
      </w:r>
      <w:r w:rsidR="008B6ACE">
        <w:t>the</w:t>
      </w:r>
      <w:r w:rsidR="008B6ACE" w:rsidRPr="002D7695">
        <w:t xml:space="preserve"> deaths of children and young people in the ACT</w:t>
      </w:r>
      <w:r w:rsidR="008B6ACE">
        <w:t xml:space="preserve"> under the age of one year, July 2015 – December 2016 and January 2012 – December 2016</w:t>
      </w:r>
    </w:p>
    <w:tbl>
      <w:tblPr>
        <w:tblStyle w:val="TableGrid"/>
        <w:tblW w:w="9747" w:type="dxa"/>
        <w:tblBorders>
          <w:insideH w:val="none" w:sz="0" w:space="0" w:color="auto"/>
          <w:insideV w:val="none" w:sz="0" w:space="0" w:color="auto"/>
        </w:tblBorders>
        <w:tblLayout w:type="fixed"/>
        <w:tblLook w:val="04A0" w:firstRow="1" w:lastRow="0" w:firstColumn="1" w:lastColumn="0" w:noHBand="0" w:noVBand="1"/>
        <w:tblCaption w:val="Table 4.2: Key demographic and individual characteristics of the deaths of children and young people in the ACT under the age of one year, July 2015 – December 2016 and January 2012 – December 2016"/>
      </w:tblPr>
      <w:tblGrid>
        <w:gridCol w:w="3369"/>
        <w:gridCol w:w="1559"/>
        <w:gridCol w:w="1559"/>
        <w:gridCol w:w="1559"/>
        <w:gridCol w:w="1701"/>
      </w:tblGrid>
      <w:tr w:rsidR="008B6ACE" w:rsidRPr="00B22202" w:rsidTr="007E4DDD">
        <w:trPr>
          <w:trHeight w:val="340"/>
          <w:tblHeader/>
        </w:trPr>
        <w:tc>
          <w:tcPr>
            <w:tcW w:w="3369" w:type="dxa"/>
            <w:shd w:val="clear" w:color="auto" w:fill="1F497D" w:themeFill="text2"/>
            <w:noWrap/>
            <w:vAlign w:val="bottom"/>
            <w:hideMark/>
          </w:tcPr>
          <w:p w:rsidR="008B6ACE" w:rsidRPr="00B22202" w:rsidRDefault="008B6ACE" w:rsidP="00B22202">
            <w:pPr>
              <w:pStyle w:val="NoSpacing"/>
              <w:rPr>
                <w:color w:val="FFFFFF" w:themeColor="background1"/>
                <w:sz w:val="20"/>
              </w:rPr>
            </w:pPr>
          </w:p>
        </w:tc>
        <w:tc>
          <w:tcPr>
            <w:tcW w:w="3118" w:type="dxa"/>
            <w:gridSpan w:val="2"/>
            <w:tcBorders>
              <w:right w:val="dashed" w:sz="4" w:space="0" w:color="1F497D" w:themeColor="text2"/>
            </w:tcBorders>
            <w:shd w:val="clear" w:color="auto" w:fill="1F497D" w:themeFill="text2"/>
            <w:noWrap/>
            <w:vAlign w:val="center"/>
            <w:hideMark/>
          </w:tcPr>
          <w:p w:rsidR="008B6ACE" w:rsidRPr="00B22202" w:rsidRDefault="008B6ACE" w:rsidP="008B6ACE">
            <w:pPr>
              <w:pStyle w:val="NoSpacing"/>
              <w:jc w:val="center"/>
              <w:rPr>
                <w:color w:val="FFFFFF" w:themeColor="background1"/>
                <w:sz w:val="20"/>
              </w:rPr>
            </w:pPr>
            <w:r>
              <w:rPr>
                <w:color w:val="FFFFFF" w:themeColor="background1"/>
                <w:sz w:val="20"/>
                <w:szCs w:val="16"/>
              </w:rPr>
              <w:t xml:space="preserve">July </w:t>
            </w:r>
            <w:r w:rsidRPr="00DF4A87">
              <w:rPr>
                <w:color w:val="FFFFFF" w:themeColor="background1"/>
                <w:sz w:val="20"/>
                <w:szCs w:val="16"/>
              </w:rPr>
              <w:t>2015</w:t>
            </w:r>
            <w:r>
              <w:rPr>
                <w:color w:val="FFFFFF" w:themeColor="background1"/>
                <w:sz w:val="20"/>
                <w:szCs w:val="16"/>
              </w:rPr>
              <w:t xml:space="preserve"> </w:t>
            </w:r>
            <w:r w:rsidRPr="00DF4A87">
              <w:rPr>
                <w:color w:val="FFFFFF" w:themeColor="background1"/>
                <w:sz w:val="20"/>
                <w:szCs w:val="16"/>
              </w:rPr>
              <w:t>–</w:t>
            </w:r>
            <w:r>
              <w:rPr>
                <w:color w:val="FFFFFF" w:themeColor="background1"/>
                <w:sz w:val="20"/>
                <w:szCs w:val="16"/>
              </w:rPr>
              <w:t xml:space="preserve"> December 20</w:t>
            </w:r>
            <w:r w:rsidRPr="00DF4A87">
              <w:rPr>
                <w:color w:val="FFFFFF" w:themeColor="background1"/>
                <w:sz w:val="20"/>
                <w:szCs w:val="16"/>
              </w:rPr>
              <w:t>16</w:t>
            </w:r>
            <w:r>
              <w:rPr>
                <w:color w:val="FFFFFF" w:themeColor="background1"/>
                <w:sz w:val="20"/>
                <w:szCs w:val="16"/>
              </w:rPr>
              <w:br/>
              <w:t>(18 months)</w:t>
            </w:r>
          </w:p>
        </w:tc>
        <w:tc>
          <w:tcPr>
            <w:tcW w:w="3260" w:type="dxa"/>
            <w:gridSpan w:val="2"/>
            <w:tcBorders>
              <w:top w:val="single" w:sz="4" w:space="0" w:color="auto"/>
              <w:left w:val="dashed" w:sz="4" w:space="0" w:color="1F497D" w:themeColor="text2"/>
              <w:bottom w:val="nil"/>
            </w:tcBorders>
            <w:shd w:val="clear" w:color="auto" w:fill="1F497D" w:themeFill="text2"/>
            <w:vAlign w:val="center"/>
          </w:tcPr>
          <w:p w:rsidR="008B6ACE" w:rsidRPr="00B22202" w:rsidRDefault="008B6ACE" w:rsidP="008B6ACE">
            <w:pPr>
              <w:pStyle w:val="NoSpacing"/>
              <w:jc w:val="center"/>
              <w:rPr>
                <w:color w:val="FFFFFF" w:themeColor="background1"/>
                <w:sz w:val="20"/>
              </w:rPr>
            </w:pPr>
            <w:r>
              <w:rPr>
                <w:color w:val="FFFFFF" w:themeColor="background1"/>
                <w:sz w:val="20"/>
                <w:szCs w:val="16"/>
              </w:rPr>
              <w:t xml:space="preserve">January </w:t>
            </w:r>
            <w:r w:rsidRPr="00DF4A87">
              <w:rPr>
                <w:color w:val="FFFFFF" w:themeColor="background1"/>
                <w:sz w:val="20"/>
                <w:szCs w:val="16"/>
              </w:rPr>
              <w:t xml:space="preserve">2012 </w:t>
            </w:r>
            <w:r>
              <w:rPr>
                <w:color w:val="FFFFFF" w:themeColor="background1"/>
                <w:sz w:val="20"/>
                <w:szCs w:val="16"/>
              </w:rPr>
              <w:t>–</w:t>
            </w:r>
            <w:r w:rsidRPr="00DF4A87">
              <w:rPr>
                <w:color w:val="FFFFFF" w:themeColor="background1"/>
                <w:sz w:val="20"/>
                <w:szCs w:val="16"/>
              </w:rPr>
              <w:t xml:space="preserve"> </w:t>
            </w:r>
            <w:r>
              <w:rPr>
                <w:color w:val="FFFFFF" w:themeColor="background1"/>
                <w:sz w:val="20"/>
                <w:szCs w:val="16"/>
              </w:rPr>
              <w:t xml:space="preserve">December </w:t>
            </w:r>
            <w:r w:rsidRPr="00DF4A87">
              <w:rPr>
                <w:color w:val="FFFFFF" w:themeColor="background1"/>
                <w:sz w:val="20"/>
                <w:szCs w:val="16"/>
              </w:rPr>
              <w:t>2016</w:t>
            </w:r>
            <w:r>
              <w:rPr>
                <w:color w:val="FFFFFF" w:themeColor="background1"/>
                <w:sz w:val="20"/>
                <w:szCs w:val="16"/>
              </w:rPr>
              <w:br/>
              <w:t>(5 years)</w:t>
            </w:r>
          </w:p>
        </w:tc>
      </w:tr>
      <w:tr w:rsidR="008B6ACE" w:rsidRPr="00B22202" w:rsidTr="007E4DDD">
        <w:trPr>
          <w:trHeight w:val="340"/>
          <w:tblHeader/>
        </w:trPr>
        <w:tc>
          <w:tcPr>
            <w:tcW w:w="3369" w:type="dxa"/>
            <w:shd w:val="clear" w:color="auto" w:fill="1F497D" w:themeFill="text2"/>
            <w:noWrap/>
            <w:vAlign w:val="bottom"/>
            <w:hideMark/>
          </w:tcPr>
          <w:p w:rsidR="008B6ACE" w:rsidRPr="00B22202" w:rsidRDefault="008B6ACE" w:rsidP="00B22202">
            <w:pPr>
              <w:pStyle w:val="NoSpacing"/>
              <w:rPr>
                <w:color w:val="FFFFFF" w:themeColor="background1"/>
                <w:sz w:val="20"/>
              </w:rPr>
            </w:pPr>
            <w:r w:rsidRPr="00B22202">
              <w:rPr>
                <w:color w:val="FFFFFF" w:themeColor="background1"/>
                <w:sz w:val="20"/>
              </w:rPr>
              <w:t>CHARACTERISTIC</w:t>
            </w:r>
          </w:p>
        </w:tc>
        <w:tc>
          <w:tcPr>
            <w:tcW w:w="3118" w:type="dxa"/>
            <w:gridSpan w:val="2"/>
            <w:shd w:val="clear" w:color="auto" w:fill="1F497D" w:themeFill="text2"/>
            <w:noWrap/>
            <w:vAlign w:val="bottom"/>
            <w:hideMark/>
          </w:tcPr>
          <w:p w:rsidR="008B6ACE" w:rsidRPr="00B22202" w:rsidRDefault="008B6ACE" w:rsidP="008B6ACE">
            <w:pPr>
              <w:pStyle w:val="NoSpacing"/>
              <w:jc w:val="center"/>
              <w:rPr>
                <w:color w:val="FFFFFF" w:themeColor="background1"/>
                <w:sz w:val="20"/>
              </w:rPr>
            </w:pPr>
            <w:r w:rsidRPr="00B22202">
              <w:rPr>
                <w:color w:val="FFFFFF" w:themeColor="background1"/>
                <w:sz w:val="20"/>
              </w:rPr>
              <w:t>DEATHS</w:t>
            </w:r>
          </w:p>
        </w:tc>
        <w:tc>
          <w:tcPr>
            <w:tcW w:w="3260" w:type="dxa"/>
            <w:gridSpan w:val="2"/>
            <w:tcBorders>
              <w:top w:val="nil"/>
              <w:left w:val="dashed" w:sz="4" w:space="0" w:color="1F497D" w:themeColor="text2"/>
              <w:bottom w:val="nil"/>
            </w:tcBorders>
            <w:shd w:val="clear" w:color="auto" w:fill="1F497D" w:themeFill="text2"/>
            <w:vAlign w:val="bottom"/>
          </w:tcPr>
          <w:p w:rsidR="008B6ACE" w:rsidRPr="00B22202" w:rsidRDefault="008B6ACE" w:rsidP="008B6ACE">
            <w:pPr>
              <w:pStyle w:val="NoSpacing"/>
              <w:jc w:val="center"/>
              <w:rPr>
                <w:color w:val="FFFFFF" w:themeColor="background1"/>
                <w:sz w:val="20"/>
              </w:rPr>
            </w:pPr>
            <w:r w:rsidRPr="00B22202">
              <w:rPr>
                <w:color w:val="FFFFFF" w:themeColor="background1"/>
                <w:sz w:val="20"/>
              </w:rPr>
              <w:t>DEATHS</w:t>
            </w:r>
          </w:p>
        </w:tc>
      </w:tr>
      <w:tr w:rsidR="008B6ACE" w:rsidRPr="008B6ACE" w:rsidTr="007E4DDD">
        <w:trPr>
          <w:trHeight w:val="283"/>
          <w:tblHeader/>
        </w:trPr>
        <w:tc>
          <w:tcPr>
            <w:tcW w:w="3369" w:type="dxa"/>
            <w:shd w:val="clear" w:color="auto" w:fill="548DD4" w:themeFill="text2" w:themeFillTint="99"/>
            <w:noWrap/>
            <w:vAlign w:val="bottom"/>
            <w:hideMark/>
          </w:tcPr>
          <w:p w:rsidR="00B22202" w:rsidRPr="008B6ACE" w:rsidRDefault="00B22202" w:rsidP="00B22202">
            <w:pPr>
              <w:pStyle w:val="NoSpacing"/>
              <w:rPr>
                <w:color w:val="FFFFFF" w:themeColor="background1"/>
                <w:sz w:val="16"/>
              </w:rPr>
            </w:pPr>
          </w:p>
        </w:tc>
        <w:tc>
          <w:tcPr>
            <w:tcW w:w="1559" w:type="dxa"/>
            <w:shd w:val="clear" w:color="auto" w:fill="548DD4" w:themeFill="text2" w:themeFillTint="99"/>
            <w:noWrap/>
            <w:vAlign w:val="bottom"/>
            <w:hideMark/>
          </w:tcPr>
          <w:p w:rsidR="00B22202" w:rsidRPr="008B6ACE" w:rsidRDefault="00B22202" w:rsidP="008B6ACE">
            <w:pPr>
              <w:pStyle w:val="NoSpacing"/>
              <w:jc w:val="right"/>
              <w:rPr>
                <w:color w:val="FFFFFF" w:themeColor="background1"/>
                <w:sz w:val="16"/>
              </w:rPr>
            </w:pPr>
            <w:r w:rsidRPr="008B6ACE">
              <w:rPr>
                <w:color w:val="FFFFFF" w:themeColor="background1"/>
                <w:sz w:val="16"/>
              </w:rPr>
              <w:t>number</w:t>
            </w:r>
          </w:p>
        </w:tc>
        <w:tc>
          <w:tcPr>
            <w:tcW w:w="1559" w:type="dxa"/>
            <w:shd w:val="clear" w:color="auto" w:fill="548DD4" w:themeFill="text2" w:themeFillTint="99"/>
            <w:noWrap/>
            <w:vAlign w:val="bottom"/>
          </w:tcPr>
          <w:p w:rsidR="00B22202" w:rsidRPr="008B6ACE" w:rsidRDefault="00B22202" w:rsidP="008B6ACE">
            <w:pPr>
              <w:pStyle w:val="NoSpacing"/>
              <w:jc w:val="right"/>
              <w:rPr>
                <w:color w:val="FFFFFF" w:themeColor="background1"/>
                <w:sz w:val="16"/>
              </w:rPr>
            </w:pPr>
            <w:r w:rsidRPr="008B6ACE">
              <w:rPr>
                <w:color w:val="FFFFFF" w:themeColor="background1"/>
                <w:sz w:val="16"/>
              </w:rPr>
              <w:t>per cent</w:t>
            </w:r>
          </w:p>
        </w:tc>
        <w:tc>
          <w:tcPr>
            <w:tcW w:w="1559" w:type="dxa"/>
            <w:tcBorders>
              <w:left w:val="dashed" w:sz="4" w:space="0" w:color="1F497D" w:themeColor="text2"/>
            </w:tcBorders>
            <w:shd w:val="clear" w:color="auto" w:fill="548DD4" w:themeFill="text2" w:themeFillTint="99"/>
            <w:noWrap/>
            <w:vAlign w:val="bottom"/>
          </w:tcPr>
          <w:p w:rsidR="00B22202" w:rsidRPr="008B6ACE" w:rsidRDefault="00B22202" w:rsidP="008B6ACE">
            <w:pPr>
              <w:pStyle w:val="NoSpacing"/>
              <w:jc w:val="right"/>
              <w:rPr>
                <w:color w:val="FFFFFF" w:themeColor="background1"/>
                <w:sz w:val="16"/>
              </w:rPr>
            </w:pPr>
            <w:r w:rsidRPr="008B6ACE">
              <w:rPr>
                <w:color w:val="FFFFFF" w:themeColor="background1"/>
                <w:sz w:val="16"/>
              </w:rPr>
              <w:t>number</w:t>
            </w:r>
          </w:p>
        </w:tc>
        <w:tc>
          <w:tcPr>
            <w:tcW w:w="1701" w:type="dxa"/>
            <w:shd w:val="clear" w:color="auto" w:fill="548DD4" w:themeFill="text2" w:themeFillTint="99"/>
            <w:noWrap/>
            <w:vAlign w:val="bottom"/>
          </w:tcPr>
          <w:p w:rsidR="00B22202" w:rsidRPr="008B6ACE" w:rsidRDefault="00B22202" w:rsidP="008B6ACE">
            <w:pPr>
              <w:pStyle w:val="NoSpacing"/>
              <w:jc w:val="right"/>
              <w:rPr>
                <w:color w:val="FFFFFF" w:themeColor="background1"/>
                <w:sz w:val="16"/>
              </w:rPr>
            </w:pPr>
            <w:r w:rsidRPr="008B6ACE">
              <w:rPr>
                <w:color w:val="FFFFFF" w:themeColor="background1"/>
                <w:sz w:val="16"/>
              </w:rPr>
              <w:t>per cent</w:t>
            </w:r>
          </w:p>
        </w:tc>
      </w:tr>
      <w:tr w:rsidR="008B6ACE" w:rsidRPr="008B6ACE" w:rsidTr="007E4DDD">
        <w:trPr>
          <w:trHeight w:val="283"/>
        </w:trPr>
        <w:tc>
          <w:tcPr>
            <w:tcW w:w="3369" w:type="dxa"/>
            <w:shd w:val="clear" w:color="auto" w:fill="C6D9F1" w:themeFill="text2" w:themeFillTint="33"/>
            <w:noWrap/>
            <w:vAlign w:val="bottom"/>
            <w:hideMark/>
          </w:tcPr>
          <w:p w:rsidR="00B22202" w:rsidRPr="008B6ACE" w:rsidRDefault="00B22202" w:rsidP="00B22202">
            <w:pPr>
              <w:pStyle w:val="NoSpacing"/>
              <w:rPr>
                <w:b/>
                <w:sz w:val="16"/>
              </w:rPr>
            </w:pPr>
            <w:r w:rsidRPr="008B6ACE">
              <w:rPr>
                <w:b/>
                <w:sz w:val="16"/>
              </w:rPr>
              <w:t>Total</w:t>
            </w:r>
          </w:p>
        </w:tc>
        <w:tc>
          <w:tcPr>
            <w:tcW w:w="1559" w:type="dxa"/>
            <w:shd w:val="clear" w:color="auto" w:fill="C6D9F1" w:themeFill="text2" w:themeFillTint="33"/>
            <w:noWrap/>
            <w:vAlign w:val="bottom"/>
            <w:hideMark/>
          </w:tcPr>
          <w:p w:rsidR="00B22202" w:rsidRPr="008B6ACE" w:rsidRDefault="00B22202" w:rsidP="008B6ACE">
            <w:pPr>
              <w:pStyle w:val="NoSpacing"/>
              <w:jc w:val="right"/>
              <w:rPr>
                <w:b/>
                <w:sz w:val="16"/>
              </w:rPr>
            </w:pPr>
          </w:p>
        </w:tc>
        <w:tc>
          <w:tcPr>
            <w:tcW w:w="1559" w:type="dxa"/>
            <w:shd w:val="clear" w:color="auto" w:fill="C6D9F1" w:themeFill="text2" w:themeFillTint="33"/>
            <w:vAlign w:val="bottom"/>
          </w:tcPr>
          <w:p w:rsidR="00B22202" w:rsidRPr="008B6ACE" w:rsidRDefault="00B22202" w:rsidP="008B6ACE">
            <w:pPr>
              <w:pStyle w:val="NoSpacing"/>
              <w:jc w:val="right"/>
              <w:rPr>
                <w:b/>
                <w:sz w:val="16"/>
              </w:rPr>
            </w:pPr>
          </w:p>
        </w:tc>
        <w:tc>
          <w:tcPr>
            <w:tcW w:w="1559" w:type="dxa"/>
            <w:tcBorders>
              <w:left w:val="dashed" w:sz="4" w:space="0" w:color="1F497D" w:themeColor="text2"/>
            </w:tcBorders>
            <w:shd w:val="clear" w:color="auto" w:fill="C6D9F1" w:themeFill="text2" w:themeFillTint="33"/>
            <w:vAlign w:val="bottom"/>
          </w:tcPr>
          <w:p w:rsidR="00B22202" w:rsidRPr="008B6ACE" w:rsidRDefault="00B22202" w:rsidP="008B6ACE">
            <w:pPr>
              <w:pStyle w:val="NoSpacing"/>
              <w:jc w:val="right"/>
              <w:rPr>
                <w:b/>
                <w:sz w:val="16"/>
              </w:rPr>
            </w:pPr>
          </w:p>
        </w:tc>
        <w:tc>
          <w:tcPr>
            <w:tcW w:w="1701" w:type="dxa"/>
            <w:shd w:val="clear" w:color="auto" w:fill="C6D9F1" w:themeFill="text2" w:themeFillTint="33"/>
            <w:vAlign w:val="bottom"/>
          </w:tcPr>
          <w:p w:rsidR="00B22202" w:rsidRPr="008B6ACE" w:rsidRDefault="00B22202" w:rsidP="008B6ACE">
            <w:pPr>
              <w:pStyle w:val="NoSpacing"/>
              <w:jc w:val="right"/>
              <w:rPr>
                <w:b/>
                <w:sz w:val="16"/>
              </w:rPr>
            </w:pPr>
          </w:p>
        </w:tc>
      </w:tr>
      <w:tr w:rsidR="008B6ACE" w:rsidRPr="009F0A04" w:rsidTr="007E4DDD">
        <w:trPr>
          <w:trHeight w:val="283"/>
        </w:trPr>
        <w:tc>
          <w:tcPr>
            <w:tcW w:w="3369" w:type="dxa"/>
            <w:noWrap/>
            <w:vAlign w:val="bottom"/>
            <w:hideMark/>
          </w:tcPr>
          <w:p w:rsidR="00B22202" w:rsidRPr="008B6ACE" w:rsidRDefault="00B22202" w:rsidP="00B22202">
            <w:pPr>
              <w:pStyle w:val="NoSpacing"/>
              <w:rPr>
                <w:sz w:val="16"/>
              </w:rPr>
            </w:pPr>
            <w:r w:rsidRPr="008B6ACE">
              <w:rPr>
                <w:sz w:val="16"/>
              </w:rPr>
              <w:t>Persons 0–1 year of age</w:t>
            </w:r>
          </w:p>
        </w:tc>
        <w:tc>
          <w:tcPr>
            <w:tcW w:w="1559" w:type="dxa"/>
            <w:noWrap/>
            <w:vAlign w:val="bottom"/>
            <w:hideMark/>
          </w:tcPr>
          <w:p w:rsidR="00B22202" w:rsidRPr="008B6ACE" w:rsidRDefault="00B22202" w:rsidP="008B6ACE">
            <w:pPr>
              <w:pStyle w:val="NoSpacing"/>
              <w:jc w:val="right"/>
              <w:rPr>
                <w:sz w:val="16"/>
              </w:rPr>
            </w:pPr>
            <w:r w:rsidRPr="008B6ACE">
              <w:rPr>
                <w:sz w:val="16"/>
              </w:rPr>
              <w:t>20</w:t>
            </w:r>
          </w:p>
        </w:tc>
        <w:tc>
          <w:tcPr>
            <w:tcW w:w="1559" w:type="dxa"/>
            <w:vAlign w:val="bottom"/>
          </w:tcPr>
          <w:p w:rsidR="00B22202" w:rsidRPr="008B6ACE" w:rsidRDefault="00B22202" w:rsidP="008B6ACE">
            <w:pPr>
              <w:pStyle w:val="NoSpacing"/>
              <w:jc w:val="right"/>
              <w:rPr>
                <w:sz w:val="16"/>
              </w:rPr>
            </w:pPr>
            <w:r w:rsidRPr="008B6ACE">
              <w:rPr>
                <w:sz w:val="16"/>
              </w:rPr>
              <w:t>100</w:t>
            </w:r>
          </w:p>
        </w:tc>
        <w:tc>
          <w:tcPr>
            <w:tcW w:w="1559" w:type="dxa"/>
            <w:tcBorders>
              <w:left w:val="dashed" w:sz="4" w:space="0" w:color="1F497D" w:themeColor="text2"/>
            </w:tcBorders>
            <w:vAlign w:val="bottom"/>
          </w:tcPr>
          <w:p w:rsidR="00B22202" w:rsidRPr="008B6ACE" w:rsidRDefault="00B22202" w:rsidP="008B6ACE">
            <w:pPr>
              <w:pStyle w:val="NoSpacing"/>
              <w:jc w:val="right"/>
              <w:rPr>
                <w:sz w:val="16"/>
              </w:rPr>
            </w:pPr>
            <w:r w:rsidRPr="008B6ACE">
              <w:rPr>
                <w:sz w:val="16"/>
              </w:rPr>
              <w:t>77</w:t>
            </w:r>
          </w:p>
        </w:tc>
        <w:tc>
          <w:tcPr>
            <w:tcW w:w="1701" w:type="dxa"/>
            <w:vAlign w:val="bottom"/>
          </w:tcPr>
          <w:p w:rsidR="00B22202" w:rsidRPr="008B6ACE" w:rsidRDefault="00B22202" w:rsidP="008B6ACE">
            <w:pPr>
              <w:pStyle w:val="NoSpacing"/>
              <w:jc w:val="right"/>
              <w:rPr>
                <w:sz w:val="16"/>
              </w:rPr>
            </w:pPr>
            <w:r w:rsidRPr="008B6ACE">
              <w:rPr>
                <w:sz w:val="16"/>
              </w:rPr>
              <w:t>100</w:t>
            </w:r>
          </w:p>
        </w:tc>
      </w:tr>
      <w:tr w:rsidR="008B6ACE" w:rsidRPr="008B6ACE" w:rsidTr="007E4DDD">
        <w:trPr>
          <w:trHeight w:val="283"/>
        </w:trPr>
        <w:tc>
          <w:tcPr>
            <w:tcW w:w="3369" w:type="dxa"/>
            <w:shd w:val="clear" w:color="auto" w:fill="C6D9F1" w:themeFill="text2" w:themeFillTint="33"/>
            <w:noWrap/>
            <w:vAlign w:val="bottom"/>
            <w:hideMark/>
          </w:tcPr>
          <w:p w:rsidR="00B22202" w:rsidRPr="008B6ACE" w:rsidRDefault="00B22202" w:rsidP="00B22202">
            <w:pPr>
              <w:pStyle w:val="NoSpacing"/>
              <w:rPr>
                <w:b/>
                <w:sz w:val="16"/>
              </w:rPr>
            </w:pPr>
            <w:r w:rsidRPr="008B6ACE">
              <w:rPr>
                <w:b/>
                <w:sz w:val="16"/>
              </w:rPr>
              <w:t>Sex</w:t>
            </w:r>
          </w:p>
        </w:tc>
        <w:tc>
          <w:tcPr>
            <w:tcW w:w="1559" w:type="dxa"/>
            <w:shd w:val="clear" w:color="auto" w:fill="C6D9F1" w:themeFill="text2" w:themeFillTint="33"/>
            <w:noWrap/>
            <w:vAlign w:val="bottom"/>
            <w:hideMark/>
          </w:tcPr>
          <w:p w:rsidR="00B22202" w:rsidRPr="008B6ACE" w:rsidRDefault="00B22202" w:rsidP="008B6ACE">
            <w:pPr>
              <w:pStyle w:val="NoSpacing"/>
              <w:jc w:val="right"/>
              <w:rPr>
                <w:b/>
                <w:sz w:val="16"/>
              </w:rPr>
            </w:pPr>
          </w:p>
        </w:tc>
        <w:tc>
          <w:tcPr>
            <w:tcW w:w="1559" w:type="dxa"/>
            <w:shd w:val="clear" w:color="auto" w:fill="C6D9F1" w:themeFill="text2" w:themeFillTint="33"/>
            <w:vAlign w:val="bottom"/>
          </w:tcPr>
          <w:p w:rsidR="00B22202" w:rsidRPr="008B6ACE" w:rsidRDefault="00B22202" w:rsidP="008B6ACE">
            <w:pPr>
              <w:pStyle w:val="NoSpacing"/>
              <w:jc w:val="right"/>
              <w:rPr>
                <w:b/>
                <w:sz w:val="16"/>
              </w:rPr>
            </w:pPr>
          </w:p>
        </w:tc>
        <w:tc>
          <w:tcPr>
            <w:tcW w:w="1559" w:type="dxa"/>
            <w:tcBorders>
              <w:left w:val="dashed" w:sz="4" w:space="0" w:color="1F497D" w:themeColor="text2"/>
            </w:tcBorders>
            <w:shd w:val="clear" w:color="auto" w:fill="C6D9F1" w:themeFill="text2" w:themeFillTint="33"/>
            <w:vAlign w:val="bottom"/>
          </w:tcPr>
          <w:p w:rsidR="00B22202" w:rsidRPr="008B6ACE" w:rsidRDefault="00B22202" w:rsidP="008B6ACE">
            <w:pPr>
              <w:pStyle w:val="NoSpacing"/>
              <w:jc w:val="right"/>
              <w:rPr>
                <w:b/>
                <w:sz w:val="16"/>
              </w:rPr>
            </w:pPr>
          </w:p>
        </w:tc>
        <w:tc>
          <w:tcPr>
            <w:tcW w:w="1701" w:type="dxa"/>
            <w:shd w:val="clear" w:color="auto" w:fill="C6D9F1" w:themeFill="text2" w:themeFillTint="33"/>
            <w:vAlign w:val="bottom"/>
          </w:tcPr>
          <w:p w:rsidR="00B22202" w:rsidRPr="008B6ACE" w:rsidRDefault="00B22202" w:rsidP="008B6ACE">
            <w:pPr>
              <w:pStyle w:val="NoSpacing"/>
              <w:jc w:val="right"/>
              <w:rPr>
                <w:b/>
                <w:sz w:val="16"/>
              </w:rPr>
            </w:pPr>
          </w:p>
        </w:tc>
      </w:tr>
      <w:tr w:rsidR="008B6ACE" w:rsidRPr="009F0A04" w:rsidTr="007E4DDD">
        <w:trPr>
          <w:trHeight w:val="283"/>
        </w:trPr>
        <w:tc>
          <w:tcPr>
            <w:tcW w:w="3369" w:type="dxa"/>
            <w:noWrap/>
            <w:vAlign w:val="bottom"/>
          </w:tcPr>
          <w:p w:rsidR="00B22202" w:rsidRPr="008B6ACE" w:rsidRDefault="00B22202" w:rsidP="00B22202">
            <w:pPr>
              <w:pStyle w:val="NoSpacing"/>
              <w:rPr>
                <w:sz w:val="16"/>
              </w:rPr>
            </w:pPr>
            <w:r w:rsidRPr="008B6ACE">
              <w:rPr>
                <w:sz w:val="16"/>
              </w:rPr>
              <w:t>Female</w:t>
            </w:r>
          </w:p>
        </w:tc>
        <w:tc>
          <w:tcPr>
            <w:tcW w:w="1559" w:type="dxa"/>
            <w:noWrap/>
            <w:vAlign w:val="bottom"/>
          </w:tcPr>
          <w:p w:rsidR="00B22202" w:rsidRPr="008B6ACE" w:rsidRDefault="00B22202" w:rsidP="008B6ACE">
            <w:pPr>
              <w:pStyle w:val="NoSpacing"/>
              <w:jc w:val="right"/>
              <w:rPr>
                <w:sz w:val="16"/>
              </w:rPr>
            </w:pPr>
            <w:r w:rsidRPr="008B6ACE">
              <w:rPr>
                <w:sz w:val="16"/>
              </w:rPr>
              <w:t>8</w:t>
            </w:r>
          </w:p>
        </w:tc>
        <w:tc>
          <w:tcPr>
            <w:tcW w:w="1559" w:type="dxa"/>
            <w:vAlign w:val="bottom"/>
          </w:tcPr>
          <w:p w:rsidR="00B22202" w:rsidRPr="008B6ACE" w:rsidRDefault="00B22202" w:rsidP="008B6ACE">
            <w:pPr>
              <w:pStyle w:val="NoSpacing"/>
              <w:jc w:val="right"/>
              <w:rPr>
                <w:sz w:val="16"/>
              </w:rPr>
            </w:pPr>
            <w:r w:rsidRPr="008B6ACE">
              <w:rPr>
                <w:sz w:val="16"/>
              </w:rPr>
              <w:t>44.8</w:t>
            </w:r>
          </w:p>
        </w:tc>
        <w:tc>
          <w:tcPr>
            <w:tcW w:w="1559" w:type="dxa"/>
            <w:tcBorders>
              <w:left w:val="dashed" w:sz="4" w:space="0" w:color="1F497D" w:themeColor="text2"/>
            </w:tcBorders>
            <w:vAlign w:val="bottom"/>
          </w:tcPr>
          <w:p w:rsidR="00B22202" w:rsidRPr="008B6ACE" w:rsidRDefault="00B22202" w:rsidP="008B6ACE">
            <w:pPr>
              <w:pStyle w:val="NoSpacing"/>
              <w:jc w:val="right"/>
              <w:rPr>
                <w:sz w:val="16"/>
              </w:rPr>
            </w:pPr>
            <w:r w:rsidRPr="008B6ACE">
              <w:rPr>
                <w:sz w:val="16"/>
              </w:rPr>
              <w:t>36</w:t>
            </w:r>
          </w:p>
        </w:tc>
        <w:tc>
          <w:tcPr>
            <w:tcW w:w="1701" w:type="dxa"/>
            <w:vAlign w:val="bottom"/>
          </w:tcPr>
          <w:p w:rsidR="00B22202" w:rsidRPr="008B6ACE" w:rsidRDefault="00B22202" w:rsidP="008B6ACE">
            <w:pPr>
              <w:pStyle w:val="NoSpacing"/>
              <w:jc w:val="right"/>
              <w:rPr>
                <w:sz w:val="16"/>
              </w:rPr>
            </w:pPr>
            <w:r w:rsidRPr="008B6ACE">
              <w:rPr>
                <w:sz w:val="16"/>
              </w:rPr>
              <w:t>46.8</w:t>
            </w:r>
          </w:p>
        </w:tc>
      </w:tr>
      <w:tr w:rsidR="008B6ACE" w:rsidRPr="009F0A04" w:rsidTr="007E4DDD">
        <w:trPr>
          <w:trHeight w:val="283"/>
        </w:trPr>
        <w:tc>
          <w:tcPr>
            <w:tcW w:w="3369" w:type="dxa"/>
            <w:noWrap/>
            <w:vAlign w:val="bottom"/>
          </w:tcPr>
          <w:p w:rsidR="00B22202" w:rsidRPr="008B6ACE" w:rsidRDefault="00B22202" w:rsidP="00B22202">
            <w:pPr>
              <w:pStyle w:val="NoSpacing"/>
              <w:rPr>
                <w:sz w:val="16"/>
              </w:rPr>
            </w:pPr>
            <w:r w:rsidRPr="008B6ACE">
              <w:rPr>
                <w:sz w:val="16"/>
              </w:rPr>
              <w:t>Male</w:t>
            </w:r>
          </w:p>
        </w:tc>
        <w:tc>
          <w:tcPr>
            <w:tcW w:w="1559" w:type="dxa"/>
            <w:noWrap/>
            <w:vAlign w:val="bottom"/>
          </w:tcPr>
          <w:p w:rsidR="00B22202" w:rsidRPr="008B6ACE" w:rsidRDefault="00B22202" w:rsidP="008B6ACE">
            <w:pPr>
              <w:pStyle w:val="NoSpacing"/>
              <w:jc w:val="right"/>
              <w:rPr>
                <w:sz w:val="16"/>
              </w:rPr>
            </w:pPr>
            <w:r w:rsidRPr="008B6ACE">
              <w:rPr>
                <w:sz w:val="16"/>
              </w:rPr>
              <w:t>12</w:t>
            </w:r>
          </w:p>
        </w:tc>
        <w:tc>
          <w:tcPr>
            <w:tcW w:w="1559" w:type="dxa"/>
            <w:vAlign w:val="bottom"/>
          </w:tcPr>
          <w:p w:rsidR="00B22202" w:rsidRPr="008B6ACE" w:rsidRDefault="00B22202" w:rsidP="008B6ACE">
            <w:pPr>
              <w:pStyle w:val="NoSpacing"/>
              <w:jc w:val="right"/>
              <w:rPr>
                <w:sz w:val="16"/>
              </w:rPr>
            </w:pPr>
            <w:r w:rsidRPr="008B6ACE">
              <w:rPr>
                <w:sz w:val="16"/>
              </w:rPr>
              <w:t>55.2</w:t>
            </w:r>
          </w:p>
        </w:tc>
        <w:tc>
          <w:tcPr>
            <w:tcW w:w="1559" w:type="dxa"/>
            <w:tcBorders>
              <w:left w:val="dashed" w:sz="4" w:space="0" w:color="1F497D" w:themeColor="text2"/>
            </w:tcBorders>
            <w:vAlign w:val="bottom"/>
          </w:tcPr>
          <w:p w:rsidR="00B22202" w:rsidRPr="008B6ACE" w:rsidRDefault="00B22202" w:rsidP="008B6ACE">
            <w:pPr>
              <w:pStyle w:val="NoSpacing"/>
              <w:jc w:val="right"/>
              <w:rPr>
                <w:sz w:val="16"/>
              </w:rPr>
            </w:pPr>
            <w:r w:rsidRPr="008B6ACE">
              <w:rPr>
                <w:sz w:val="16"/>
              </w:rPr>
              <w:t>41</w:t>
            </w:r>
          </w:p>
        </w:tc>
        <w:tc>
          <w:tcPr>
            <w:tcW w:w="1701" w:type="dxa"/>
            <w:vAlign w:val="bottom"/>
          </w:tcPr>
          <w:p w:rsidR="00B22202" w:rsidRPr="008B6ACE" w:rsidRDefault="00B22202" w:rsidP="008B6ACE">
            <w:pPr>
              <w:pStyle w:val="NoSpacing"/>
              <w:jc w:val="right"/>
              <w:rPr>
                <w:sz w:val="16"/>
              </w:rPr>
            </w:pPr>
            <w:r w:rsidRPr="008B6ACE">
              <w:rPr>
                <w:sz w:val="16"/>
              </w:rPr>
              <w:t>53.2</w:t>
            </w:r>
          </w:p>
        </w:tc>
      </w:tr>
    </w:tbl>
    <w:p w:rsidR="004F3A10" w:rsidRPr="004F3A10" w:rsidRDefault="004F3A10" w:rsidP="008B6ACE">
      <w:pPr>
        <w:pStyle w:val="Heading3"/>
      </w:pPr>
      <w:bookmarkStart w:id="39" w:name="_Toc480308675"/>
      <w:r w:rsidRPr="004F3A10">
        <w:t>Sex</w:t>
      </w:r>
      <w:bookmarkEnd w:id="39"/>
    </w:p>
    <w:p w:rsidR="00C24D8E" w:rsidRDefault="008B6ACE" w:rsidP="00593C9E">
      <w:r w:rsidRPr="00E871EB">
        <w:t xml:space="preserve">In the five years to </w:t>
      </w:r>
      <w:r>
        <w:t xml:space="preserve">December </w:t>
      </w:r>
      <w:r w:rsidRPr="00E871EB">
        <w:t>201</w:t>
      </w:r>
      <w:r>
        <w:t>6</w:t>
      </w:r>
      <w:r w:rsidRPr="00E871EB">
        <w:t>, 7</w:t>
      </w:r>
      <w:r>
        <w:t>7</w:t>
      </w:r>
      <w:r w:rsidRPr="00E871EB">
        <w:t xml:space="preserve"> children died in the first year of life with a relatively even split between </w:t>
      </w:r>
      <w:r>
        <w:t>males and females, slightly skewed toward a higher incidence of male deaths</w:t>
      </w:r>
      <w:r w:rsidRPr="00E871EB">
        <w:t>. Th</w:t>
      </w:r>
      <w:r w:rsidR="00CC477F">
        <w:t xml:space="preserve">e distribution between male </w:t>
      </w:r>
      <w:r w:rsidR="00CC477F">
        <w:lastRenderedPageBreak/>
        <w:t>and female deaths in the 18-month period between July 2015 and December 2016 is slightly more skewed toward male deaths but this is likely due to year-on-year fluctuations.</w:t>
      </w:r>
      <w:r w:rsidRPr="00E871EB">
        <w:t xml:space="preserve"> </w:t>
      </w:r>
    </w:p>
    <w:p w:rsidR="00E3006B" w:rsidRDefault="00E3006B" w:rsidP="00CC477F">
      <w:pPr>
        <w:pStyle w:val="Heading3"/>
      </w:pPr>
      <w:bookmarkStart w:id="40" w:name="_Toc480308676"/>
      <w:r w:rsidRPr="00E3006B">
        <w:t>Cause of death</w:t>
      </w:r>
      <w:bookmarkEnd w:id="40"/>
    </w:p>
    <w:p w:rsidR="00FF2A20" w:rsidRPr="00E871EB" w:rsidRDefault="00FF2A20" w:rsidP="00FF2A20">
      <w:r>
        <w:t>T</w:t>
      </w:r>
      <w:r w:rsidRPr="00E871EB">
        <w:t>able</w:t>
      </w:r>
      <w:r>
        <w:t xml:space="preserve"> 4.3</w:t>
      </w:r>
      <w:r w:rsidRPr="00E871EB">
        <w:t xml:space="preserve"> below </w:t>
      </w:r>
      <w:r>
        <w:t>presents</w:t>
      </w:r>
      <w:r w:rsidRPr="00E871EB">
        <w:t xml:space="preserve"> the main causes of death for the five years </w:t>
      </w:r>
      <w:r>
        <w:t>between January 2012 and December 2016</w:t>
      </w:r>
      <w:r w:rsidRPr="00E871EB">
        <w:t xml:space="preserve"> of ACT children under the age of </w:t>
      </w:r>
      <w:r>
        <w:t>one</w:t>
      </w:r>
      <w:r w:rsidRPr="00E871EB">
        <w:t xml:space="preserve"> year. As highlighted in a previous chapter, this cohort</w:t>
      </w:r>
      <w:r>
        <w:t xml:space="preserve"> </w:t>
      </w:r>
      <w:r w:rsidRPr="00E871EB">
        <w:t xml:space="preserve">accounts for </w:t>
      </w:r>
      <w:r>
        <w:t>a large proportion of all deaths. Of ACT resident deaths in the five-year period to December 2016, children under the age of one year account for 70.3%</w:t>
      </w:r>
      <w:r w:rsidRPr="00E871EB">
        <w:t xml:space="preserve"> of all </w:t>
      </w:r>
      <w:r w:rsidR="00067A5B">
        <w:t xml:space="preserve">ACT </w:t>
      </w:r>
      <w:r w:rsidRPr="00E871EB">
        <w:t xml:space="preserve">deaths. </w:t>
      </w:r>
    </w:p>
    <w:p w:rsidR="009E69A7" w:rsidRPr="00E871EB" w:rsidRDefault="00CB1AE9" w:rsidP="00CC477F">
      <w:pPr>
        <w:pStyle w:val="TableFigure"/>
      </w:pPr>
      <w:r w:rsidRPr="00E871EB">
        <w:t>Table 4.</w:t>
      </w:r>
      <w:r w:rsidR="00FB6A3A">
        <w:t>3</w:t>
      </w:r>
      <w:r w:rsidRPr="00E871EB">
        <w:t xml:space="preserve">: </w:t>
      </w:r>
      <w:r w:rsidR="00CC477F" w:rsidRPr="002D7695">
        <w:t>Indicative and ICD</w:t>
      </w:r>
      <w:r w:rsidR="00CC477F">
        <w:t>-</w:t>
      </w:r>
      <w:r w:rsidR="00CC477F" w:rsidRPr="002D7695">
        <w:t xml:space="preserve">10 cause of death </w:t>
      </w:r>
      <w:r w:rsidR="00CC477F">
        <w:t>of children less than one year of age in the five years</w:t>
      </w:r>
      <w:r w:rsidR="00CC477F" w:rsidRPr="002D7695">
        <w:t>,</w:t>
      </w:r>
      <w:r w:rsidR="00CC477F" w:rsidRPr="002D7695">
        <w:rPr>
          <w:bCs/>
        </w:rPr>
        <w:t xml:space="preserve"> </w:t>
      </w:r>
      <w:r w:rsidR="00CC477F">
        <w:rPr>
          <w:bCs/>
        </w:rPr>
        <w:t>January 2012</w:t>
      </w:r>
      <w:r w:rsidR="00CC477F">
        <w:t xml:space="preserve"> to December 2016</w:t>
      </w:r>
      <w:r w:rsidR="00CC477F" w:rsidRPr="002D7695">
        <w:rPr>
          <w:bCs/>
        </w:rPr>
        <w:t xml:space="preserve"> </w:t>
      </w:r>
    </w:p>
    <w:tbl>
      <w:tblPr>
        <w:tblStyle w:val="TableGrid"/>
        <w:tblW w:w="9922" w:type="dxa"/>
        <w:tblBorders>
          <w:insideH w:val="none" w:sz="0" w:space="0" w:color="auto"/>
          <w:insideV w:val="none" w:sz="0" w:space="0" w:color="auto"/>
        </w:tblBorders>
        <w:tblLook w:val="04A0" w:firstRow="1" w:lastRow="0" w:firstColumn="1" w:lastColumn="0" w:noHBand="0" w:noVBand="1"/>
        <w:tblCaption w:val="Table 4.3: Indicative and ICD-10 cause of death of children less than one year of age in the five years, January 2012 to December 2016 "/>
      </w:tblPr>
      <w:tblGrid>
        <w:gridCol w:w="7370"/>
        <w:gridCol w:w="1276"/>
        <w:gridCol w:w="1276"/>
      </w:tblGrid>
      <w:tr w:rsidR="00CC477F" w:rsidRPr="00CC477F" w:rsidTr="007E4DDD">
        <w:trPr>
          <w:trHeight w:val="255"/>
          <w:tblHeader/>
        </w:trPr>
        <w:tc>
          <w:tcPr>
            <w:tcW w:w="7370" w:type="dxa"/>
            <w:shd w:val="clear" w:color="auto" w:fill="1F497D" w:themeFill="text2"/>
            <w:noWrap/>
            <w:vAlign w:val="bottom"/>
            <w:hideMark/>
          </w:tcPr>
          <w:p w:rsidR="00CC477F" w:rsidRPr="00CC477F" w:rsidRDefault="00CC477F" w:rsidP="00CC477F">
            <w:pPr>
              <w:pStyle w:val="NoSpacing"/>
              <w:rPr>
                <w:color w:val="FFFFFF" w:themeColor="background1"/>
                <w:sz w:val="20"/>
                <w:szCs w:val="16"/>
              </w:rPr>
            </w:pPr>
            <w:r w:rsidRPr="00CC477F">
              <w:rPr>
                <w:color w:val="FFFFFF" w:themeColor="background1"/>
                <w:sz w:val="20"/>
                <w:szCs w:val="16"/>
              </w:rPr>
              <w:t>CAUSE OF DEATH</w:t>
            </w:r>
          </w:p>
        </w:tc>
        <w:tc>
          <w:tcPr>
            <w:tcW w:w="2552" w:type="dxa"/>
            <w:gridSpan w:val="2"/>
            <w:shd w:val="clear" w:color="auto" w:fill="1F497D" w:themeFill="text2"/>
            <w:noWrap/>
            <w:vAlign w:val="bottom"/>
            <w:hideMark/>
          </w:tcPr>
          <w:p w:rsidR="00CC477F" w:rsidRPr="00CC477F" w:rsidRDefault="00CC477F" w:rsidP="00CC477F">
            <w:pPr>
              <w:pStyle w:val="NoSpacing"/>
              <w:jc w:val="center"/>
              <w:rPr>
                <w:color w:val="FFFFFF" w:themeColor="background1"/>
                <w:sz w:val="20"/>
                <w:szCs w:val="16"/>
              </w:rPr>
            </w:pPr>
            <w:r w:rsidRPr="00CC477F">
              <w:rPr>
                <w:color w:val="FFFFFF" w:themeColor="background1"/>
                <w:sz w:val="20"/>
                <w:szCs w:val="16"/>
              </w:rPr>
              <w:t>TOTAL</w:t>
            </w:r>
          </w:p>
        </w:tc>
      </w:tr>
      <w:tr w:rsidR="006B6921" w:rsidRPr="00CC477F" w:rsidTr="007E4DDD">
        <w:trPr>
          <w:trHeight w:val="255"/>
          <w:tblHeader/>
        </w:trPr>
        <w:tc>
          <w:tcPr>
            <w:tcW w:w="7370" w:type="dxa"/>
            <w:shd w:val="clear" w:color="auto" w:fill="548DD4" w:themeFill="text2" w:themeFillTint="99"/>
            <w:noWrap/>
            <w:vAlign w:val="bottom"/>
            <w:hideMark/>
          </w:tcPr>
          <w:p w:rsidR="006B6921" w:rsidRPr="00CC477F" w:rsidRDefault="006B6921" w:rsidP="00CC477F">
            <w:pPr>
              <w:pStyle w:val="NoSpacing"/>
              <w:rPr>
                <w:color w:val="FFFFFF" w:themeColor="background1"/>
                <w:sz w:val="16"/>
                <w:szCs w:val="16"/>
              </w:rPr>
            </w:pPr>
          </w:p>
        </w:tc>
        <w:tc>
          <w:tcPr>
            <w:tcW w:w="1276" w:type="dxa"/>
            <w:shd w:val="clear" w:color="auto" w:fill="548DD4" w:themeFill="text2" w:themeFillTint="99"/>
            <w:noWrap/>
            <w:vAlign w:val="bottom"/>
            <w:hideMark/>
          </w:tcPr>
          <w:p w:rsidR="006B6921" w:rsidRPr="00CC477F" w:rsidRDefault="006B6921" w:rsidP="00CC477F">
            <w:pPr>
              <w:pStyle w:val="NoSpacing"/>
              <w:jc w:val="right"/>
              <w:rPr>
                <w:color w:val="FFFFFF" w:themeColor="background1"/>
                <w:sz w:val="16"/>
                <w:szCs w:val="16"/>
              </w:rPr>
            </w:pPr>
            <w:r w:rsidRPr="00CC477F">
              <w:rPr>
                <w:color w:val="FFFFFF" w:themeColor="background1"/>
                <w:sz w:val="16"/>
                <w:szCs w:val="16"/>
              </w:rPr>
              <w:t>number</w:t>
            </w:r>
          </w:p>
        </w:tc>
        <w:tc>
          <w:tcPr>
            <w:tcW w:w="1276" w:type="dxa"/>
            <w:shd w:val="clear" w:color="auto" w:fill="548DD4" w:themeFill="text2" w:themeFillTint="99"/>
            <w:vAlign w:val="bottom"/>
          </w:tcPr>
          <w:p w:rsidR="006B6921" w:rsidRPr="00CC477F" w:rsidRDefault="00B80554" w:rsidP="00CC477F">
            <w:pPr>
              <w:pStyle w:val="NoSpacing"/>
              <w:jc w:val="right"/>
              <w:rPr>
                <w:color w:val="FFFFFF" w:themeColor="background1"/>
                <w:sz w:val="16"/>
                <w:szCs w:val="16"/>
              </w:rPr>
            </w:pPr>
            <w:r w:rsidRPr="00CC477F">
              <w:rPr>
                <w:color w:val="FFFFFF" w:themeColor="background1"/>
                <w:sz w:val="16"/>
                <w:szCs w:val="16"/>
              </w:rPr>
              <w:t>p</w:t>
            </w:r>
            <w:r w:rsidR="006B6921" w:rsidRPr="00CC477F">
              <w:rPr>
                <w:color w:val="FFFFFF" w:themeColor="background1"/>
                <w:sz w:val="16"/>
                <w:szCs w:val="16"/>
              </w:rPr>
              <w:t>er</w:t>
            </w:r>
            <w:r w:rsidRPr="00CC477F">
              <w:rPr>
                <w:color w:val="FFFFFF" w:themeColor="background1"/>
                <w:sz w:val="16"/>
                <w:szCs w:val="16"/>
              </w:rPr>
              <w:t> </w:t>
            </w:r>
            <w:r w:rsidR="006B6921" w:rsidRPr="00CC477F">
              <w:rPr>
                <w:color w:val="FFFFFF" w:themeColor="background1"/>
                <w:sz w:val="16"/>
                <w:szCs w:val="16"/>
              </w:rPr>
              <w:t>cent</w:t>
            </w:r>
          </w:p>
        </w:tc>
      </w:tr>
      <w:tr w:rsidR="006B6921" w:rsidRPr="00CC477F" w:rsidTr="007E4DDD">
        <w:trPr>
          <w:trHeight w:val="255"/>
        </w:trPr>
        <w:tc>
          <w:tcPr>
            <w:tcW w:w="7370" w:type="dxa"/>
            <w:shd w:val="clear" w:color="auto" w:fill="C6D9F1" w:themeFill="text2" w:themeFillTint="33"/>
            <w:noWrap/>
            <w:vAlign w:val="bottom"/>
            <w:hideMark/>
          </w:tcPr>
          <w:p w:rsidR="006B6921" w:rsidRPr="00CC477F" w:rsidRDefault="006B6921" w:rsidP="00CC477F">
            <w:pPr>
              <w:pStyle w:val="NoSpacing"/>
              <w:rPr>
                <w:b/>
                <w:sz w:val="16"/>
                <w:szCs w:val="16"/>
              </w:rPr>
            </w:pPr>
            <w:r w:rsidRPr="00CC477F">
              <w:rPr>
                <w:b/>
                <w:sz w:val="16"/>
                <w:szCs w:val="16"/>
              </w:rPr>
              <w:t>All deaths</w:t>
            </w:r>
          </w:p>
        </w:tc>
        <w:tc>
          <w:tcPr>
            <w:tcW w:w="1276" w:type="dxa"/>
            <w:shd w:val="clear" w:color="auto" w:fill="C6D9F1" w:themeFill="text2" w:themeFillTint="33"/>
            <w:noWrap/>
            <w:vAlign w:val="bottom"/>
            <w:hideMark/>
          </w:tcPr>
          <w:p w:rsidR="006B6921" w:rsidRPr="00CC477F" w:rsidRDefault="000456FE" w:rsidP="00CC477F">
            <w:pPr>
              <w:pStyle w:val="NoSpacing"/>
              <w:jc w:val="right"/>
              <w:rPr>
                <w:b/>
                <w:sz w:val="16"/>
                <w:szCs w:val="16"/>
              </w:rPr>
            </w:pPr>
            <w:r w:rsidRPr="00CC477F">
              <w:rPr>
                <w:b/>
                <w:sz w:val="16"/>
                <w:szCs w:val="16"/>
              </w:rPr>
              <w:t>77</w:t>
            </w:r>
          </w:p>
        </w:tc>
        <w:tc>
          <w:tcPr>
            <w:tcW w:w="1276" w:type="dxa"/>
            <w:shd w:val="clear" w:color="auto" w:fill="C6D9F1" w:themeFill="text2" w:themeFillTint="33"/>
            <w:vAlign w:val="bottom"/>
          </w:tcPr>
          <w:p w:rsidR="006B6921" w:rsidRPr="00CC477F" w:rsidRDefault="00D774D2" w:rsidP="00CC477F">
            <w:pPr>
              <w:pStyle w:val="NoSpacing"/>
              <w:jc w:val="right"/>
              <w:rPr>
                <w:b/>
                <w:sz w:val="16"/>
                <w:szCs w:val="16"/>
              </w:rPr>
            </w:pPr>
            <w:r w:rsidRPr="00CC477F">
              <w:rPr>
                <w:b/>
                <w:sz w:val="16"/>
                <w:szCs w:val="16"/>
              </w:rPr>
              <w:t>100</w:t>
            </w:r>
          </w:p>
        </w:tc>
      </w:tr>
      <w:tr w:rsidR="006B6921" w:rsidRPr="00CC477F" w:rsidTr="007E4DDD">
        <w:trPr>
          <w:trHeight w:val="255"/>
        </w:trPr>
        <w:tc>
          <w:tcPr>
            <w:tcW w:w="7370" w:type="dxa"/>
            <w:noWrap/>
            <w:vAlign w:val="bottom"/>
            <w:hideMark/>
          </w:tcPr>
          <w:p w:rsidR="006B6921" w:rsidRPr="00CC477F" w:rsidRDefault="006B6921" w:rsidP="00CC477F">
            <w:pPr>
              <w:pStyle w:val="NoSpacing"/>
              <w:rPr>
                <w:sz w:val="16"/>
                <w:szCs w:val="16"/>
              </w:rPr>
            </w:pPr>
            <w:r w:rsidRPr="00CC477F">
              <w:rPr>
                <w:sz w:val="16"/>
                <w:szCs w:val="16"/>
              </w:rPr>
              <w:t>Persons 0</w:t>
            </w:r>
            <w:r w:rsidR="00192FAF" w:rsidRPr="00CC477F">
              <w:rPr>
                <w:sz w:val="16"/>
                <w:szCs w:val="16"/>
              </w:rPr>
              <w:t>–</w:t>
            </w:r>
            <w:r w:rsidRPr="00CC477F">
              <w:rPr>
                <w:sz w:val="16"/>
                <w:szCs w:val="16"/>
              </w:rPr>
              <w:t>1 year of age</w:t>
            </w:r>
          </w:p>
        </w:tc>
        <w:tc>
          <w:tcPr>
            <w:tcW w:w="1276" w:type="dxa"/>
            <w:noWrap/>
            <w:vAlign w:val="bottom"/>
            <w:hideMark/>
          </w:tcPr>
          <w:p w:rsidR="006B6921" w:rsidRPr="00CC477F" w:rsidRDefault="006B6921" w:rsidP="00CC477F">
            <w:pPr>
              <w:pStyle w:val="NoSpacing"/>
              <w:jc w:val="right"/>
              <w:rPr>
                <w:sz w:val="16"/>
                <w:szCs w:val="16"/>
              </w:rPr>
            </w:pPr>
            <w:r w:rsidRPr="00CC477F">
              <w:rPr>
                <w:sz w:val="16"/>
                <w:szCs w:val="16"/>
              </w:rPr>
              <w:t>7</w:t>
            </w:r>
            <w:r w:rsidR="000456FE" w:rsidRPr="00CC477F">
              <w:rPr>
                <w:sz w:val="16"/>
                <w:szCs w:val="16"/>
              </w:rPr>
              <w:t>7</w:t>
            </w:r>
          </w:p>
        </w:tc>
        <w:tc>
          <w:tcPr>
            <w:tcW w:w="1276" w:type="dxa"/>
            <w:vAlign w:val="bottom"/>
          </w:tcPr>
          <w:p w:rsidR="006B6921" w:rsidRPr="00CC477F" w:rsidRDefault="00D774D2" w:rsidP="00CC477F">
            <w:pPr>
              <w:pStyle w:val="NoSpacing"/>
              <w:jc w:val="right"/>
              <w:rPr>
                <w:sz w:val="16"/>
                <w:szCs w:val="16"/>
              </w:rPr>
            </w:pPr>
            <w:r w:rsidRPr="00CC477F">
              <w:rPr>
                <w:sz w:val="16"/>
                <w:szCs w:val="16"/>
              </w:rPr>
              <w:t>100</w:t>
            </w:r>
          </w:p>
        </w:tc>
      </w:tr>
      <w:tr w:rsidR="00A5028D" w:rsidRPr="00CC477F" w:rsidTr="007E4DDD">
        <w:trPr>
          <w:trHeight w:val="255"/>
        </w:trPr>
        <w:tc>
          <w:tcPr>
            <w:tcW w:w="7370" w:type="dxa"/>
            <w:shd w:val="clear" w:color="auto" w:fill="C6D9F1" w:themeFill="text2" w:themeFillTint="33"/>
            <w:noWrap/>
            <w:vAlign w:val="bottom"/>
            <w:hideMark/>
          </w:tcPr>
          <w:p w:rsidR="00A5028D" w:rsidRPr="00CC477F" w:rsidRDefault="00CC477F" w:rsidP="00CC477F">
            <w:pPr>
              <w:pStyle w:val="NoSpacing"/>
              <w:rPr>
                <w:b/>
                <w:sz w:val="16"/>
                <w:szCs w:val="16"/>
              </w:rPr>
            </w:pPr>
            <w:r>
              <w:rPr>
                <w:b/>
                <w:sz w:val="16"/>
                <w:szCs w:val="16"/>
                <w:lang w:eastAsia="en-US"/>
              </w:rPr>
              <w:t>Extreme prematurity and other m</w:t>
            </w:r>
            <w:r w:rsidRPr="00C56693">
              <w:rPr>
                <w:b/>
                <w:sz w:val="16"/>
                <w:szCs w:val="16"/>
                <w:lang w:eastAsia="en-US"/>
              </w:rPr>
              <w:t>edical causes</w:t>
            </w:r>
          </w:p>
        </w:tc>
        <w:tc>
          <w:tcPr>
            <w:tcW w:w="1276" w:type="dxa"/>
            <w:shd w:val="clear" w:color="auto" w:fill="C6D9F1" w:themeFill="text2" w:themeFillTint="33"/>
            <w:noWrap/>
            <w:vAlign w:val="bottom"/>
            <w:hideMark/>
          </w:tcPr>
          <w:p w:rsidR="00A5028D" w:rsidRPr="00CC477F" w:rsidRDefault="00CC477F" w:rsidP="00CC477F">
            <w:pPr>
              <w:pStyle w:val="NoSpacing"/>
              <w:jc w:val="right"/>
              <w:rPr>
                <w:b/>
                <w:sz w:val="16"/>
                <w:szCs w:val="16"/>
              </w:rPr>
            </w:pPr>
            <w:r>
              <w:rPr>
                <w:b/>
                <w:sz w:val="16"/>
                <w:szCs w:val="16"/>
              </w:rPr>
              <w:t>68</w:t>
            </w:r>
          </w:p>
        </w:tc>
        <w:tc>
          <w:tcPr>
            <w:tcW w:w="1276" w:type="dxa"/>
            <w:shd w:val="clear" w:color="auto" w:fill="C6D9F1" w:themeFill="text2" w:themeFillTint="33"/>
            <w:vAlign w:val="bottom"/>
          </w:tcPr>
          <w:p w:rsidR="00A5028D" w:rsidRPr="00CC477F" w:rsidRDefault="00FF2A20" w:rsidP="00CC477F">
            <w:pPr>
              <w:pStyle w:val="NoSpacing"/>
              <w:jc w:val="right"/>
              <w:rPr>
                <w:b/>
                <w:sz w:val="16"/>
                <w:szCs w:val="16"/>
              </w:rPr>
            </w:pPr>
            <w:r>
              <w:rPr>
                <w:b/>
                <w:sz w:val="16"/>
                <w:szCs w:val="16"/>
              </w:rPr>
              <w:t>88.3</w:t>
            </w:r>
          </w:p>
        </w:tc>
      </w:tr>
      <w:tr w:rsidR="00A5028D" w:rsidRPr="00CC477F" w:rsidTr="007E4DDD">
        <w:trPr>
          <w:trHeight w:val="255"/>
        </w:trPr>
        <w:tc>
          <w:tcPr>
            <w:tcW w:w="7370" w:type="dxa"/>
            <w:noWrap/>
            <w:vAlign w:val="bottom"/>
            <w:hideMark/>
          </w:tcPr>
          <w:p w:rsidR="00A5028D" w:rsidRPr="00CC477F" w:rsidRDefault="00A5028D" w:rsidP="00CC477F">
            <w:pPr>
              <w:pStyle w:val="NoSpacing"/>
              <w:rPr>
                <w:sz w:val="16"/>
                <w:szCs w:val="16"/>
              </w:rPr>
            </w:pPr>
            <w:r w:rsidRPr="00CC477F">
              <w:rPr>
                <w:sz w:val="16"/>
                <w:szCs w:val="16"/>
              </w:rPr>
              <w:t>Certain conditions originating in the perinatal period</w:t>
            </w:r>
          </w:p>
        </w:tc>
        <w:tc>
          <w:tcPr>
            <w:tcW w:w="1276" w:type="dxa"/>
            <w:noWrap/>
            <w:vAlign w:val="bottom"/>
            <w:hideMark/>
          </w:tcPr>
          <w:p w:rsidR="00A5028D" w:rsidRPr="00CC477F" w:rsidRDefault="00CC477F" w:rsidP="00CC477F">
            <w:pPr>
              <w:pStyle w:val="NoSpacing"/>
              <w:jc w:val="right"/>
              <w:rPr>
                <w:sz w:val="16"/>
                <w:szCs w:val="16"/>
              </w:rPr>
            </w:pPr>
            <w:r>
              <w:rPr>
                <w:sz w:val="16"/>
                <w:szCs w:val="16"/>
              </w:rPr>
              <w:t>52</w:t>
            </w:r>
          </w:p>
        </w:tc>
        <w:tc>
          <w:tcPr>
            <w:tcW w:w="1276" w:type="dxa"/>
            <w:vAlign w:val="bottom"/>
          </w:tcPr>
          <w:p w:rsidR="00A5028D" w:rsidRPr="00CC477F" w:rsidRDefault="00CC477F" w:rsidP="00CC477F">
            <w:pPr>
              <w:pStyle w:val="NoSpacing"/>
              <w:jc w:val="right"/>
              <w:rPr>
                <w:sz w:val="16"/>
                <w:szCs w:val="16"/>
              </w:rPr>
            </w:pPr>
            <w:r>
              <w:rPr>
                <w:sz w:val="16"/>
                <w:szCs w:val="16"/>
              </w:rPr>
              <w:t>67.5</w:t>
            </w:r>
          </w:p>
        </w:tc>
      </w:tr>
      <w:tr w:rsidR="00A5028D" w:rsidRPr="00CC477F" w:rsidTr="007E4DDD">
        <w:trPr>
          <w:trHeight w:val="255"/>
        </w:trPr>
        <w:tc>
          <w:tcPr>
            <w:tcW w:w="7370" w:type="dxa"/>
            <w:noWrap/>
            <w:vAlign w:val="bottom"/>
            <w:hideMark/>
          </w:tcPr>
          <w:p w:rsidR="00A5028D" w:rsidRPr="00CC477F" w:rsidRDefault="00A5028D" w:rsidP="00FF2A20">
            <w:pPr>
              <w:pStyle w:val="NoSpacing"/>
              <w:rPr>
                <w:sz w:val="16"/>
                <w:szCs w:val="16"/>
              </w:rPr>
            </w:pPr>
            <w:r w:rsidRPr="00CC477F">
              <w:rPr>
                <w:sz w:val="16"/>
                <w:szCs w:val="16"/>
              </w:rPr>
              <w:t xml:space="preserve">Chromosomal </w:t>
            </w:r>
            <w:r w:rsidR="00FF2A20">
              <w:rPr>
                <w:sz w:val="16"/>
                <w:szCs w:val="16"/>
              </w:rPr>
              <w:t>or</w:t>
            </w:r>
            <w:r w:rsidR="00CC477F">
              <w:rPr>
                <w:sz w:val="16"/>
                <w:szCs w:val="16"/>
              </w:rPr>
              <w:t xml:space="preserve"> congenital </w:t>
            </w:r>
            <w:r w:rsidRPr="00CC477F">
              <w:rPr>
                <w:sz w:val="16"/>
                <w:szCs w:val="16"/>
              </w:rPr>
              <w:t>a</w:t>
            </w:r>
            <w:r w:rsidR="00CC477F">
              <w:rPr>
                <w:sz w:val="16"/>
                <w:szCs w:val="16"/>
              </w:rPr>
              <w:t>nomalies</w:t>
            </w:r>
          </w:p>
        </w:tc>
        <w:tc>
          <w:tcPr>
            <w:tcW w:w="1276" w:type="dxa"/>
            <w:noWrap/>
            <w:vAlign w:val="bottom"/>
            <w:hideMark/>
          </w:tcPr>
          <w:p w:rsidR="00A5028D" w:rsidRPr="00CC477F" w:rsidRDefault="00CC477F" w:rsidP="00CC477F">
            <w:pPr>
              <w:pStyle w:val="NoSpacing"/>
              <w:jc w:val="right"/>
              <w:rPr>
                <w:sz w:val="16"/>
                <w:szCs w:val="16"/>
              </w:rPr>
            </w:pPr>
            <w:r>
              <w:rPr>
                <w:sz w:val="16"/>
                <w:szCs w:val="16"/>
              </w:rPr>
              <w:t>12</w:t>
            </w:r>
          </w:p>
        </w:tc>
        <w:tc>
          <w:tcPr>
            <w:tcW w:w="1276" w:type="dxa"/>
            <w:vAlign w:val="bottom"/>
          </w:tcPr>
          <w:p w:rsidR="00A5028D" w:rsidRPr="00CC477F" w:rsidRDefault="00CC477F" w:rsidP="00CC477F">
            <w:pPr>
              <w:pStyle w:val="NoSpacing"/>
              <w:jc w:val="right"/>
              <w:rPr>
                <w:sz w:val="16"/>
                <w:szCs w:val="16"/>
              </w:rPr>
            </w:pPr>
            <w:r>
              <w:rPr>
                <w:sz w:val="16"/>
                <w:szCs w:val="16"/>
              </w:rPr>
              <w:t>15.6</w:t>
            </w:r>
          </w:p>
        </w:tc>
      </w:tr>
      <w:tr w:rsidR="00A5028D" w:rsidRPr="00CC477F" w:rsidTr="007E4DDD">
        <w:trPr>
          <w:trHeight w:val="255"/>
        </w:trPr>
        <w:tc>
          <w:tcPr>
            <w:tcW w:w="7370" w:type="dxa"/>
            <w:noWrap/>
            <w:vAlign w:val="bottom"/>
            <w:hideMark/>
          </w:tcPr>
          <w:p w:rsidR="00A5028D" w:rsidRPr="00CC477F" w:rsidRDefault="00A5028D" w:rsidP="00CC477F">
            <w:pPr>
              <w:pStyle w:val="NoSpacing"/>
              <w:rPr>
                <w:rFonts w:ascii="Calibri" w:hAnsi="Calibri"/>
                <w:color w:val="000000"/>
                <w:sz w:val="16"/>
                <w:szCs w:val="16"/>
              </w:rPr>
            </w:pPr>
            <w:r w:rsidRPr="00CC477F">
              <w:rPr>
                <w:sz w:val="16"/>
                <w:szCs w:val="16"/>
              </w:rPr>
              <w:t>Diseases of the musculoskeletal system and connective tissue</w:t>
            </w:r>
          </w:p>
        </w:tc>
        <w:tc>
          <w:tcPr>
            <w:tcW w:w="1276" w:type="dxa"/>
            <w:noWrap/>
            <w:vAlign w:val="bottom"/>
            <w:hideMark/>
          </w:tcPr>
          <w:p w:rsidR="00A5028D" w:rsidRPr="00CC477F" w:rsidRDefault="00BB490E" w:rsidP="00CC477F">
            <w:pPr>
              <w:pStyle w:val="NoSpacing"/>
              <w:jc w:val="right"/>
              <w:rPr>
                <w:sz w:val="16"/>
                <w:szCs w:val="16"/>
              </w:rPr>
            </w:pPr>
            <w:r w:rsidRPr="002D7695">
              <w:sym w:font="Wingdings" w:char="F09F"/>
            </w:r>
          </w:p>
        </w:tc>
        <w:tc>
          <w:tcPr>
            <w:tcW w:w="1276" w:type="dxa"/>
            <w:vAlign w:val="bottom"/>
          </w:tcPr>
          <w:p w:rsidR="00A5028D" w:rsidRPr="00CC477F" w:rsidRDefault="00A5028D" w:rsidP="00CC477F">
            <w:pPr>
              <w:pStyle w:val="NoSpacing"/>
              <w:jc w:val="right"/>
              <w:rPr>
                <w:sz w:val="16"/>
                <w:szCs w:val="16"/>
              </w:rPr>
            </w:pPr>
            <w:r w:rsidRPr="00CC477F">
              <w:rPr>
                <w:sz w:val="16"/>
                <w:szCs w:val="16"/>
              </w:rPr>
              <w:t>1.3</w:t>
            </w:r>
          </w:p>
        </w:tc>
      </w:tr>
      <w:tr w:rsidR="00A5028D" w:rsidRPr="00CC477F" w:rsidTr="007E4DDD">
        <w:trPr>
          <w:trHeight w:val="255"/>
        </w:trPr>
        <w:tc>
          <w:tcPr>
            <w:tcW w:w="7370" w:type="dxa"/>
            <w:noWrap/>
            <w:vAlign w:val="bottom"/>
            <w:hideMark/>
          </w:tcPr>
          <w:p w:rsidR="00A5028D" w:rsidRPr="00CC477F" w:rsidRDefault="00A5028D" w:rsidP="00CC477F">
            <w:pPr>
              <w:pStyle w:val="NoSpacing"/>
              <w:rPr>
                <w:sz w:val="16"/>
                <w:szCs w:val="16"/>
              </w:rPr>
            </w:pPr>
            <w:r w:rsidRPr="00CC477F">
              <w:rPr>
                <w:sz w:val="16"/>
                <w:szCs w:val="16"/>
              </w:rPr>
              <w:t>Diseases of the nervous system</w:t>
            </w:r>
          </w:p>
        </w:tc>
        <w:tc>
          <w:tcPr>
            <w:tcW w:w="1276" w:type="dxa"/>
            <w:noWrap/>
            <w:vAlign w:val="bottom"/>
            <w:hideMark/>
          </w:tcPr>
          <w:p w:rsidR="00A5028D" w:rsidRPr="00CC477F" w:rsidRDefault="00BB490E" w:rsidP="00CC477F">
            <w:pPr>
              <w:pStyle w:val="NoSpacing"/>
              <w:jc w:val="right"/>
              <w:rPr>
                <w:sz w:val="16"/>
                <w:szCs w:val="16"/>
              </w:rPr>
            </w:pPr>
            <w:r w:rsidRPr="002D7695">
              <w:sym w:font="Wingdings" w:char="F09F"/>
            </w:r>
          </w:p>
        </w:tc>
        <w:tc>
          <w:tcPr>
            <w:tcW w:w="1276" w:type="dxa"/>
            <w:vAlign w:val="bottom"/>
          </w:tcPr>
          <w:p w:rsidR="00A5028D" w:rsidRPr="00CC477F" w:rsidRDefault="00A5028D" w:rsidP="00CC477F">
            <w:pPr>
              <w:pStyle w:val="NoSpacing"/>
              <w:jc w:val="right"/>
              <w:rPr>
                <w:sz w:val="16"/>
                <w:szCs w:val="16"/>
              </w:rPr>
            </w:pPr>
            <w:r w:rsidRPr="00CC477F">
              <w:rPr>
                <w:sz w:val="16"/>
                <w:szCs w:val="16"/>
              </w:rPr>
              <w:t>1.3</w:t>
            </w:r>
          </w:p>
        </w:tc>
      </w:tr>
      <w:tr w:rsidR="00A5028D" w:rsidRPr="00CC477F" w:rsidTr="007E4DDD">
        <w:trPr>
          <w:trHeight w:val="255"/>
        </w:trPr>
        <w:tc>
          <w:tcPr>
            <w:tcW w:w="7370" w:type="dxa"/>
            <w:noWrap/>
            <w:vAlign w:val="bottom"/>
            <w:hideMark/>
          </w:tcPr>
          <w:p w:rsidR="00A5028D" w:rsidRPr="00CC477F" w:rsidRDefault="00A5028D" w:rsidP="00CC477F">
            <w:pPr>
              <w:pStyle w:val="NoSpacing"/>
              <w:rPr>
                <w:sz w:val="16"/>
                <w:szCs w:val="16"/>
              </w:rPr>
            </w:pPr>
            <w:r w:rsidRPr="00CC477F">
              <w:rPr>
                <w:sz w:val="16"/>
                <w:szCs w:val="16"/>
              </w:rPr>
              <w:t>Endocrine, nutritional and metabolic disease</w:t>
            </w:r>
          </w:p>
        </w:tc>
        <w:tc>
          <w:tcPr>
            <w:tcW w:w="1276" w:type="dxa"/>
            <w:noWrap/>
            <w:vAlign w:val="bottom"/>
            <w:hideMark/>
          </w:tcPr>
          <w:p w:rsidR="00A5028D" w:rsidRPr="00CC477F" w:rsidRDefault="00BB490E" w:rsidP="00CC477F">
            <w:pPr>
              <w:pStyle w:val="NoSpacing"/>
              <w:jc w:val="right"/>
              <w:rPr>
                <w:sz w:val="16"/>
                <w:szCs w:val="16"/>
              </w:rPr>
            </w:pPr>
            <w:r w:rsidRPr="002D7695">
              <w:sym w:font="Wingdings" w:char="F09F"/>
            </w:r>
          </w:p>
        </w:tc>
        <w:tc>
          <w:tcPr>
            <w:tcW w:w="1276" w:type="dxa"/>
            <w:vAlign w:val="bottom"/>
          </w:tcPr>
          <w:p w:rsidR="00A5028D" w:rsidRPr="00CC477F" w:rsidRDefault="00A5028D" w:rsidP="00CC477F">
            <w:pPr>
              <w:pStyle w:val="NoSpacing"/>
              <w:jc w:val="right"/>
              <w:rPr>
                <w:sz w:val="16"/>
                <w:szCs w:val="16"/>
              </w:rPr>
            </w:pPr>
            <w:r w:rsidRPr="00CC477F">
              <w:rPr>
                <w:sz w:val="16"/>
                <w:szCs w:val="16"/>
              </w:rPr>
              <w:t>2.6</w:t>
            </w:r>
          </w:p>
        </w:tc>
      </w:tr>
      <w:tr w:rsidR="00A5028D" w:rsidRPr="00CC477F" w:rsidTr="007E4DDD">
        <w:trPr>
          <w:trHeight w:val="255"/>
        </w:trPr>
        <w:tc>
          <w:tcPr>
            <w:tcW w:w="7370" w:type="dxa"/>
            <w:shd w:val="clear" w:color="auto" w:fill="C6D9F1" w:themeFill="text2" w:themeFillTint="33"/>
            <w:noWrap/>
            <w:vAlign w:val="bottom"/>
            <w:hideMark/>
          </w:tcPr>
          <w:p w:rsidR="00A5028D" w:rsidRPr="00CC477F" w:rsidRDefault="00A5028D" w:rsidP="00CC477F">
            <w:pPr>
              <w:pStyle w:val="NoSpacing"/>
              <w:rPr>
                <w:b/>
                <w:sz w:val="16"/>
                <w:szCs w:val="16"/>
              </w:rPr>
            </w:pPr>
            <w:r w:rsidRPr="00CC477F">
              <w:rPr>
                <w:b/>
                <w:sz w:val="16"/>
                <w:szCs w:val="16"/>
              </w:rPr>
              <w:t>Unascertained</w:t>
            </w:r>
          </w:p>
        </w:tc>
        <w:tc>
          <w:tcPr>
            <w:tcW w:w="1276" w:type="dxa"/>
            <w:shd w:val="clear" w:color="auto" w:fill="C6D9F1" w:themeFill="text2" w:themeFillTint="33"/>
            <w:noWrap/>
            <w:vAlign w:val="bottom"/>
            <w:hideMark/>
          </w:tcPr>
          <w:p w:rsidR="00A5028D" w:rsidRPr="00CC477F" w:rsidRDefault="00A5028D" w:rsidP="00CC477F">
            <w:pPr>
              <w:pStyle w:val="NoSpacing"/>
              <w:jc w:val="right"/>
              <w:rPr>
                <w:b/>
                <w:sz w:val="16"/>
                <w:szCs w:val="16"/>
              </w:rPr>
            </w:pPr>
            <w:r w:rsidRPr="00CC477F">
              <w:rPr>
                <w:b/>
                <w:sz w:val="16"/>
                <w:szCs w:val="16"/>
              </w:rPr>
              <w:t>9</w:t>
            </w:r>
          </w:p>
        </w:tc>
        <w:tc>
          <w:tcPr>
            <w:tcW w:w="1276" w:type="dxa"/>
            <w:shd w:val="clear" w:color="auto" w:fill="C6D9F1" w:themeFill="text2" w:themeFillTint="33"/>
            <w:vAlign w:val="bottom"/>
          </w:tcPr>
          <w:p w:rsidR="00A5028D" w:rsidRPr="00CC477F" w:rsidRDefault="00A5028D" w:rsidP="00CC477F">
            <w:pPr>
              <w:pStyle w:val="NoSpacing"/>
              <w:jc w:val="right"/>
              <w:rPr>
                <w:b/>
                <w:sz w:val="16"/>
                <w:szCs w:val="16"/>
              </w:rPr>
            </w:pPr>
            <w:r w:rsidRPr="00CC477F">
              <w:rPr>
                <w:b/>
                <w:sz w:val="16"/>
                <w:szCs w:val="16"/>
              </w:rPr>
              <w:t>11.7</w:t>
            </w:r>
          </w:p>
        </w:tc>
      </w:tr>
      <w:tr w:rsidR="00A5028D" w:rsidRPr="00CC477F" w:rsidTr="007E4DDD">
        <w:trPr>
          <w:trHeight w:val="255"/>
        </w:trPr>
        <w:tc>
          <w:tcPr>
            <w:tcW w:w="7370" w:type="dxa"/>
            <w:noWrap/>
            <w:vAlign w:val="bottom"/>
            <w:hideMark/>
          </w:tcPr>
          <w:p w:rsidR="00A5028D" w:rsidRPr="00CC477F" w:rsidRDefault="00A5028D" w:rsidP="00CC477F">
            <w:pPr>
              <w:pStyle w:val="NoSpacing"/>
              <w:rPr>
                <w:sz w:val="16"/>
                <w:szCs w:val="16"/>
              </w:rPr>
            </w:pPr>
            <w:r w:rsidRPr="00CC477F">
              <w:rPr>
                <w:sz w:val="16"/>
                <w:szCs w:val="16"/>
              </w:rPr>
              <w:t>Symptoms, signs not elsewhere classified</w:t>
            </w:r>
          </w:p>
        </w:tc>
        <w:tc>
          <w:tcPr>
            <w:tcW w:w="1276" w:type="dxa"/>
            <w:noWrap/>
            <w:vAlign w:val="bottom"/>
            <w:hideMark/>
          </w:tcPr>
          <w:p w:rsidR="00A5028D" w:rsidRPr="00CC477F" w:rsidRDefault="00A5028D" w:rsidP="00CC477F">
            <w:pPr>
              <w:pStyle w:val="NoSpacing"/>
              <w:jc w:val="right"/>
              <w:rPr>
                <w:sz w:val="16"/>
                <w:szCs w:val="16"/>
              </w:rPr>
            </w:pPr>
            <w:r w:rsidRPr="00CC477F">
              <w:rPr>
                <w:sz w:val="16"/>
                <w:szCs w:val="16"/>
              </w:rPr>
              <w:t>8</w:t>
            </w:r>
          </w:p>
        </w:tc>
        <w:tc>
          <w:tcPr>
            <w:tcW w:w="1276" w:type="dxa"/>
            <w:vAlign w:val="bottom"/>
          </w:tcPr>
          <w:p w:rsidR="00A5028D" w:rsidRPr="00CC477F" w:rsidRDefault="00A5028D" w:rsidP="00CC477F">
            <w:pPr>
              <w:pStyle w:val="NoSpacing"/>
              <w:jc w:val="right"/>
              <w:rPr>
                <w:sz w:val="16"/>
                <w:szCs w:val="16"/>
              </w:rPr>
            </w:pPr>
            <w:r w:rsidRPr="00CC477F">
              <w:rPr>
                <w:sz w:val="16"/>
                <w:szCs w:val="16"/>
              </w:rPr>
              <w:t>10.4</w:t>
            </w:r>
          </w:p>
        </w:tc>
      </w:tr>
      <w:tr w:rsidR="00A5028D" w:rsidRPr="00CC477F" w:rsidTr="007E4DDD">
        <w:trPr>
          <w:trHeight w:val="255"/>
        </w:trPr>
        <w:tc>
          <w:tcPr>
            <w:tcW w:w="7370" w:type="dxa"/>
            <w:noWrap/>
            <w:vAlign w:val="bottom"/>
          </w:tcPr>
          <w:p w:rsidR="00A5028D" w:rsidRPr="00CC477F" w:rsidRDefault="00A5028D" w:rsidP="00CC477F">
            <w:pPr>
              <w:pStyle w:val="NoSpacing"/>
              <w:rPr>
                <w:sz w:val="16"/>
                <w:szCs w:val="16"/>
              </w:rPr>
            </w:pPr>
            <w:r w:rsidRPr="00CC477F">
              <w:rPr>
                <w:sz w:val="16"/>
                <w:szCs w:val="16"/>
              </w:rPr>
              <w:t>No data</w:t>
            </w:r>
          </w:p>
        </w:tc>
        <w:tc>
          <w:tcPr>
            <w:tcW w:w="1276" w:type="dxa"/>
            <w:noWrap/>
            <w:vAlign w:val="bottom"/>
          </w:tcPr>
          <w:p w:rsidR="00A5028D" w:rsidRPr="00CC477F" w:rsidRDefault="00BB490E" w:rsidP="00CC477F">
            <w:pPr>
              <w:pStyle w:val="NoSpacing"/>
              <w:jc w:val="right"/>
              <w:rPr>
                <w:sz w:val="16"/>
                <w:szCs w:val="16"/>
              </w:rPr>
            </w:pPr>
            <w:r w:rsidRPr="002D7695">
              <w:sym w:font="Wingdings" w:char="F09F"/>
            </w:r>
          </w:p>
        </w:tc>
        <w:tc>
          <w:tcPr>
            <w:tcW w:w="1276" w:type="dxa"/>
            <w:vAlign w:val="bottom"/>
          </w:tcPr>
          <w:p w:rsidR="00A5028D" w:rsidRPr="00CC477F" w:rsidRDefault="00A5028D" w:rsidP="00CC477F">
            <w:pPr>
              <w:pStyle w:val="NoSpacing"/>
              <w:jc w:val="right"/>
              <w:rPr>
                <w:sz w:val="16"/>
                <w:szCs w:val="16"/>
              </w:rPr>
            </w:pPr>
            <w:r w:rsidRPr="00CC477F">
              <w:rPr>
                <w:sz w:val="16"/>
                <w:szCs w:val="16"/>
              </w:rPr>
              <w:t>1.3</w:t>
            </w:r>
          </w:p>
        </w:tc>
      </w:tr>
    </w:tbl>
    <w:p w:rsidR="00FF2A20" w:rsidRPr="00E871EB" w:rsidRDefault="00FF2A20" w:rsidP="00FF2A20">
      <w:r w:rsidRPr="00E871EB">
        <w:t xml:space="preserve">In keeping with patterns from the broader population, </w:t>
      </w:r>
      <w:r w:rsidR="00816094">
        <w:t>‘c</w:t>
      </w:r>
      <w:r w:rsidRPr="00FF2A20">
        <w:t>ertain conditions originating in the perinatal period</w:t>
      </w:r>
      <w:r w:rsidR="00816094">
        <w:t>’</w:t>
      </w:r>
      <w:r w:rsidRPr="00E871EB">
        <w:t xml:space="preserve"> </w:t>
      </w:r>
      <w:r w:rsidRPr="00FA29CD">
        <w:t>(n=</w:t>
      </w:r>
      <w:r>
        <w:t>52</w:t>
      </w:r>
      <w:r w:rsidRPr="00FA29CD">
        <w:t>)</w:t>
      </w:r>
      <w:r w:rsidRPr="00E871EB">
        <w:t xml:space="preserve"> are the major cause of death for this cohort</w:t>
      </w:r>
      <w:r>
        <w:t>,</w:t>
      </w:r>
      <w:r w:rsidRPr="00E871EB">
        <w:t xml:space="preserve"> </w:t>
      </w:r>
      <w:r w:rsidRPr="00067A5B">
        <w:rPr>
          <w:szCs w:val="18"/>
        </w:rPr>
        <w:t xml:space="preserve">followed by </w:t>
      </w:r>
      <w:r w:rsidR="00816094">
        <w:rPr>
          <w:szCs w:val="18"/>
        </w:rPr>
        <w:t>‘c</w:t>
      </w:r>
      <w:r w:rsidR="000651F5" w:rsidRPr="000651F5">
        <w:rPr>
          <w:szCs w:val="18"/>
        </w:rPr>
        <w:t>hromosomal or congenital anomalies</w:t>
      </w:r>
      <w:r w:rsidR="00816094">
        <w:rPr>
          <w:szCs w:val="18"/>
        </w:rPr>
        <w:t>’</w:t>
      </w:r>
      <w:r w:rsidRPr="00067A5B">
        <w:rPr>
          <w:szCs w:val="18"/>
        </w:rPr>
        <w:t xml:space="preserve"> (n=1</w:t>
      </w:r>
      <w:r w:rsidR="00A912F5" w:rsidRPr="00067A5B">
        <w:rPr>
          <w:szCs w:val="18"/>
        </w:rPr>
        <w:t>2</w:t>
      </w:r>
      <w:r w:rsidRPr="00C305FB">
        <w:rPr>
          <w:szCs w:val="18"/>
        </w:rPr>
        <w:t xml:space="preserve">). </w:t>
      </w:r>
      <w:r w:rsidR="000651F5" w:rsidRPr="000651F5">
        <w:rPr>
          <w:szCs w:val="18"/>
        </w:rPr>
        <w:t>There were nine incidents of death where the cause could</w:t>
      </w:r>
      <w:r>
        <w:t xml:space="preserve"> not be ascertained (including those deaths with indicative causes of SIDS </w:t>
      </w:r>
      <w:r w:rsidR="00A912F5">
        <w:t>or SUDI, and where there was no data</w:t>
      </w:r>
      <w:r>
        <w:t>).</w:t>
      </w:r>
    </w:p>
    <w:p w:rsidR="00FF2A20" w:rsidRPr="00E871EB" w:rsidRDefault="00FF2A20" w:rsidP="00FF2A20">
      <w:r w:rsidRPr="00E871EB">
        <w:t xml:space="preserve">The </w:t>
      </w:r>
      <w:r>
        <w:t>ICD</w:t>
      </w:r>
      <w:r w:rsidRPr="00E871EB">
        <w:t xml:space="preserve"> is the tool adopted by the international community to analyse the health of population groups in terms of studying the incidence and prevalence of morbidity and mortality</w:t>
      </w:r>
      <w:r>
        <w:t xml:space="preserve"> (WHO 2011)</w:t>
      </w:r>
      <w:r w:rsidRPr="00E871EB">
        <w:t xml:space="preserve">. As a classification system, it provides a common framework to report on rates of morbidity and mortality, making it an invaluable tool for </w:t>
      </w:r>
      <w:r w:rsidR="00A912F5">
        <w:t>jurisdictions</w:t>
      </w:r>
      <w:r w:rsidRPr="00E871EB">
        <w:t xml:space="preserve"> to determine health</w:t>
      </w:r>
      <w:r>
        <w:t xml:space="preserve"> and population policy. The ICD-</w:t>
      </w:r>
      <w:r w:rsidRPr="00E871EB">
        <w:t xml:space="preserve">10 also serves as an international benchmark, allowing the World </w:t>
      </w:r>
      <w:r>
        <w:t>H</w:t>
      </w:r>
      <w:r w:rsidRPr="00E871EB">
        <w:t>ealth Organi</w:t>
      </w:r>
      <w:r>
        <w:t>z</w:t>
      </w:r>
      <w:r w:rsidRPr="00E871EB">
        <w:t xml:space="preserve">ation to develop national and international mortality and morbidity statistics.  </w:t>
      </w:r>
    </w:p>
    <w:p w:rsidR="00FF2A20" w:rsidRPr="00E871EB" w:rsidRDefault="00FF2A20" w:rsidP="00FF2A20">
      <w:r w:rsidRPr="00E871EB">
        <w:t>The ICD</w:t>
      </w:r>
      <w:r>
        <w:t>-</w:t>
      </w:r>
      <w:r w:rsidRPr="00E871EB">
        <w:t xml:space="preserve">10 defines the category of </w:t>
      </w:r>
      <w:r w:rsidR="00816094">
        <w:t>‘</w:t>
      </w:r>
      <w:r w:rsidR="00816094" w:rsidRPr="00816094">
        <w:t>c</w:t>
      </w:r>
      <w:r w:rsidRPr="00816094">
        <w:t>ertain conditions originating in the perinatal period</w:t>
      </w:r>
      <w:r w:rsidR="00816094" w:rsidRPr="00816094">
        <w:t>’</w:t>
      </w:r>
      <w:r w:rsidRPr="00E871EB">
        <w:t xml:space="preserve"> as deaths whose cause originates in that period, even though death may occur later. These can include but are not limited to complications during labour and delivery, infections specific to the perinatal period, blood disorders and concerns, other internal disorders (such as endocrine or respiratory disorders for example) and temperature regulation</w:t>
      </w:r>
      <w:r>
        <w:t xml:space="preserve"> (WHO 2010)</w:t>
      </w:r>
      <w:r w:rsidRPr="00E871EB">
        <w:t>.</w:t>
      </w:r>
    </w:p>
    <w:p w:rsidR="00552930" w:rsidRDefault="00FF2A20" w:rsidP="00593C9E">
      <w:r w:rsidRPr="00E871EB">
        <w:t xml:space="preserve">Examining the register further reveals that the main cause of death listed for the </w:t>
      </w:r>
      <w:r w:rsidR="006C28F2">
        <w:t>52</w:t>
      </w:r>
      <w:r w:rsidRPr="00E871EB">
        <w:t xml:space="preserve"> infants who died in the first month </w:t>
      </w:r>
      <w:r w:rsidR="00F1062E">
        <w:t>of life was prematurity;</w:t>
      </w:r>
      <w:r w:rsidRPr="00E871EB">
        <w:t xml:space="preserve"> extreme prematurity more often than not. Other causes include</w:t>
      </w:r>
      <w:r w:rsidR="00BC6D5C">
        <w:t>d</w:t>
      </w:r>
      <w:r w:rsidR="009D413D">
        <w:t xml:space="preserve"> lung disorders and feeding problems.</w:t>
      </w:r>
    </w:p>
    <w:p w:rsidR="003159A1" w:rsidRDefault="003159A1" w:rsidP="00593C9E"/>
    <w:p w:rsidR="006B6921" w:rsidRDefault="006B6921" w:rsidP="00593C9E">
      <w:pPr>
        <w:sectPr w:rsidR="006B6921" w:rsidSect="00562235">
          <w:headerReference w:type="even" r:id="rId40"/>
          <w:headerReference w:type="first" r:id="rId41"/>
          <w:pgSz w:w="11906" w:h="16838"/>
          <w:pgMar w:top="1418" w:right="1134" w:bottom="1134" w:left="1134" w:header="709" w:footer="510" w:gutter="0"/>
          <w:cols w:space="708"/>
          <w:titlePg/>
          <w:docGrid w:linePitch="360"/>
        </w:sectPr>
      </w:pPr>
    </w:p>
    <w:p w:rsidR="00DA0B9F" w:rsidRDefault="00DA0B9F" w:rsidP="001062BA">
      <w:pPr>
        <w:pStyle w:val="Heading1"/>
        <w:jc w:val="left"/>
      </w:pPr>
      <w:bookmarkStart w:id="41" w:name="_Toc481160457"/>
      <w:r w:rsidRPr="00F33815">
        <w:lastRenderedPageBreak/>
        <w:t>C</w:t>
      </w:r>
      <w:r>
        <w:t xml:space="preserve">hapter </w:t>
      </w:r>
      <w:r w:rsidR="00CB3472">
        <w:t>5</w:t>
      </w:r>
      <w:r>
        <w:tab/>
        <w:t>Population focus:</w:t>
      </w:r>
      <w:r w:rsidR="00EC54E9">
        <w:t xml:space="preserve"> </w:t>
      </w:r>
      <w:r w:rsidR="00005489">
        <w:t xml:space="preserve">vulnerable </w:t>
      </w:r>
      <w:r>
        <w:t>children and young people</w:t>
      </w:r>
      <w:bookmarkEnd w:id="41"/>
    </w:p>
    <w:p w:rsidR="00DA0B9F" w:rsidRPr="00064936" w:rsidRDefault="00513EC4" w:rsidP="00593C9E">
      <w:r w:rsidRPr="00E871EB">
        <w:t xml:space="preserve">This chapter provides an overview of the registered deaths of children and young people that occurred in the ACT or </w:t>
      </w:r>
      <w:r w:rsidR="005938FB">
        <w:t>that</w:t>
      </w:r>
      <w:r w:rsidR="005938FB" w:rsidRPr="00E871EB">
        <w:t xml:space="preserve"> </w:t>
      </w:r>
      <w:r w:rsidRPr="00E871EB">
        <w:t xml:space="preserve">involved ACT residents in the </w:t>
      </w:r>
      <w:r w:rsidRPr="00552930">
        <w:rPr>
          <w:b/>
        </w:rPr>
        <w:t>last five years and who had experienced factors of vulnerability</w:t>
      </w:r>
      <w:r w:rsidR="004F1948">
        <w:rPr>
          <w:b/>
        </w:rPr>
        <w:t xml:space="preserve"> </w:t>
      </w:r>
      <w:r w:rsidR="004F1948" w:rsidRPr="00BC6D5C">
        <w:t>(defined below)</w:t>
      </w:r>
      <w:r w:rsidRPr="00E871EB">
        <w:t xml:space="preserve">. It will examine the incidence and causes, as well as other demographic and individual characteristics, of those deaths of ACT residents under the age of 18 years that occurred </w:t>
      </w:r>
      <w:r w:rsidR="00BC6D5C">
        <w:t xml:space="preserve">in the five years between January 2012 and December </w:t>
      </w:r>
      <w:r w:rsidR="00845EA5">
        <w:t>2016</w:t>
      </w:r>
      <w:r w:rsidRPr="00E871EB">
        <w:t>.</w:t>
      </w:r>
    </w:p>
    <w:p w:rsidR="00064936" w:rsidRDefault="003D628B" w:rsidP="004E1C92">
      <w:pPr>
        <w:pStyle w:val="Heading2"/>
        <w:spacing w:before="360"/>
      </w:pPr>
      <w:r>
        <w:rPr>
          <w:noProof/>
          <w:color w:val="FF0000"/>
          <w:szCs w:val="24"/>
        </w:rPr>
        <mc:AlternateContent>
          <mc:Choice Requires="wps">
            <w:drawing>
              <wp:anchor distT="0" distB="0" distL="114300" distR="114300" simplePos="0" relativeHeight="251668480" behindDoc="0" locked="0" layoutInCell="1" allowOverlap="1" wp14:anchorId="46FD0887">
                <wp:simplePos x="0" y="0"/>
                <wp:positionH relativeFrom="column">
                  <wp:posOffset>3213100</wp:posOffset>
                </wp:positionH>
                <wp:positionV relativeFrom="paragraph">
                  <wp:posOffset>74295</wp:posOffset>
                </wp:positionV>
                <wp:extent cx="3020060" cy="2399030"/>
                <wp:effectExtent l="0" t="0" r="0" b="0"/>
                <wp:wrapSquare wrapText="bothSides"/>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239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28B" w:rsidRPr="00E871EB" w:rsidRDefault="003D628B" w:rsidP="00404831">
                            <w:pPr>
                              <w:pStyle w:val="TableFigure"/>
                            </w:pPr>
                            <w:r w:rsidRPr="00E871EB">
                              <w:t xml:space="preserve">Table </w:t>
                            </w:r>
                            <w:r>
                              <w:t>5</w:t>
                            </w:r>
                            <w:r w:rsidRPr="00E871EB">
                              <w:t>.</w:t>
                            </w:r>
                            <w:r>
                              <w:t>1</w:t>
                            </w:r>
                            <w:r w:rsidRPr="00E871EB">
                              <w:t xml:space="preserve">: ACT children </w:t>
                            </w:r>
                            <w:r>
                              <w:t>and young people who have died and were known to CYPS or ACT Policing</w:t>
                            </w:r>
                            <w:r w:rsidRPr="00E871EB">
                              <w:t xml:space="preserve">, </w:t>
                            </w:r>
                            <w:r>
                              <w:t>January 2012 – December 2016</w:t>
                            </w:r>
                            <w:r w:rsidRPr="0092031D">
                              <w:rPr>
                                <w:vertAlign w:val="superscript"/>
                              </w:rPr>
                              <w:t>a</w:t>
                            </w:r>
                          </w:p>
                          <w:tbl>
                            <w:tblPr>
                              <w:tblW w:w="440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7"/>
                              <w:gridCol w:w="850"/>
                              <w:gridCol w:w="1077"/>
                              <w:gridCol w:w="1566"/>
                            </w:tblGrid>
                            <w:tr w:rsidR="003D628B" w:rsidRPr="00404831" w:rsidTr="00781BA4">
                              <w:trPr>
                                <w:cantSplit/>
                                <w:trHeight w:val="255"/>
                                <w:tblHeader/>
                              </w:trPr>
                              <w:tc>
                                <w:tcPr>
                                  <w:tcW w:w="907" w:type="dxa"/>
                                  <w:shd w:val="clear" w:color="auto" w:fill="1F497D" w:themeFill="text2"/>
                                  <w:noWrap/>
                                  <w:vAlign w:val="center"/>
                                  <w:hideMark/>
                                </w:tcPr>
                                <w:p w:rsidR="003D628B" w:rsidRPr="00404831" w:rsidRDefault="003D628B" w:rsidP="00404831">
                                  <w:pPr>
                                    <w:pStyle w:val="NoSpacing"/>
                                    <w:rPr>
                                      <w:color w:val="FFFFFF" w:themeColor="background1"/>
                                      <w:sz w:val="20"/>
                                    </w:rPr>
                                  </w:pPr>
                                  <w:r w:rsidRPr="00404831">
                                    <w:rPr>
                                      <w:color w:val="FFFFFF" w:themeColor="background1"/>
                                      <w:sz w:val="20"/>
                                    </w:rPr>
                                    <w:t>YEAR</w:t>
                                  </w:r>
                                </w:p>
                              </w:tc>
                              <w:tc>
                                <w:tcPr>
                                  <w:tcW w:w="850" w:type="dxa"/>
                                  <w:shd w:val="clear" w:color="auto" w:fill="1F497D" w:themeFill="text2"/>
                                  <w:noWrap/>
                                  <w:vAlign w:val="center"/>
                                  <w:hideMark/>
                                </w:tcPr>
                                <w:p w:rsidR="003D628B" w:rsidRPr="00404831" w:rsidRDefault="003D628B" w:rsidP="00404831">
                                  <w:pPr>
                                    <w:pStyle w:val="NoSpacing"/>
                                    <w:jc w:val="right"/>
                                    <w:rPr>
                                      <w:color w:val="FFFFFF" w:themeColor="background1"/>
                                      <w:sz w:val="20"/>
                                    </w:rPr>
                                  </w:pPr>
                                  <w:r w:rsidRPr="00404831">
                                    <w:rPr>
                                      <w:color w:val="FFFFFF" w:themeColor="background1"/>
                                      <w:sz w:val="20"/>
                                    </w:rPr>
                                    <w:t>TOTAL</w:t>
                                  </w:r>
                                </w:p>
                              </w:tc>
                              <w:tc>
                                <w:tcPr>
                                  <w:tcW w:w="1077" w:type="dxa"/>
                                  <w:shd w:val="clear" w:color="auto" w:fill="1F497D" w:themeFill="text2"/>
                                  <w:noWrap/>
                                  <w:vAlign w:val="center"/>
                                  <w:hideMark/>
                                </w:tcPr>
                                <w:p w:rsidR="003D628B" w:rsidRPr="00404831" w:rsidRDefault="003D628B" w:rsidP="00404831">
                                  <w:pPr>
                                    <w:pStyle w:val="NoSpacing"/>
                                    <w:jc w:val="right"/>
                                    <w:rPr>
                                      <w:color w:val="FFFFFF" w:themeColor="background1"/>
                                      <w:sz w:val="20"/>
                                    </w:rPr>
                                  </w:pPr>
                                  <w:r w:rsidRPr="00404831">
                                    <w:rPr>
                                      <w:color w:val="FFFFFF" w:themeColor="background1"/>
                                      <w:sz w:val="20"/>
                                    </w:rPr>
                                    <w:t>KNOWN TO CYPS</w:t>
                                  </w:r>
                                </w:p>
                              </w:tc>
                              <w:tc>
                                <w:tcPr>
                                  <w:tcW w:w="1566" w:type="dxa"/>
                                  <w:shd w:val="clear" w:color="auto" w:fill="1F497D" w:themeFill="text2"/>
                                  <w:noWrap/>
                                  <w:vAlign w:val="center"/>
                                  <w:hideMark/>
                                </w:tcPr>
                                <w:p w:rsidR="003D628B" w:rsidRPr="00F50305" w:rsidRDefault="003D628B" w:rsidP="00404831">
                                  <w:pPr>
                                    <w:pStyle w:val="NoSpacing"/>
                                    <w:jc w:val="right"/>
                                    <w:rPr>
                                      <w:color w:val="FFFFFF" w:themeColor="background1"/>
                                      <w:sz w:val="20"/>
                                    </w:rPr>
                                  </w:pPr>
                                  <w:r w:rsidRPr="00F50305">
                                    <w:rPr>
                                      <w:color w:val="FFFFFF" w:themeColor="background1"/>
                                      <w:sz w:val="20"/>
                                    </w:rPr>
                                    <w:t xml:space="preserve">KNOWN TO </w:t>
                                  </w:r>
                                </w:p>
                                <w:p w:rsidR="003D628B" w:rsidRPr="00404831" w:rsidRDefault="003D628B" w:rsidP="00404831">
                                  <w:pPr>
                                    <w:pStyle w:val="NoSpacing"/>
                                    <w:jc w:val="right"/>
                                    <w:rPr>
                                      <w:color w:val="FFFFFF" w:themeColor="background1"/>
                                      <w:sz w:val="20"/>
                                    </w:rPr>
                                  </w:pPr>
                                  <w:r w:rsidRPr="00F50305">
                                    <w:rPr>
                                      <w:color w:val="FFFFFF" w:themeColor="background1"/>
                                    </w:rPr>
                                    <w:t>ACT POLICING</w:t>
                                  </w:r>
                                </w:p>
                              </w:tc>
                            </w:tr>
                            <w:tr w:rsidR="003D628B" w:rsidRPr="00404831" w:rsidTr="007C30B5">
                              <w:trPr>
                                <w:cantSplit/>
                                <w:trHeight w:val="255"/>
                                <w:tblHeader/>
                              </w:trPr>
                              <w:tc>
                                <w:tcPr>
                                  <w:tcW w:w="907" w:type="dxa"/>
                                  <w:shd w:val="clear" w:color="auto" w:fill="C6D9F1" w:themeFill="text2" w:themeFillTint="33"/>
                                  <w:noWrap/>
                                  <w:vAlign w:val="center"/>
                                  <w:hideMark/>
                                </w:tcPr>
                                <w:p w:rsidR="003D628B" w:rsidRPr="00404831" w:rsidRDefault="003D628B" w:rsidP="007C30B5">
                                  <w:pPr>
                                    <w:pStyle w:val="NoSpacing"/>
                                    <w:jc w:val="left"/>
                                    <w:rPr>
                                      <w:b/>
                                      <w:sz w:val="16"/>
                                    </w:rPr>
                                  </w:pPr>
                                </w:p>
                              </w:tc>
                              <w:tc>
                                <w:tcPr>
                                  <w:tcW w:w="850" w:type="dxa"/>
                                  <w:shd w:val="clear" w:color="auto" w:fill="C6D9F1" w:themeFill="text2" w:themeFillTint="33"/>
                                  <w:noWrap/>
                                  <w:vAlign w:val="center"/>
                                  <w:hideMark/>
                                </w:tcPr>
                                <w:p w:rsidR="003D628B" w:rsidRPr="00404831" w:rsidRDefault="003D628B" w:rsidP="007C30B5">
                                  <w:pPr>
                                    <w:pStyle w:val="NoSpacing"/>
                                    <w:jc w:val="right"/>
                                    <w:rPr>
                                      <w:b/>
                                      <w:sz w:val="16"/>
                                    </w:rPr>
                                  </w:pPr>
                                  <w:r>
                                    <w:rPr>
                                      <w:b/>
                                      <w:sz w:val="16"/>
                                    </w:rPr>
                                    <w:t>11</w:t>
                                  </w:r>
                                  <w:r w:rsidRPr="00404831">
                                    <w:rPr>
                                      <w:b/>
                                      <w:sz w:val="16"/>
                                    </w:rPr>
                                    <w:t>2</w:t>
                                  </w:r>
                                </w:p>
                              </w:tc>
                              <w:tc>
                                <w:tcPr>
                                  <w:tcW w:w="1077" w:type="dxa"/>
                                  <w:shd w:val="clear" w:color="auto" w:fill="C6D9F1" w:themeFill="text2" w:themeFillTint="33"/>
                                  <w:noWrap/>
                                  <w:vAlign w:val="center"/>
                                  <w:hideMark/>
                                </w:tcPr>
                                <w:p w:rsidR="003D628B" w:rsidRPr="00404831" w:rsidRDefault="003D628B" w:rsidP="007C30B5">
                                  <w:pPr>
                                    <w:pStyle w:val="NoSpacing"/>
                                    <w:jc w:val="right"/>
                                    <w:rPr>
                                      <w:b/>
                                      <w:sz w:val="16"/>
                                    </w:rPr>
                                  </w:pPr>
                                  <w:r w:rsidRPr="00404831">
                                    <w:rPr>
                                      <w:b/>
                                      <w:sz w:val="16"/>
                                    </w:rPr>
                                    <w:t>21</w:t>
                                  </w:r>
                                </w:p>
                              </w:tc>
                              <w:tc>
                                <w:tcPr>
                                  <w:tcW w:w="1566" w:type="dxa"/>
                                  <w:shd w:val="clear" w:color="auto" w:fill="C6D9F1" w:themeFill="text2" w:themeFillTint="33"/>
                                  <w:noWrap/>
                                  <w:vAlign w:val="center"/>
                                  <w:hideMark/>
                                </w:tcPr>
                                <w:p w:rsidR="003D628B" w:rsidRPr="00404831" w:rsidRDefault="003D628B" w:rsidP="00A207F0">
                                  <w:pPr>
                                    <w:pStyle w:val="NoSpacing"/>
                                    <w:jc w:val="right"/>
                                    <w:rPr>
                                      <w:b/>
                                      <w:sz w:val="16"/>
                                    </w:rPr>
                                  </w:pPr>
                                  <w:r>
                                    <w:rPr>
                                      <w:b/>
                                      <w:sz w:val="16"/>
                                    </w:rPr>
                                    <w:t>22</w:t>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2012</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23</w:t>
                                  </w:r>
                                </w:p>
                              </w:tc>
                              <w:tc>
                                <w:tcPr>
                                  <w:tcW w:w="1077" w:type="dxa"/>
                                  <w:shd w:val="clear" w:color="auto" w:fill="auto"/>
                                  <w:noWrap/>
                                  <w:vAlign w:val="center"/>
                                  <w:hideMark/>
                                </w:tcPr>
                                <w:p w:rsidR="003D628B" w:rsidRPr="00404831" w:rsidRDefault="003D628B" w:rsidP="007C30B5">
                                  <w:pPr>
                                    <w:pStyle w:val="NoSpacing"/>
                                    <w:jc w:val="right"/>
                                    <w:rPr>
                                      <w:sz w:val="16"/>
                                    </w:rPr>
                                  </w:pPr>
                                  <w:r w:rsidRPr="002D7695">
                                    <w:sym w:font="Wingdings" w:char="F09F"/>
                                  </w:r>
                                </w:p>
                              </w:tc>
                              <w:tc>
                                <w:tcPr>
                                  <w:tcW w:w="1566" w:type="dxa"/>
                                  <w:shd w:val="clear" w:color="auto" w:fill="auto"/>
                                  <w:noWrap/>
                                  <w:vAlign w:val="center"/>
                                  <w:hideMark/>
                                </w:tcPr>
                                <w:p w:rsidR="003D628B" w:rsidRPr="007C30B5" w:rsidRDefault="003D628B" w:rsidP="007C30B5">
                                  <w:pPr>
                                    <w:pStyle w:val="NoSpacing"/>
                                    <w:jc w:val="right"/>
                                    <w:rPr>
                                      <w:sz w:val="16"/>
                                    </w:rPr>
                                  </w:pPr>
                                  <w:r w:rsidRPr="002D7695">
                                    <w:sym w:font="Wingdings" w:char="F09F"/>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2013</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21</w:t>
                                  </w:r>
                                </w:p>
                              </w:tc>
                              <w:tc>
                                <w:tcPr>
                                  <w:tcW w:w="1077" w:type="dxa"/>
                                  <w:shd w:val="clear" w:color="auto" w:fill="auto"/>
                                  <w:noWrap/>
                                  <w:vAlign w:val="center"/>
                                  <w:hideMark/>
                                </w:tcPr>
                                <w:p w:rsidR="003D628B" w:rsidRPr="00404831" w:rsidRDefault="003D628B" w:rsidP="007C30B5">
                                  <w:pPr>
                                    <w:pStyle w:val="NoSpacing"/>
                                    <w:jc w:val="right"/>
                                    <w:rPr>
                                      <w:sz w:val="16"/>
                                    </w:rPr>
                                  </w:pPr>
                                  <w:r w:rsidRPr="00404831">
                                    <w:rPr>
                                      <w:sz w:val="16"/>
                                    </w:rPr>
                                    <w:t>9</w:t>
                                  </w:r>
                                </w:p>
                              </w:tc>
                              <w:tc>
                                <w:tcPr>
                                  <w:tcW w:w="1566" w:type="dxa"/>
                                  <w:shd w:val="clear" w:color="auto" w:fill="auto"/>
                                  <w:noWrap/>
                                  <w:vAlign w:val="center"/>
                                  <w:hideMark/>
                                </w:tcPr>
                                <w:p w:rsidR="003D628B" w:rsidRPr="007C30B5" w:rsidRDefault="003D628B" w:rsidP="007C30B5">
                                  <w:pPr>
                                    <w:pStyle w:val="NoSpacing"/>
                                    <w:jc w:val="right"/>
                                    <w:rPr>
                                      <w:sz w:val="16"/>
                                    </w:rPr>
                                  </w:pPr>
                                  <w:r>
                                    <w:rPr>
                                      <w:sz w:val="16"/>
                                    </w:rPr>
                                    <w:t>8</w:t>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2014</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22</w:t>
                                  </w:r>
                                </w:p>
                              </w:tc>
                              <w:tc>
                                <w:tcPr>
                                  <w:tcW w:w="1077" w:type="dxa"/>
                                  <w:shd w:val="clear" w:color="auto" w:fill="auto"/>
                                  <w:noWrap/>
                                  <w:vAlign w:val="center"/>
                                  <w:hideMark/>
                                </w:tcPr>
                                <w:p w:rsidR="003D628B" w:rsidRPr="00404831" w:rsidRDefault="003D628B" w:rsidP="007C30B5">
                                  <w:pPr>
                                    <w:pStyle w:val="NoSpacing"/>
                                    <w:jc w:val="right"/>
                                    <w:rPr>
                                      <w:sz w:val="16"/>
                                    </w:rPr>
                                  </w:pPr>
                                  <w:r w:rsidRPr="00404831">
                                    <w:rPr>
                                      <w:sz w:val="16"/>
                                    </w:rPr>
                                    <w:t>7</w:t>
                                  </w:r>
                                </w:p>
                              </w:tc>
                              <w:tc>
                                <w:tcPr>
                                  <w:tcW w:w="1566" w:type="dxa"/>
                                  <w:shd w:val="clear" w:color="auto" w:fill="auto"/>
                                  <w:noWrap/>
                                  <w:vAlign w:val="center"/>
                                  <w:hideMark/>
                                </w:tcPr>
                                <w:p w:rsidR="003D628B" w:rsidRPr="007C30B5" w:rsidRDefault="003D628B" w:rsidP="007C30B5">
                                  <w:pPr>
                                    <w:pStyle w:val="NoSpacing"/>
                                    <w:jc w:val="right"/>
                                    <w:rPr>
                                      <w:sz w:val="16"/>
                                    </w:rPr>
                                  </w:pPr>
                                  <w:r w:rsidRPr="007C30B5">
                                    <w:rPr>
                                      <w:sz w:val="16"/>
                                    </w:rPr>
                                    <w:t>5</w:t>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2015</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26</w:t>
                                  </w:r>
                                </w:p>
                              </w:tc>
                              <w:tc>
                                <w:tcPr>
                                  <w:tcW w:w="1077" w:type="dxa"/>
                                  <w:shd w:val="clear" w:color="auto" w:fill="auto"/>
                                  <w:noWrap/>
                                  <w:vAlign w:val="center"/>
                                  <w:hideMark/>
                                </w:tcPr>
                                <w:p w:rsidR="003D628B" w:rsidRPr="00404831" w:rsidRDefault="003D628B" w:rsidP="007C30B5">
                                  <w:pPr>
                                    <w:pStyle w:val="NoSpacing"/>
                                    <w:jc w:val="right"/>
                                    <w:rPr>
                                      <w:sz w:val="16"/>
                                    </w:rPr>
                                  </w:pPr>
                                  <w:r w:rsidRPr="00404831">
                                    <w:rPr>
                                      <w:sz w:val="16"/>
                                    </w:rPr>
                                    <w:t>0</w:t>
                                  </w:r>
                                </w:p>
                              </w:tc>
                              <w:tc>
                                <w:tcPr>
                                  <w:tcW w:w="1566" w:type="dxa"/>
                                  <w:shd w:val="clear" w:color="auto" w:fill="auto"/>
                                  <w:noWrap/>
                                  <w:vAlign w:val="center"/>
                                  <w:hideMark/>
                                </w:tcPr>
                                <w:p w:rsidR="003D628B" w:rsidRPr="007C30B5" w:rsidRDefault="003D628B" w:rsidP="007C30B5">
                                  <w:pPr>
                                    <w:pStyle w:val="NoSpacing"/>
                                    <w:jc w:val="right"/>
                                    <w:rPr>
                                      <w:sz w:val="16"/>
                                    </w:rPr>
                                  </w:pPr>
                                  <w:r w:rsidRPr="002D7695">
                                    <w:sym w:font="Wingdings" w:char="F09F"/>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2016</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20</w:t>
                                  </w:r>
                                </w:p>
                              </w:tc>
                              <w:tc>
                                <w:tcPr>
                                  <w:tcW w:w="1077" w:type="dxa"/>
                                  <w:shd w:val="clear" w:color="auto" w:fill="auto"/>
                                  <w:noWrap/>
                                  <w:vAlign w:val="center"/>
                                  <w:hideMark/>
                                </w:tcPr>
                                <w:p w:rsidR="003D628B" w:rsidRPr="00404831" w:rsidRDefault="003D628B" w:rsidP="007C30B5">
                                  <w:pPr>
                                    <w:pStyle w:val="NoSpacing"/>
                                    <w:jc w:val="right"/>
                                    <w:rPr>
                                      <w:sz w:val="16"/>
                                    </w:rPr>
                                  </w:pPr>
                                  <w:r w:rsidRPr="002D7695">
                                    <w:sym w:font="Wingdings" w:char="F09F"/>
                                  </w:r>
                                </w:p>
                              </w:tc>
                              <w:tc>
                                <w:tcPr>
                                  <w:tcW w:w="1566" w:type="dxa"/>
                                  <w:shd w:val="clear" w:color="auto" w:fill="auto"/>
                                  <w:noWrap/>
                                  <w:vAlign w:val="center"/>
                                  <w:hideMark/>
                                </w:tcPr>
                                <w:p w:rsidR="003D628B" w:rsidRPr="007C30B5" w:rsidRDefault="003D628B" w:rsidP="007C30B5">
                                  <w:pPr>
                                    <w:pStyle w:val="NoSpacing"/>
                                    <w:jc w:val="right"/>
                                    <w:rPr>
                                      <w:sz w:val="16"/>
                                    </w:rPr>
                                  </w:pPr>
                                  <w:r w:rsidRPr="002D7695">
                                    <w:sym w:font="Wingdings" w:char="F09F"/>
                                  </w:r>
                                </w:p>
                              </w:tc>
                            </w:tr>
                            <w:tr w:rsidR="003D628B" w:rsidRPr="0092031D" w:rsidTr="007C30B5">
                              <w:trPr>
                                <w:trHeight w:val="255"/>
                              </w:trPr>
                              <w:tc>
                                <w:tcPr>
                                  <w:tcW w:w="907" w:type="dxa"/>
                                  <w:shd w:val="clear" w:color="auto" w:fill="C6D9F1" w:themeFill="text2" w:themeFillTint="33"/>
                                  <w:noWrap/>
                                  <w:vAlign w:val="center"/>
                                  <w:hideMark/>
                                </w:tcPr>
                                <w:p w:rsidR="003D628B" w:rsidRPr="0092031D" w:rsidRDefault="003D628B" w:rsidP="007C30B5">
                                  <w:pPr>
                                    <w:pStyle w:val="NoSpacing"/>
                                    <w:jc w:val="left"/>
                                    <w:rPr>
                                      <w:b/>
                                      <w:sz w:val="16"/>
                                    </w:rPr>
                                  </w:pPr>
                                  <w:r w:rsidRPr="0092031D">
                                    <w:rPr>
                                      <w:b/>
                                      <w:sz w:val="16"/>
                                    </w:rPr>
                                    <w:t>Average</w:t>
                                  </w:r>
                                </w:p>
                              </w:tc>
                              <w:tc>
                                <w:tcPr>
                                  <w:tcW w:w="850" w:type="dxa"/>
                                  <w:shd w:val="clear" w:color="auto" w:fill="C6D9F1" w:themeFill="text2" w:themeFillTint="33"/>
                                  <w:noWrap/>
                                  <w:vAlign w:val="center"/>
                                  <w:hideMark/>
                                </w:tcPr>
                                <w:p w:rsidR="003D628B" w:rsidRPr="0092031D" w:rsidRDefault="003D628B" w:rsidP="007C30B5">
                                  <w:pPr>
                                    <w:pStyle w:val="NoSpacing"/>
                                    <w:jc w:val="right"/>
                                    <w:rPr>
                                      <w:b/>
                                      <w:sz w:val="16"/>
                                    </w:rPr>
                                  </w:pPr>
                                  <w:r>
                                    <w:rPr>
                                      <w:b/>
                                      <w:sz w:val="16"/>
                                    </w:rPr>
                                    <w:t>22.4</w:t>
                                  </w:r>
                                </w:p>
                              </w:tc>
                              <w:tc>
                                <w:tcPr>
                                  <w:tcW w:w="1077" w:type="dxa"/>
                                  <w:shd w:val="clear" w:color="auto" w:fill="C6D9F1" w:themeFill="text2" w:themeFillTint="33"/>
                                  <w:noWrap/>
                                  <w:vAlign w:val="center"/>
                                  <w:hideMark/>
                                </w:tcPr>
                                <w:p w:rsidR="003D628B" w:rsidRPr="0092031D" w:rsidRDefault="003D628B" w:rsidP="007C30B5">
                                  <w:pPr>
                                    <w:pStyle w:val="NoSpacing"/>
                                    <w:jc w:val="right"/>
                                    <w:rPr>
                                      <w:b/>
                                      <w:sz w:val="16"/>
                                    </w:rPr>
                                  </w:pPr>
                                  <w:r w:rsidRPr="0092031D">
                                    <w:rPr>
                                      <w:b/>
                                      <w:sz w:val="16"/>
                                    </w:rPr>
                                    <w:t>4.2</w:t>
                                  </w:r>
                                </w:p>
                              </w:tc>
                              <w:tc>
                                <w:tcPr>
                                  <w:tcW w:w="1566" w:type="dxa"/>
                                  <w:shd w:val="clear" w:color="auto" w:fill="C6D9F1" w:themeFill="text2" w:themeFillTint="33"/>
                                  <w:noWrap/>
                                  <w:vAlign w:val="center"/>
                                  <w:hideMark/>
                                </w:tcPr>
                                <w:p w:rsidR="003D628B" w:rsidRPr="0092031D" w:rsidRDefault="003D628B" w:rsidP="007C30B5">
                                  <w:pPr>
                                    <w:pStyle w:val="NoSpacing"/>
                                    <w:jc w:val="right"/>
                                    <w:rPr>
                                      <w:b/>
                                      <w:sz w:val="16"/>
                                    </w:rPr>
                                  </w:pPr>
                                  <w:r>
                                    <w:rPr>
                                      <w:b/>
                                      <w:sz w:val="16"/>
                                    </w:rPr>
                                    <w:t>4.4</w:t>
                                  </w:r>
                                </w:p>
                              </w:tc>
                            </w:tr>
                          </w:tbl>
                          <w:p w:rsidR="003D628B" w:rsidRPr="00404831" w:rsidRDefault="003D628B" w:rsidP="0092031D">
                            <w:pPr>
                              <w:pStyle w:val="NoSpacing"/>
                              <w:numPr>
                                <w:ilvl w:val="0"/>
                                <w:numId w:val="14"/>
                              </w:numPr>
                              <w:rPr>
                                <w:sz w:val="14"/>
                              </w:rPr>
                            </w:pPr>
                            <w:r>
                              <w:rPr>
                                <w:sz w:val="14"/>
                              </w:rPr>
                              <w:t>Figures include ACT residents only and do not include open coronial cases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D0887" id="Text Box 20" o:spid="_x0000_s1035" type="#_x0000_t202" style="position:absolute;left:0;text-align:left;margin-left:253pt;margin-top:5.85pt;width:237.8pt;height:18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Fhhg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" stroked="f">
                <v:textbox>
                  <w:txbxContent>
                    <w:p w:rsidR="003D628B" w:rsidRPr="00E871EB" w:rsidRDefault="003D628B" w:rsidP="00404831">
                      <w:pPr>
                        <w:pStyle w:val="TableFigure"/>
                      </w:pPr>
                      <w:r w:rsidRPr="00E871EB">
                        <w:t xml:space="preserve">Table </w:t>
                      </w:r>
                      <w:r>
                        <w:t>5</w:t>
                      </w:r>
                      <w:r w:rsidRPr="00E871EB">
                        <w:t>.</w:t>
                      </w:r>
                      <w:r>
                        <w:t>1</w:t>
                      </w:r>
                      <w:r w:rsidRPr="00E871EB">
                        <w:t xml:space="preserve">: ACT children </w:t>
                      </w:r>
                      <w:r>
                        <w:t>and young people who have died and were known to CYPS or ACT Policing</w:t>
                      </w:r>
                      <w:r w:rsidRPr="00E871EB">
                        <w:t xml:space="preserve">, </w:t>
                      </w:r>
                      <w:r>
                        <w:t>January 2012 – December 2016</w:t>
                      </w:r>
                      <w:r w:rsidRPr="0092031D">
                        <w:rPr>
                          <w:vertAlign w:val="superscript"/>
                        </w:rPr>
                        <w:t>a</w:t>
                      </w:r>
                    </w:p>
                    <w:tbl>
                      <w:tblPr>
                        <w:tblW w:w="440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7"/>
                        <w:gridCol w:w="850"/>
                        <w:gridCol w:w="1077"/>
                        <w:gridCol w:w="1566"/>
                      </w:tblGrid>
                      <w:tr w:rsidR="003D628B" w:rsidRPr="00404831" w:rsidTr="00781BA4">
                        <w:trPr>
                          <w:cantSplit/>
                          <w:trHeight w:val="255"/>
                          <w:tblHeader/>
                        </w:trPr>
                        <w:tc>
                          <w:tcPr>
                            <w:tcW w:w="907" w:type="dxa"/>
                            <w:shd w:val="clear" w:color="auto" w:fill="1F497D" w:themeFill="text2"/>
                            <w:noWrap/>
                            <w:vAlign w:val="center"/>
                            <w:hideMark/>
                          </w:tcPr>
                          <w:p w:rsidR="003D628B" w:rsidRPr="00404831" w:rsidRDefault="003D628B" w:rsidP="00404831">
                            <w:pPr>
                              <w:pStyle w:val="NoSpacing"/>
                              <w:rPr>
                                <w:color w:val="FFFFFF" w:themeColor="background1"/>
                                <w:sz w:val="20"/>
                              </w:rPr>
                            </w:pPr>
                            <w:r w:rsidRPr="00404831">
                              <w:rPr>
                                <w:color w:val="FFFFFF" w:themeColor="background1"/>
                                <w:sz w:val="20"/>
                              </w:rPr>
                              <w:t>YEAR</w:t>
                            </w:r>
                          </w:p>
                        </w:tc>
                        <w:tc>
                          <w:tcPr>
                            <w:tcW w:w="850" w:type="dxa"/>
                            <w:shd w:val="clear" w:color="auto" w:fill="1F497D" w:themeFill="text2"/>
                            <w:noWrap/>
                            <w:vAlign w:val="center"/>
                            <w:hideMark/>
                          </w:tcPr>
                          <w:p w:rsidR="003D628B" w:rsidRPr="00404831" w:rsidRDefault="003D628B" w:rsidP="00404831">
                            <w:pPr>
                              <w:pStyle w:val="NoSpacing"/>
                              <w:jc w:val="right"/>
                              <w:rPr>
                                <w:color w:val="FFFFFF" w:themeColor="background1"/>
                                <w:sz w:val="20"/>
                              </w:rPr>
                            </w:pPr>
                            <w:r w:rsidRPr="00404831">
                              <w:rPr>
                                <w:color w:val="FFFFFF" w:themeColor="background1"/>
                                <w:sz w:val="20"/>
                              </w:rPr>
                              <w:t>TOTAL</w:t>
                            </w:r>
                          </w:p>
                        </w:tc>
                        <w:tc>
                          <w:tcPr>
                            <w:tcW w:w="1077" w:type="dxa"/>
                            <w:shd w:val="clear" w:color="auto" w:fill="1F497D" w:themeFill="text2"/>
                            <w:noWrap/>
                            <w:vAlign w:val="center"/>
                            <w:hideMark/>
                          </w:tcPr>
                          <w:p w:rsidR="003D628B" w:rsidRPr="00404831" w:rsidRDefault="003D628B" w:rsidP="00404831">
                            <w:pPr>
                              <w:pStyle w:val="NoSpacing"/>
                              <w:jc w:val="right"/>
                              <w:rPr>
                                <w:color w:val="FFFFFF" w:themeColor="background1"/>
                                <w:sz w:val="20"/>
                              </w:rPr>
                            </w:pPr>
                            <w:r w:rsidRPr="00404831">
                              <w:rPr>
                                <w:color w:val="FFFFFF" w:themeColor="background1"/>
                                <w:sz w:val="20"/>
                              </w:rPr>
                              <w:t>KNOWN TO CYPS</w:t>
                            </w:r>
                          </w:p>
                        </w:tc>
                        <w:tc>
                          <w:tcPr>
                            <w:tcW w:w="1566" w:type="dxa"/>
                            <w:shd w:val="clear" w:color="auto" w:fill="1F497D" w:themeFill="text2"/>
                            <w:noWrap/>
                            <w:vAlign w:val="center"/>
                            <w:hideMark/>
                          </w:tcPr>
                          <w:p w:rsidR="003D628B" w:rsidRPr="00F50305" w:rsidRDefault="003D628B" w:rsidP="00404831">
                            <w:pPr>
                              <w:pStyle w:val="NoSpacing"/>
                              <w:jc w:val="right"/>
                              <w:rPr>
                                <w:color w:val="FFFFFF" w:themeColor="background1"/>
                                <w:sz w:val="20"/>
                              </w:rPr>
                            </w:pPr>
                            <w:r w:rsidRPr="00F50305">
                              <w:rPr>
                                <w:color w:val="FFFFFF" w:themeColor="background1"/>
                                <w:sz w:val="20"/>
                              </w:rPr>
                              <w:t xml:space="preserve">KNOWN TO </w:t>
                            </w:r>
                          </w:p>
                          <w:p w:rsidR="003D628B" w:rsidRPr="00404831" w:rsidRDefault="003D628B" w:rsidP="00404831">
                            <w:pPr>
                              <w:pStyle w:val="NoSpacing"/>
                              <w:jc w:val="right"/>
                              <w:rPr>
                                <w:color w:val="FFFFFF" w:themeColor="background1"/>
                                <w:sz w:val="20"/>
                              </w:rPr>
                            </w:pPr>
                            <w:r w:rsidRPr="00F50305">
                              <w:rPr>
                                <w:color w:val="FFFFFF" w:themeColor="background1"/>
                              </w:rPr>
                              <w:t>ACT POLICING</w:t>
                            </w:r>
                          </w:p>
                        </w:tc>
                      </w:tr>
                      <w:tr w:rsidR="003D628B" w:rsidRPr="00404831" w:rsidTr="007C30B5">
                        <w:trPr>
                          <w:cantSplit/>
                          <w:trHeight w:val="255"/>
                          <w:tblHeader/>
                        </w:trPr>
                        <w:tc>
                          <w:tcPr>
                            <w:tcW w:w="907" w:type="dxa"/>
                            <w:shd w:val="clear" w:color="auto" w:fill="C6D9F1" w:themeFill="text2" w:themeFillTint="33"/>
                            <w:noWrap/>
                            <w:vAlign w:val="center"/>
                            <w:hideMark/>
                          </w:tcPr>
                          <w:p w:rsidR="003D628B" w:rsidRPr="00404831" w:rsidRDefault="003D628B" w:rsidP="007C30B5">
                            <w:pPr>
                              <w:pStyle w:val="NoSpacing"/>
                              <w:jc w:val="left"/>
                              <w:rPr>
                                <w:b/>
                                <w:sz w:val="16"/>
                              </w:rPr>
                            </w:pPr>
                          </w:p>
                        </w:tc>
                        <w:tc>
                          <w:tcPr>
                            <w:tcW w:w="850" w:type="dxa"/>
                            <w:shd w:val="clear" w:color="auto" w:fill="C6D9F1" w:themeFill="text2" w:themeFillTint="33"/>
                            <w:noWrap/>
                            <w:vAlign w:val="center"/>
                            <w:hideMark/>
                          </w:tcPr>
                          <w:p w:rsidR="003D628B" w:rsidRPr="00404831" w:rsidRDefault="003D628B" w:rsidP="007C30B5">
                            <w:pPr>
                              <w:pStyle w:val="NoSpacing"/>
                              <w:jc w:val="right"/>
                              <w:rPr>
                                <w:b/>
                                <w:sz w:val="16"/>
                              </w:rPr>
                            </w:pPr>
                            <w:r>
                              <w:rPr>
                                <w:b/>
                                <w:sz w:val="16"/>
                              </w:rPr>
                              <w:t>11</w:t>
                            </w:r>
                            <w:r w:rsidRPr="00404831">
                              <w:rPr>
                                <w:b/>
                                <w:sz w:val="16"/>
                              </w:rPr>
                              <w:t>2</w:t>
                            </w:r>
                          </w:p>
                        </w:tc>
                        <w:tc>
                          <w:tcPr>
                            <w:tcW w:w="1077" w:type="dxa"/>
                            <w:shd w:val="clear" w:color="auto" w:fill="C6D9F1" w:themeFill="text2" w:themeFillTint="33"/>
                            <w:noWrap/>
                            <w:vAlign w:val="center"/>
                            <w:hideMark/>
                          </w:tcPr>
                          <w:p w:rsidR="003D628B" w:rsidRPr="00404831" w:rsidRDefault="003D628B" w:rsidP="007C30B5">
                            <w:pPr>
                              <w:pStyle w:val="NoSpacing"/>
                              <w:jc w:val="right"/>
                              <w:rPr>
                                <w:b/>
                                <w:sz w:val="16"/>
                              </w:rPr>
                            </w:pPr>
                            <w:r w:rsidRPr="00404831">
                              <w:rPr>
                                <w:b/>
                                <w:sz w:val="16"/>
                              </w:rPr>
                              <w:t>21</w:t>
                            </w:r>
                          </w:p>
                        </w:tc>
                        <w:tc>
                          <w:tcPr>
                            <w:tcW w:w="1566" w:type="dxa"/>
                            <w:shd w:val="clear" w:color="auto" w:fill="C6D9F1" w:themeFill="text2" w:themeFillTint="33"/>
                            <w:noWrap/>
                            <w:vAlign w:val="center"/>
                            <w:hideMark/>
                          </w:tcPr>
                          <w:p w:rsidR="003D628B" w:rsidRPr="00404831" w:rsidRDefault="003D628B" w:rsidP="00A207F0">
                            <w:pPr>
                              <w:pStyle w:val="NoSpacing"/>
                              <w:jc w:val="right"/>
                              <w:rPr>
                                <w:b/>
                                <w:sz w:val="16"/>
                              </w:rPr>
                            </w:pPr>
                            <w:r>
                              <w:rPr>
                                <w:b/>
                                <w:sz w:val="16"/>
                              </w:rPr>
                              <w:t>22</w:t>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2012</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23</w:t>
                            </w:r>
                          </w:p>
                        </w:tc>
                        <w:tc>
                          <w:tcPr>
                            <w:tcW w:w="1077" w:type="dxa"/>
                            <w:shd w:val="clear" w:color="auto" w:fill="auto"/>
                            <w:noWrap/>
                            <w:vAlign w:val="center"/>
                            <w:hideMark/>
                          </w:tcPr>
                          <w:p w:rsidR="003D628B" w:rsidRPr="00404831" w:rsidRDefault="003D628B" w:rsidP="007C30B5">
                            <w:pPr>
                              <w:pStyle w:val="NoSpacing"/>
                              <w:jc w:val="right"/>
                              <w:rPr>
                                <w:sz w:val="16"/>
                              </w:rPr>
                            </w:pPr>
                            <w:r w:rsidRPr="002D7695">
                              <w:sym w:font="Wingdings" w:char="F09F"/>
                            </w:r>
                          </w:p>
                        </w:tc>
                        <w:tc>
                          <w:tcPr>
                            <w:tcW w:w="1566" w:type="dxa"/>
                            <w:shd w:val="clear" w:color="auto" w:fill="auto"/>
                            <w:noWrap/>
                            <w:vAlign w:val="center"/>
                            <w:hideMark/>
                          </w:tcPr>
                          <w:p w:rsidR="003D628B" w:rsidRPr="007C30B5" w:rsidRDefault="003D628B" w:rsidP="007C30B5">
                            <w:pPr>
                              <w:pStyle w:val="NoSpacing"/>
                              <w:jc w:val="right"/>
                              <w:rPr>
                                <w:sz w:val="16"/>
                              </w:rPr>
                            </w:pPr>
                            <w:r w:rsidRPr="002D7695">
                              <w:sym w:font="Wingdings" w:char="F09F"/>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2013</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21</w:t>
                            </w:r>
                          </w:p>
                        </w:tc>
                        <w:tc>
                          <w:tcPr>
                            <w:tcW w:w="1077" w:type="dxa"/>
                            <w:shd w:val="clear" w:color="auto" w:fill="auto"/>
                            <w:noWrap/>
                            <w:vAlign w:val="center"/>
                            <w:hideMark/>
                          </w:tcPr>
                          <w:p w:rsidR="003D628B" w:rsidRPr="00404831" w:rsidRDefault="003D628B" w:rsidP="007C30B5">
                            <w:pPr>
                              <w:pStyle w:val="NoSpacing"/>
                              <w:jc w:val="right"/>
                              <w:rPr>
                                <w:sz w:val="16"/>
                              </w:rPr>
                            </w:pPr>
                            <w:r w:rsidRPr="00404831">
                              <w:rPr>
                                <w:sz w:val="16"/>
                              </w:rPr>
                              <w:t>9</w:t>
                            </w:r>
                          </w:p>
                        </w:tc>
                        <w:tc>
                          <w:tcPr>
                            <w:tcW w:w="1566" w:type="dxa"/>
                            <w:shd w:val="clear" w:color="auto" w:fill="auto"/>
                            <w:noWrap/>
                            <w:vAlign w:val="center"/>
                            <w:hideMark/>
                          </w:tcPr>
                          <w:p w:rsidR="003D628B" w:rsidRPr="007C30B5" w:rsidRDefault="003D628B" w:rsidP="007C30B5">
                            <w:pPr>
                              <w:pStyle w:val="NoSpacing"/>
                              <w:jc w:val="right"/>
                              <w:rPr>
                                <w:sz w:val="16"/>
                              </w:rPr>
                            </w:pPr>
                            <w:r>
                              <w:rPr>
                                <w:sz w:val="16"/>
                              </w:rPr>
                              <w:t>8</w:t>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2014</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22</w:t>
                            </w:r>
                          </w:p>
                        </w:tc>
                        <w:tc>
                          <w:tcPr>
                            <w:tcW w:w="1077" w:type="dxa"/>
                            <w:shd w:val="clear" w:color="auto" w:fill="auto"/>
                            <w:noWrap/>
                            <w:vAlign w:val="center"/>
                            <w:hideMark/>
                          </w:tcPr>
                          <w:p w:rsidR="003D628B" w:rsidRPr="00404831" w:rsidRDefault="003D628B" w:rsidP="007C30B5">
                            <w:pPr>
                              <w:pStyle w:val="NoSpacing"/>
                              <w:jc w:val="right"/>
                              <w:rPr>
                                <w:sz w:val="16"/>
                              </w:rPr>
                            </w:pPr>
                            <w:r w:rsidRPr="00404831">
                              <w:rPr>
                                <w:sz w:val="16"/>
                              </w:rPr>
                              <w:t>7</w:t>
                            </w:r>
                          </w:p>
                        </w:tc>
                        <w:tc>
                          <w:tcPr>
                            <w:tcW w:w="1566" w:type="dxa"/>
                            <w:shd w:val="clear" w:color="auto" w:fill="auto"/>
                            <w:noWrap/>
                            <w:vAlign w:val="center"/>
                            <w:hideMark/>
                          </w:tcPr>
                          <w:p w:rsidR="003D628B" w:rsidRPr="007C30B5" w:rsidRDefault="003D628B" w:rsidP="007C30B5">
                            <w:pPr>
                              <w:pStyle w:val="NoSpacing"/>
                              <w:jc w:val="right"/>
                              <w:rPr>
                                <w:sz w:val="16"/>
                              </w:rPr>
                            </w:pPr>
                            <w:r w:rsidRPr="007C30B5">
                              <w:rPr>
                                <w:sz w:val="16"/>
                              </w:rPr>
                              <w:t>5</w:t>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2015</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26</w:t>
                            </w:r>
                          </w:p>
                        </w:tc>
                        <w:tc>
                          <w:tcPr>
                            <w:tcW w:w="1077" w:type="dxa"/>
                            <w:shd w:val="clear" w:color="auto" w:fill="auto"/>
                            <w:noWrap/>
                            <w:vAlign w:val="center"/>
                            <w:hideMark/>
                          </w:tcPr>
                          <w:p w:rsidR="003D628B" w:rsidRPr="00404831" w:rsidRDefault="003D628B" w:rsidP="007C30B5">
                            <w:pPr>
                              <w:pStyle w:val="NoSpacing"/>
                              <w:jc w:val="right"/>
                              <w:rPr>
                                <w:sz w:val="16"/>
                              </w:rPr>
                            </w:pPr>
                            <w:r w:rsidRPr="00404831">
                              <w:rPr>
                                <w:sz w:val="16"/>
                              </w:rPr>
                              <w:t>0</w:t>
                            </w:r>
                          </w:p>
                        </w:tc>
                        <w:tc>
                          <w:tcPr>
                            <w:tcW w:w="1566" w:type="dxa"/>
                            <w:shd w:val="clear" w:color="auto" w:fill="auto"/>
                            <w:noWrap/>
                            <w:vAlign w:val="center"/>
                            <w:hideMark/>
                          </w:tcPr>
                          <w:p w:rsidR="003D628B" w:rsidRPr="007C30B5" w:rsidRDefault="003D628B" w:rsidP="007C30B5">
                            <w:pPr>
                              <w:pStyle w:val="NoSpacing"/>
                              <w:jc w:val="right"/>
                              <w:rPr>
                                <w:sz w:val="16"/>
                              </w:rPr>
                            </w:pPr>
                            <w:r w:rsidRPr="002D7695">
                              <w:sym w:font="Wingdings" w:char="F09F"/>
                            </w:r>
                          </w:p>
                        </w:tc>
                      </w:tr>
                      <w:tr w:rsidR="003D628B" w:rsidRPr="00404831" w:rsidTr="007C30B5">
                        <w:trPr>
                          <w:trHeight w:val="255"/>
                        </w:trPr>
                        <w:tc>
                          <w:tcPr>
                            <w:tcW w:w="907" w:type="dxa"/>
                            <w:shd w:val="clear" w:color="auto" w:fill="auto"/>
                            <w:noWrap/>
                            <w:vAlign w:val="center"/>
                            <w:hideMark/>
                          </w:tcPr>
                          <w:p w:rsidR="003D628B" w:rsidRPr="00404831" w:rsidRDefault="003D628B" w:rsidP="007C30B5">
                            <w:pPr>
                              <w:pStyle w:val="NoSpacing"/>
                              <w:jc w:val="left"/>
                              <w:rPr>
                                <w:sz w:val="16"/>
                              </w:rPr>
                            </w:pPr>
                            <w:r w:rsidRPr="00404831">
                              <w:rPr>
                                <w:sz w:val="16"/>
                              </w:rPr>
                              <w:t>2016</w:t>
                            </w:r>
                          </w:p>
                        </w:tc>
                        <w:tc>
                          <w:tcPr>
                            <w:tcW w:w="850" w:type="dxa"/>
                            <w:shd w:val="clear" w:color="auto" w:fill="auto"/>
                            <w:noWrap/>
                            <w:vAlign w:val="center"/>
                            <w:hideMark/>
                          </w:tcPr>
                          <w:p w:rsidR="003D628B" w:rsidRPr="007C30B5" w:rsidRDefault="003D628B" w:rsidP="007C30B5">
                            <w:pPr>
                              <w:pStyle w:val="NoSpacing"/>
                              <w:jc w:val="right"/>
                              <w:rPr>
                                <w:sz w:val="16"/>
                              </w:rPr>
                            </w:pPr>
                            <w:r w:rsidRPr="007C30B5">
                              <w:rPr>
                                <w:sz w:val="16"/>
                              </w:rPr>
                              <w:t>20</w:t>
                            </w:r>
                          </w:p>
                        </w:tc>
                        <w:tc>
                          <w:tcPr>
                            <w:tcW w:w="1077" w:type="dxa"/>
                            <w:shd w:val="clear" w:color="auto" w:fill="auto"/>
                            <w:noWrap/>
                            <w:vAlign w:val="center"/>
                            <w:hideMark/>
                          </w:tcPr>
                          <w:p w:rsidR="003D628B" w:rsidRPr="00404831" w:rsidRDefault="003D628B" w:rsidP="007C30B5">
                            <w:pPr>
                              <w:pStyle w:val="NoSpacing"/>
                              <w:jc w:val="right"/>
                              <w:rPr>
                                <w:sz w:val="16"/>
                              </w:rPr>
                            </w:pPr>
                            <w:r w:rsidRPr="002D7695">
                              <w:sym w:font="Wingdings" w:char="F09F"/>
                            </w:r>
                          </w:p>
                        </w:tc>
                        <w:tc>
                          <w:tcPr>
                            <w:tcW w:w="1566" w:type="dxa"/>
                            <w:shd w:val="clear" w:color="auto" w:fill="auto"/>
                            <w:noWrap/>
                            <w:vAlign w:val="center"/>
                            <w:hideMark/>
                          </w:tcPr>
                          <w:p w:rsidR="003D628B" w:rsidRPr="007C30B5" w:rsidRDefault="003D628B" w:rsidP="007C30B5">
                            <w:pPr>
                              <w:pStyle w:val="NoSpacing"/>
                              <w:jc w:val="right"/>
                              <w:rPr>
                                <w:sz w:val="16"/>
                              </w:rPr>
                            </w:pPr>
                            <w:r w:rsidRPr="002D7695">
                              <w:sym w:font="Wingdings" w:char="F09F"/>
                            </w:r>
                          </w:p>
                        </w:tc>
                      </w:tr>
                      <w:tr w:rsidR="003D628B" w:rsidRPr="0092031D" w:rsidTr="007C30B5">
                        <w:trPr>
                          <w:trHeight w:val="255"/>
                        </w:trPr>
                        <w:tc>
                          <w:tcPr>
                            <w:tcW w:w="907" w:type="dxa"/>
                            <w:shd w:val="clear" w:color="auto" w:fill="C6D9F1" w:themeFill="text2" w:themeFillTint="33"/>
                            <w:noWrap/>
                            <w:vAlign w:val="center"/>
                            <w:hideMark/>
                          </w:tcPr>
                          <w:p w:rsidR="003D628B" w:rsidRPr="0092031D" w:rsidRDefault="003D628B" w:rsidP="007C30B5">
                            <w:pPr>
                              <w:pStyle w:val="NoSpacing"/>
                              <w:jc w:val="left"/>
                              <w:rPr>
                                <w:b/>
                                <w:sz w:val="16"/>
                              </w:rPr>
                            </w:pPr>
                            <w:r w:rsidRPr="0092031D">
                              <w:rPr>
                                <w:b/>
                                <w:sz w:val="16"/>
                              </w:rPr>
                              <w:t>Average</w:t>
                            </w:r>
                          </w:p>
                        </w:tc>
                        <w:tc>
                          <w:tcPr>
                            <w:tcW w:w="850" w:type="dxa"/>
                            <w:shd w:val="clear" w:color="auto" w:fill="C6D9F1" w:themeFill="text2" w:themeFillTint="33"/>
                            <w:noWrap/>
                            <w:vAlign w:val="center"/>
                            <w:hideMark/>
                          </w:tcPr>
                          <w:p w:rsidR="003D628B" w:rsidRPr="0092031D" w:rsidRDefault="003D628B" w:rsidP="007C30B5">
                            <w:pPr>
                              <w:pStyle w:val="NoSpacing"/>
                              <w:jc w:val="right"/>
                              <w:rPr>
                                <w:b/>
                                <w:sz w:val="16"/>
                              </w:rPr>
                            </w:pPr>
                            <w:r>
                              <w:rPr>
                                <w:b/>
                                <w:sz w:val="16"/>
                              </w:rPr>
                              <w:t>22.4</w:t>
                            </w:r>
                          </w:p>
                        </w:tc>
                        <w:tc>
                          <w:tcPr>
                            <w:tcW w:w="1077" w:type="dxa"/>
                            <w:shd w:val="clear" w:color="auto" w:fill="C6D9F1" w:themeFill="text2" w:themeFillTint="33"/>
                            <w:noWrap/>
                            <w:vAlign w:val="center"/>
                            <w:hideMark/>
                          </w:tcPr>
                          <w:p w:rsidR="003D628B" w:rsidRPr="0092031D" w:rsidRDefault="003D628B" w:rsidP="007C30B5">
                            <w:pPr>
                              <w:pStyle w:val="NoSpacing"/>
                              <w:jc w:val="right"/>
                              <w:rPr>
                                <w:b/>
                                <w:sz w:val="16"/>
                              </w:rPr>
                            </w:pPr>
                            <w:r w:rsidRPr="0092031D">
                              <w:rPr>
                                <w:b/>
                                <w:sz w:val="16"/>
                              </w:rPr>
                              <w:t>4.2</w:t>
                            </w:r>
                          </w:p>
                        </w:tc>
                        <w:tc>
                          <w:tcPr>
                            <w:tcW w:w="1566" w:type="dxa"/>
                            <w:shd w:val="clear" w:color="auto" w:fill="C6D9F1" w:themeFill="text2" w:themeFillTint="33"/>
                            <w:noWrap/>
                            <w:vAlign w:val="center"/>
                            <w:hideMark/>
                          </w:tcPr>
                          <w:p w:rsidR="003D628B" w:rsidRPr="0092031D" w:rsidRDefault="003D628B" w:rsidP="007C30B5">
                            <w:pPr>
                              <w:pStyle w:val="NoSpacing"/>
                              <w:jc w:val="right"/>
                              <w:rPr>
                                <w:b/>
                                <w:sz w:val="16"/>
                              </w:rPr>
                            </w:pPr>
                            <w:r>
                              <w:rPr>
                                <w:b/>
                                <w:sz w:val="16"/>
                              </w:rPr>
                              <w:t>4.4</w:t>
                            </w:r>
                          </w:p>
                        </w:tc>
                      </w:tr>
                    </w:tbl>
                    <w:p w:rsidR="003D628B" w:rsidRPr="00404831" w:rsidRDefault="003D628B" w:rsidP="0092031D">
                      <w:pPr>
                        <w:pStyle w:val="NoSpacing"/>
                        <w:numPr>
                          <w:ilvl w:val="0"/>
                          <w:numId w:val="14"/>
                        </w:numPr>
                        <w:rPr>
                          <w:sz w:val="14"/>
                        </w:rPr>
                      </w:pPr>
                      <w:r>
                        <w:rPr>
                          <w:sz w:val="14"/>
                        </w:rPr>
                        <w:t>Figures include ACT residents only and do not include open coronial cases</w:t>
                      </w:r>
                    </w:p>
                  </w:txbxContent>
                </v:textbox>
                <w10:wrap type="square"/>
              </v:shape>
            </w:pict>
          </mc:Fallback>
        </mc:AlternateContent>
      </w:r>
      <w:bookmarkStart w:id="42" w:name="_Toc480308678"/>
      <w:r w:rsidR="00064936" w:rsidRPr="00103EBE">
        <w:t>Overview</w:t>
      </w:r>
      <w:bookmarkEnd w:id="42"/>
    </w:p>
    <w:p w:rsidR="00F8022C" w:rsidRDefault="00064936" w:rsidP="00593C9E">
      <w:r>
        <w:t xml:space="preserve">This section will look at the </w:t>
      </w:r>
      <w:r w:rsidR="00F72105">
        <w:t>overall</w:t>
      </w:r>
      <w:r>
        <w:t xml:space="preserve"> incidence of mortality among children and young people in the ACT who were experiencing particular vulnerability risk factors at the time of death. </w:t>
      </w:r>
      <w:r w:rsidR="00404831">
        <w:t xml:space="preserve">While the </w:t>
      </w:r>
      <w:r w:rsidR="009D58A6">
        <w:t>Committee</w:t>
      </w:r>
      <w:r w:rsidR="00404831">
        <w:t xml:space="preserve"> acknowledges that all children and young people are vulnerable and in need of safe environments in which to grow and be nurtured, i</w:t>
      </w:r>
      <w:r>
        <w:t>n this</w:t>
      </w:r>
      <w:r w:rsidR="00404831">
        <w:t>,</w:t>
      </w:r>
      <w:r>
        <w:t xml:space="preserve"> and previ</w:t>
      </w:r>
      <w:r w:rsidR="00904D36">
        <w:t>ous reports the involvement of Child</w:t>
      </w:r>
      <w:r w:rsidR="00207CD9">
        <w:t>ren and Youth</w:t>
      </w:r>
      <w:r w:rsidR="00904D36">
        <w:t xml:space="preserve"> P</w:t>
      </w:r>
      <w:r>
        <w:t>rotection</w:t>
      </w:r>
      <w:r w:rsidR="00904D36">
        <w:t xml:space="preserve"> Services (C</w:t>
      </w:r>
      <w:r w:rsidR="00207CD9">
        <w:t>Y</w:t>
      </w:r>
      <w:r w:rsidR="00904D36">
        <w:t>PS) and</w:t>
      </w:r>
      <w:r w:rsidR="00F1062E">
        <w:t>/or</w:t>
      </w:r>
      <w:r w:rsidR="00904D36">
        <w:t xml:space="preserve"> ACT P</w:t>
      </w:r>
      <w:r>
        <w:t>olicing</w:t>
      </w:r>
      <w:r w:rsidR="00904D36">
        <w:t xml:space="preserve"> (the </w:t>
      </w:r>
      <w:r w:rsidR="00781ACF">
        <w:t>police</w:t>
      </w:r>
      <w:r w:rsidR="00904D36">
        <w:t>)</w:t>
      </w:r>
      <w:r>
        <w:t xml:space="preserve"> were the two </w:t>
      </w:r>
      <w:r w:rsidR="008543F4">
        <w:t>proxy</w:t>
      </w:r>
      <w:r>
        <w:t xml:space="preserve"> indicators of vulnerability.</w:t>
      </w:r>
      <w:r w:rsidR="00404831">
        <w:t xml:space="preserve"> This year, the </w:t>
      </w:r>
      <w:r w:rsidR="009D58A6">
        <w:t>Committee</w:t>
      </w:r>
      <w:r w:rsidR="00404831">
        <w:t xml:space="preserve"> has </w:t>
      </w:r>
      <w:r w:rsidR="005277E6">
        <w:t xml:space="preserve">also </w:t>
      </w:r>
      <w:r w:rsidR="00404831">
        <w:t>included a focus on Aboriginal and Torres Strait Islander children and young people.</w:t>
      </w:r>
      <w:r>
        <w:t xml:space="preserve"> </w:t>
      </w:r>
    </w:p>
    <w:p w:rsidR="00064936" w:rsidRDefault="00F8022C" w:rsidP="00593C9E">
      <w:r>
        <w:t xml:space="preserve">There are several reasons why the </w:t>
      </w:r>
      <w:r w:rsidR="009D58A6">
        <w:t>Committee</w:t>
      </w:r>
      <w:r>
        <w:t xml:space="preserve"> focuses on child protective services and the justice system in particular</w:t>
      </w:r>
      <w:r w:rsidR="0017012F">
        <w:t>: f</w:t>
      </w:r>
      <w:r w:rsidR="0092031D">
        <w:t>irstly, it is</w:t>
      </w:r>
      <w:r>
        <w:t xml:space="preserve"> a requirement of the legislation but </w:t>
      </w:r>
      <w:r w:rsidR="0092031D">
        <w:t>more importantly,</w:t>
      </w:r>
      <w:r>
        <w:t xml:space="preserve"> because these are the systems that </w:t>
      </w:r>
      <w:r w:rsidR="00057AB4">
        <w:t xml:space="preserve">often </w:t>
      </w:r>
      <w:r w:rsidR="005938FB">
        <w:t xml:space="preserve">come into play when difficulties arise in </w:t>
      </w:r>
      <w:r w:rsidR="00F1062E">
        <w:t>a</w:t>
      </w:r>
      <w:r w:rsidR="005938FB">
        <w:t xml:space="preserve"> child’s life and therefore</w:t>
      </w:r>
      <w:r w:rsidR="004122BA">
        <w:t xml:space="preserve"> are indicators of </w:t>
      </w:r>
      <w:r w:rsidR="00296C42">
        <w:t xml:space="preserve">unusual </w:t>
      </w:r>
      <w:r w:rsidR="004122BA">
        <w:t>vulnerability</w:t>
      </w:r>
      <w:r w:rsidR="005938FB">
        <w:t xml:space="preserve">. </w:t>
      </w:r>
      <w:r w:rsidR="00404831">
        <w:t xml:space="preserve">The over-representation of Aboriginal and Torres Strait Islander children in these systems generally, and in the figures for death rates overall is </w:t>
      </w:r>
      <w:r w:rsidR="0092031D">
        <w:t xml:space="preserve">also </w:t>
      </w:r>
      <w:r w:rsidR="00404831">
        <w:t xml:space="preserve">an ongoing concern for the </w:t>
      </w:r>
      <w:r w:rsidR="009D58A6">
        <w:t>Committee</w:t>
      </w:r>
      <w:r w:rsidR="00404831">
        <w:t xml:space="preserve">. </w:t>
      </w:r>
    </w:p>
    <w:p w:rsidR="003A07DF" w:rsidRDefault="003A07DF" w:rsidP="003A07DF">
      <w:pPr>
        <w:pStyle w:val="Heading2"/>
      </w:pPr>
      <w:bookmarkStart w:id="43" w:name="_Toc480308679"/>
      <w:r w:rsidRPr="004D3A5B">
        <w:t xml:space="preserve">Distribution across </w:t>
      </w:r>
      <w:r>
        <w:t>characteristics</w:t>
      </w:r>
      <w:r w:rsidRPr="004D3A5B">
        <w:t xml:space="preserve">: </w:t>
      </w:r>
      <w:r>
        <w:t>sex</w:t>
      </w:r>
      <w:r w:rsidRPr="004D3A5B">
        <w:t>,</w:t>
      </w:r>
      <w:r>
        <w:t xml:space="preserve"> age </w:t>
      </w:r>
      <w:r w:rsidRPr="004D3A5B">
        <w:t xml:space="preserve">and </w:t>
      </w:r>
      <w:r>
        <w:t>c</w:t>
      </w:r>
      <w:r w:rsidRPr="004D3A5B">
        <w:t xml:space="preserve">ause of </w:t>
      </w:r>
      <w:r>
        <w:t>d</w:t>
      </w:r>
      <w:r w:rsidRPr="004D3A5B">
        <w:t>eath</w:t>
      </w:r>
      <w:r>
        <w:t xml:space="preserve"> by engagement with protective services</w:t>
      </w:r>
      <w:bookmarkEnd w:id="43"/>
    </w:p>
    <w:p w:rsidR="00491EC9" w:rsidRDefault="00491EC9" w:rsidP="00491EC9">
      <w:pPr>
        <w:rPr>
          <w:b/>
          <w:color w:val="548DD4" w:themeColor="text2" w:themeTint="99"/>
          <w:szCs w:val="24"/>
        </w:rPr>
      </w:pPr>
      <w:r>
        <w:t>Table 5.1 outlines the number of children and young people or their families who were known to CYPS or ACT Policing. In the five years between January 2012 and December 2016, 112 residents of the ACT under the age of 18 years died. Overall, 21 children and young people were known to child protective services</w:t>
      </w:r>
      <w:r w:rsidR="00B57F14">
        <w:t xml:space="preserve"> and 22</w:t>
      </w:r>
      <w:r>
        <w:t xml:space="preserve"> were known to police. It is important to note that these broad figures do not account for the extent to which the child or their family was involved with these protective systems.</w:t>
      </w:r>
      <w:r w:rsidRPr="008007B7">
        <w:rPr>
          <w:b/>
          <w:color w:val="548DD4" w:themeColor="text2" w:themeTint="99"/>
          <w:szCs w:val="24"/>
        </w:rPr>
        <w:t xml:space="preserve"> </w:t>
      </w:r>
    </w:p>
    <w:p w:rsidR="003A07DF" w:rsidRDefault="003A07DF" w:rsidP="003A07DF">
      <w:r>
        <w:t xml:space="preserve">Table 5.2 below shows the number of children and young people under the age of 18 years who normally reside in the ACT and who died in the five years between January 2012 and December 2016. It also shows the number of those children and young people who were known to either—or both—CYPS and ACT Policing by age. </w:t>
      </w:r>
    </w:p>
    <w:p w:rsidR="003A07DF" w:rsidRDefault="003A07DF" w:rsidP="003A07DF">
      <w:r>
        <w:t>Around one in eight (n=13) ACT children and young people who died in the last five years were known both to child protection and the police (noting that in regard to police, the majority are through the death incident only). Over two-thirds of all children and young people (n=82) were known neither by CYPS nor the police.</w:t>
      </w:r>
    </w:p>
    <w:p w:rsidR="003A07DF" w:rsidRDefault="003A07DF" w:rsidP="00404831">
      <w:pPr>
        <w:pStyle w:val="TableFigure"/>
      </w:pPr>
    </w:p>
    <w:p w:rsidR="008007B7" w:rsidRPr="00627743" w:rsidRDefault="008007B7" w:rsidP="00404831">
      <w:pPr>
        <w:pStyle w:val="TableFigure"/>
      </w:pPr>
      <w:r w:rsidRPr="00627743">
        <w:lastRenderedPageBreak/>
        <w:t>Table 5.</w:t>
      </w:r>
      <w:r w:rsidR="00552930" w:rsidRPr="00627743">
        <w:t>2</w:t>
      </w:r>
      <w:r w:rsidRPr="00627743">
        <w:t xml:space="preserve">: Number of deaths by </w:t>
      </w:r>
      <w:r w:rsidR="002C303D">
        <w:t>system engagement risk factors</w:t>
      </w:r>
      <w:r w:rsidR="00627743">
        <w:t xml:space="preserve"> and</w:t>
      </w:r>
      <w:r w:rsidR="00627743" w:rsidRPr="00627743">
        <w:t xml:space="preserve"> age</w:t>
      </w:r>
      <w:r w:rsidR="002C303D">
        <w:t xml:space="preserve"> for the five years between January </w:t>
      </w:r>
      <w:r w:rsidR="00887A70">
        <w:t xml:space="preserve">2012 </w:t>
      </w:r>
      <w:r w:rsidR="002C303D">
        <w:t>and December</w:t>
      </w:r>
      <w:r w:rsidR="00175CEA" w:rsidRPr="00627743">
        <w:t xml:space="preserve"> </w:t>
      </w:r>
      <w:r w:rsidR="00845EA5">
        <w:t>2016</w:t>
      </w:r>
    </w:p>
    <w:tbl>
      <w:tblPr>
        <w:tblStyle w:val="TableGrid"/>
        <w:tblW w:w="9812" w:type="dxa"/>
        <w:tblBorders>
          <w:insideH w:val="none" w:sz="0" w:space="0" w:color="auto"/>
          <w:insideV w:val="none" w:sz="0" w:space="0" w:color="auto"/>
        </w:tblBorders>
        <w:tblLayout w:type="fixed"/>
        <w:tblLook w:val="04A0" w:firstRow="1" w:lastRow="0" w:firstColumn="1" w:lastColumn="0" w:noHBand="0" w:noVBand="1"/>
        <w:tblCaption w:val="Table 5.2: Number of deaths by system engagement risk factors and age for the five years between January 2012 and December 2016"/>
      </w:tblPr>
      <w:tblGrid>
        <w:gridCol w:w="2778"/>
        <w:gridCol w:w="1248"/>
        <w:gridCol w:w="1248"/>
        <w:gridCol w:w="1248"/>
        <w:gridCol w:w="1248"/>
        <w:gridCol w:w="1248"/>
        <w:gridCol w:w="794"/>
      </w:tblGrid>
      <w:tr w:rsidR="00BE28CB" w:rsidRPr="0092031D" w:rsidTr="007E4DDD">
        <w:trPr>
          <w:trHeight w:val="340"/>
          <w:tblHeader/>
        </w:trPr>
        <w:tc>
          <w:tcPr>
            <w:tcW w:w="2778" w:type="dxa"/>
            <w:shd w:val="clear" w:color="auto" w:fill="1F497D" w:themeFill="text2"/>
            <w:vAlign w:val="center"/>
          </w:tcPr>
          <w:p w:rsidR="00BE28CB" w:rsidRPr="0092031D" w:rsidRDefault="00BE28CB" w:rsidP="002C303D">
            <w:pPr>
              <w:pStyle w:val="NoSpacing"/>
              <w:jc w:val="left"/>
              <w:rPr>
                <w:color w:val="FFFFFF" w:themeColor="background1"/>
                <w:sz w:val="20"/>
              </w:rPr>
            </w:pPr>
          </w:p>
        </w:tc>
        <w:tc>
          <w:tcPr>
            <w:tcW w:w="1248" w:type="dxa"/>
            <w:shd w:val="clear" w:color="auto" w:fill="1F497D" w:themeFill="text2"/>
            <w:vAlign w:val="center"/>
          </w:tcPr>
          <w:p w:rsidR="00BE28CB" w:rsidRPr="0092031D" w:rsidRDefault="00BE28CB" w:rsidP="0092031D">
            <w:pPr>
              <w:pStyle w:val="NoSpacing"/>
              <w:ind w:left="-84" w:right="-18"/>
              <w:jc w:val="right"/>
              <w:rPr>
                <w:color w:val="FFFFFF" w:themeColor="background1"/>
                <w:sz w:val="20"/>
              </w:rPr>
            </w:pPr>
            <w:r w:rsidRPr="0092031D">
              <w:rPr>
                <w:color w:val="FFFFFF" w:themeColor="background1"/>
                <w:sz w:val="20"/>
              </w:rPr>
              <w:t>0</w:t>
            </w:r>
            <w:r w:rsidR="0017012F" w:rsidRPr="0092031D">
              <w:rPr>
                <w:color w:val="FFFFFF" w:themeColor="background1"/>
                <w:sz w:val="20"/>
              </w:rPr>
              <w:t>–</w:t>
            </w:r>
            <w:r w:rsidRPr="0092031D">
              <w:rPr>
                <w:color w:val="FFFFFF" w:themeColor="background1"/>
                <w:sz w:val="20"/>
              </w:rPr>
              <w:t>1 YEARS</w:t>
            </w:r>
          </w:p>
        </w:tc>
        <w:tc>
          <w:tcPr>
            <w:tcW w:w="1248" w:type="dxa"/>
            <w:shd w:val="clear" w:color="auto" w:fill="1F497D" w:themeFill="text2"/>
            <w:vAlign w:val="center"/>
          </w:tcPr>
          <w:p w:rsidR="00BE28CB" w:rsidRPr="0092031D" w:rsidRDefault="00BE28CB" w:rsidP="0092031D">
            <w:pPr>
              <w:pStyle w:val="NoSpacing"/>
              <w:ind w:left="-84" w:right="-18"/>
              <w:jc w:val="right"/>
              <w:rPr>
                <w:color w:val="FFFFFF" w:themeColor="background1"/>
                <w:sz w:val="20"/>
              </w:rPr>
            </w:pPr>
            <w:r w:rsidRPr="0092031D">
              <w:rPr>
                <w:color w:val="FFFFFF" w:themeColor="background1"/>
                <w:sz w:val="20"/>
              </w:rPr>
              <w:t>1</w:t>
            </w:r>
            <w:r w:rsidR="0017012F" w:rsidRPr="0092031D">
              <w:rPr>
                <w:color w:val="FFFFFF" w:themeColor="background1"/>
                <w:sz w:val="20"/>
              </w:rPr>
              <w:t>–</w:t>
            </w:r>
            <w:r w:rsidRPr="0092031D">
              <w:rPr>
                <w:color w:val="FFFFFF" w:themeColor="background1"/>
                <w:sz w:val="20"/>
              </w:rPr>
              <w:t>4 YEARS</w:t>
            </w:r>
          </w:p>
        </w:tc>
        <w:tc>
          <w:tcPr>
            <w:tcW w:w="1248" w:type="dxa"/>
            <w:shd w:val="clear" w:color="auto" w:fill="1F497D" w:themeFill="text2"/>
            <w:vAlign w:val="center"/>
          </w:tcPr>
          <w:p w:rsidR="00BE28CB" w:rsidRPr="0092031D" w:rsidRDefault="00BE28CB" w:rsidP="0092031D">
            <w:pPr>
              <w:pStyle w:val="NoSpacing"/>
              <w:ind w:left="-84" w:right="-18"/>
              <w:jc w:val="right"/>
              <w:rPr>
                <w:color w:val="FFFFFF" w:themeColor="background1"/>
                <w:sz w:val="20"/>
              </w:rPr>
            </w:pPr>
            <w:r w:rsidRPr="0092031D">
              <w:rPr>
                <w:color w:val="FFFFFF" w:themeColor="background1"/>
                <w:sz w:val="20"/>
              </w:rPr>
              <w:t>5</w:t>
            </w:r>
            <w:r w:rsidR="0017012F" w:rsidRPr="0092031D">
              <w:rPr>
                <w:color w:val="FFFFFF" w:themeColor="background1"/>
                <w:sz w:val="20"/>
              </w:rPr>
              <w:t>–</w:t>
            </w:r>
            <w:r w:rsidRPr="0092031D">
              <w:rPr>
                <w:color w:val="FFFFFF" w:themeColor="background1"/>
                <w:sz w:val="20"/>
              </w:rPr>
              <w:t>9 YEARS</w:t>
            </w:r>
          </w:p>
        </w:tc>
        <w:tc>
          <w:tcPr>
            <w:tcW w:w="1248" w:type="dxa"/>
            <w:shd w:val="clear" w:color="auto" w:fill="1F497D" w:themeFill="text2"/>
            <w:vAlign w:val="center"/>
          </w:tcPr>
          <w:p w:rsidR="00BE28CB" w:rsidRPr="0092031D" w:rsidRDefault="00BE28CB" w:rsidP="0092031D">
            <w:pPr>
              <w:pStyle w:val="NoSpacing"/>
              <w:ind w:left="-84" w:right="-18"/>
              <w:jc w:val="right"/>
              <w:rPr>
                <w:color w:val="FFFFFF" w:themeColor="background1"/>
                <w:sz w:val="20"/>
              </w:rPr>
            </w:pPr>
            <w:r w:rsidRPr="002C303D">
              <w:rPr>
                <w:color w:val="FFFFFF" w:themeColor="background1"/>
              </w:rPr>
              <w:t>10</w:t>
            </w:r>
            <w:r w:rsidR="0017012F" w:rsidRPr="002C303D">
              <w:rPr>
                <w:color w:val="FFFFFF" w:themeColor="background1"/>
              </w:rPr>
              <w:t>–</w:t>
            </w:r>
            <w:r w:rsidRPr="002C303D">
              <w:rPr>
                <w:color w:val="FFFFFF" w:themeColor="background1"/>
              </w:rPr>
              <w:t xml:space="preserve">14 </w:t>
            </w:r>
            <w:r w:rsidRPr="0092031D">
              <w:rPr>
                <w:color w:val="FFFFFF" w:themeColor="background1"/>
                <w:sz w:val="20"/>
              </w:rPr>
              <w:t>YEARS</w:t>
            </w:r>
          </w:p>
        </w:tc>
        <w:tc>
          <w:tcPr>
            <w:tcW w:w="1248" w:type="dxa"/>
            <w:shd w:val="clear" w:color="auto" w:fill="1F497D" w:themeFill="text2"/>
            <w:vAlign w:val="center"/>
          </w:tcPr>
          <w:p w:rsidR="00BE28CB" w:rsidRPr="0092031D" w:rsidRDefault="00BE28CB" w:rsidP="0092031D">
            <w:pPr>
              <w:pStyle w:val="NoSpacing"/>
              <w:ind w:left="-84" w:right="-18"/>
              <w:jc w:val="right"/>
              <w:rPr>
                <w:color w:val="FFFFFF" w:themeColor="background1"/>
                <w:sz w:val="20"/>
              </w:rPr>
            </w:pPr>
            <w:r w:rsidRPr="003A07DF">
              <w:rPr>
                <w:color w:val="FFFFFF" w:themeColor="background1"/>
                <w:sz w:val="20"/>
              </w:rPr>
              <w:t>15</w:t>
            </w:r>
            <w:r w:rsidR="0017012F" w:rsidRPr="003A07DF">
              <w:rPr>
                <w:color w:val="FFFFFF" w:themeColor="background1"/>
                <w:sz w:val="20"/>
              </w:rPr>
              <w:t>–</w:t>
            </w:r>
            <w:r w:rsidRPr="003A07DF">
              <w:rPr>
                <w:color w:val="FFFFFF" w:themeColor="background1"/>
                <w:sz w:val="20"/>
              </w:rPr>
              <w:t xml:space="preserve">17 </w:t>
            </w:r>
            <w:r w:rsidRPr="0092031D">
              <w:rPr>
                <w:color w:val="FFFFFF" w:themeColor="background1"/>
                <w:sz w:val="20"/>
              </w:rPr>
              <w:t>YEARS</w:t>
            </w:r>
          </w:p>
        </w:tc>
        <w:tc>
          <w:tcPr>
            <w:tcW w:w="794" w:type="dxa"/>
            <w:shd w:val="clear" w:color="auto" w:fill="1F497D" w:themeFill="text2"/>
            <w:vAlign w:val="center"/>
          </w:tcPr>
          <w:p w:rsidR="00BE28CB" w:rsidRPr="0092031D" w:rsidRDefault="00BE28CB" w:rsidP="0092031D">
            <w:pPr>
              <w:pStyle w:val="NoSpacing"/>
              <w:ind w:left="-84" w:right="-18"/>
              <w:jc w:val="right"/>
              <w:rPr>
                <w:color w:val="FFFFFF" w:themeColor="background1"/>
                <w:sz w:val="20"/>
              </w:rPr>
            </w:pPr>
            <w:r w:rsidRPr="0092031D">
              <w:rPr>
                <w:color w:val="FFFFFF" w:themeColor="background1"/>
                <w:sz w:val="20"/>
              </w:rPr>
              <w:t>TOTAL</w:t>
            </w:r>
          </w:p>
        </w:tc>
      </w:tr>
      <w:tr w:rsidR="00627743" w:rsidRPr="0092031D" w:rsidTr="007E4DDD">
        <w:trPr>
          <w:trHeight w:val="283"/>
        </w:trPr>
        <w:tc>
          <w:tcPr>
            <w:tcW w:w="2778" w:type="dxa"/>
            <w:shd w:val="clear" w:color="auto" w:fill="C6D9F1" w:themeFill="text2" w:themeFillTint="33"/>
            <w:vAlign w:val="center"/>
          </w:tcPr>
          <w:p w:rsidR="00627743" w:rsidRPr="0092031D" w:rsidRDefault="00627743" w:rsidP="002C303D">
            <w:pPr>
              <w:pStyle w:val="NoSpacing"/>
              <w:jc w:val="left"/>
              <w:rPr>
                <w:b/>
                <w:sz w:val="16"/>
                <w:szCs w:val="16"/>
              </w:rPr>
            </w:pPr>
            <w:r w:rsidRPr="0092031D">
              <w:rPr>
                <w:b/>
                <w:sz w:val="16"/>
                <w:szCs w:val="16"/>
              </w:rPr>
              <w:t>Known to CYPS</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13</w:t>
            </w:r>
          </w:p>
        </w:tc>
        <w:tc>
          <w:tcPr>
            <w:tcW w:w="1248" w:type="dxa"/>
            <w:shd w:val="clear" w:color="auto" w:fill="C6D9F1" w:themeFill="text2" w:themeFillTint="33"/>
            <w:vAlign w:val="center"/>
          </w:tcPr>
          <w:p w:rsidR="00627743" w:rsidRPr="0092031D" w:rsidRDefault="00BB490E" w:rsidP="002C303D">
            <w:pPr>
              <w:pStyle w:val="NoSpacing"/>
              <w:ind w:left="-84" w:right="-18"/>
              <w:jc w:val="right"/>
              <w:rPr>
                <w:b/>
                <w:sz w:val="16"/>
                <w:szCs w:val="16"/>
              </w:rPr>
            </w:pPr>
            <w:r w:rsidRPr="002D7695">
              <w:sym w:font="Wingdings" w:char="F09F"/>
            </w:r>
          </w:p>
        </w:tc>
        <w:tc>
          <w:tcPr>
            <w:tcW w:w="1248" w:type="dxa"/>
            <w:shd w:val="clear" w:color="auto" w:fill="C6D9F1" w:themeFill="text2" w:themeFillTint="33"/>
            <w:vAlign w:val="center"/>
          </w:tcPr>
          <w:p w:rsidR="00627743" w:rsidRPr="0092031D" w:rsidRDefault="00627743" w:rsidP="002C303D">
            <w:pPr>
              <w:pStyle w:val="NoSpacing"/>
              <w:ind w:left="-84" w:right="-18"/>
              <w:jc w:val="right"/>
              <w:rPr>
                <w:b/>
                <w:sz w:val="16"/>
                <w:szCs w:val="16"/>
              </w:rPr>
            </w:pPr>
          </w:p>
        </w:tc>
        <w:tc>
          <w:tcPr>
            <w:tcW w:w="1248" w:type="dxa"/>
            <w:shd w:val="clear" w:color="auto" w:fill="C6D9F1" w:themeFill="text2" w:themeFillTint="33"/>
            <w:vAlign w:val="center"/>
          </w:tcPr>
          <w:p w:rsidR="00627743" w:rsidRPr="0092031D" w:rsidRDefault="00BB490E" w:rsidP="002C303D">
            <w:pPr>
              <w:pStyle w:val="NoSpacing"/>
              <w:ind w:left="-84" w:right="-18"/>
              <w:jc w:val="right"/>
              <w:rPr>
                <w:b/>
                <w:sz w:val="16"/>
                <w:szCs w:val="16"/>
              </w:rPr>
            </w:pPr>
            <w:r w:rsidRPr="002D7695">
              <w:sym w:font="Wingdings" w:char="F09F"/>
            </w:r>
          </w:p>
        </w:tc>
        <w:tc>
          <w:tcPr>
            <w:tcW w:w="1248" w:type="dxa"/>
            <w:shd w:val="clear" w:color="auto" w:fill="C6D9F1" w:themeFill="text2" w:themeFillTint="33"/>
            <w:vAlign w:val="center"/>
          </w:tcPr>
          <w:p w:rsidR="00627743" w:rsidRPr="0092031D" w:rsidRDefault="00BB490E" w:rsidP="002C303D">
            <w:pPr>
              <w:pStyle w:val="NoSpacing"/>
              <w:ind w:left="-84" w:right="-18"/>
              <w:jc w:val="right"/>
              <w:rPr>
                <w:b/>
                <w:sz w:val="16"/>
                <w:szCs w:val="16"/>
              </w:rPr>
            </w:pPr>
            <w:r w:rsidRPr="002D7695">
              <w:sym w:font="Wingdings" w:char="F09F"/>
            </w:r>
          </w:p>
        </w:tc>
        <w:tc>
          <w:tcPr>
            <w:tcW w:w="794"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21</w:t>
            </w:r>
          </w:p>
        </w:tc>
      </w:tr>
      <w:tr w:rsidR="00627743" w:rsidRPr="0092031D" w:rsidTr="007E4DDD">
        <w:trPr>
          <w:trHeight w:val="283"/>
        </w:trPr>
        <w:tc>
          <w:tcPr>
            <w:tcW w:w="2778" w:type="dxa"/>
            <w:vAlign w:val="center"/>
          </w:tcPr>
          <w:p w:rsidR="00627743" w:rsidRPr="0092031D" w:rsidRDefault="00627743" w:rsidP="002C303D">
            <w:pPr>
              <w:pStyle w:val="NoSpacing"/>
              <w:jc w:val="left"/>
              <w:rPr>
                <w:sz w:val="16"/>
                <w:szCs w:val="16"/>
              </w:rPr>
            </w:pPr>
            <w:r w:rsidRPr="0092031D">
              <w:rPr>
                <w:sz w:val="16"/>
                <w:szCs w:val="16"/>
              </w:rPr>
              <w:t xml:space="preserve">Police involved </w:t>
            </w:r>
          </w:p>
        </w:tc>
        <w:tc>
          <w:tcPr>
            <w:tcW w:w="1248" w:type="dxa"/>
            <w:shd w:val="clear" w:color="auto" w:fill="auto"/>
            <w:vAlign w:val="center"/>
          </w:tcPr>
          <w:p w:rsidR="00627743" w:rsidRPr="0092031D" w:rsidRDefault="00887A70" w:rsidP="002C303D">
            <w:pPr>
              <w:pStyle w:val="NoSpacing"/>
              <w:ind w:left="-84" w:right="-18"/>
              <w:jc w:val="right"/>
              <w:rPr>
                <w:sz w:val="16"/>
                <w:szCs w:val="16"/>
              </w:rPr>
            </w:pPr>
            <w:r w:rsidRPr="0092031D">
              <w:rPr>
                <w:sz w:val="16"/>
                <w:szCs w:val="16"/>
              </w:rPr>
              <w:t>8</w:t>
            </w:r>
          </w:p>
        </w:tc>
        <w:tc>
          <w:tcPr>
            <w:tcW w:w="1248" w:type="dxa"/>
            <w:shd w:val="clear" w:color="auto" w:fill="auto"/>
            <w:vAlign w:val="center"/>
          </w:tcPr>
          <w:p w:rsidR="00627743" w:rsidRPr="0092031D" w:rsidRDefault="00B345A1" w:rsidP="002C303D">
            <w:pPr>
              <w:pStyle w:val="NoSpacing"/>
              <w:ind w:left="-84" w:right="-18"/>
              <w:jc w:val="right"/>
              <w:rPr>
                <w:sz w:val="16"/>
                <w:szCs w:val="16"/>
              </w:rPr>
            </w:pPr>
            <w:r w:rsidRPr="002D7695">
              <w:sym w:font="Wingdings" w:char="F09F"/>
            </w:r>
          </w:p>
        </w:tc>
        <w:tc>
          <w:tcPr>
            <w:tcW w:w="1248" w:type="dxa"/>
            <w:shd w:val="clear" w:color="auto" w:fill="auto"/>
            <w:vAlign w:val="center"/>
          </w:tcPr>
          <w:p w:rsidR="00627743" w:rsidRPr="0092031D" w:rsidRDefault="00627743" w:rsidP="002C303D">
            <w:pPr>
              <w:pStyle w:val="NoSpacing"/>
              <w:ind w:left="-84" w:right="-18"/>
              <w:jc w:val="right"/>
              <w:rPr>
                <w:sz w:val="16"/>
                <w:szCs w:val="16"/>
              </w:rPr>
            </w:pPr>
          </w:p>
        </w:tc>
        <w:tc>
          <w:tcPr>
            <w:tcW w:w="1248" w:type="dxa"/>
            <w:shd w:val="clear" w:color="auto" w:fill="auto"/>
            <w:vAlign w:val="center"/>
          </w:tcPr>
          <w:p w:rsidR="00627743" w:rsidRPr="0092031D" w:rsidRDefault="00627743" w:rsidP="002C303D">
            <w:pPr>
              <w:pStyle w:val="NoSpacing"/>
              <w:ind w:left="-84" w:right="-18"/>
              <w:jc w:val="right"/>
              <w:rPr>
                <w:sz w:val="16"/>
                <w:szCs w:val="16"/>
              </w:rPr>
            </w:pPr>
          </w:p>
        </w:tc>
        <w:tc>
          <w:tcPr>
            <w:tcW w:w="1248" w:type="dxa"/>
            <w:shd w:val="clear" w:color="auto" w:fill="auto"/>
            <w:vAlign w:val="center"/>
          </w:tcPr>
          <w:p w:rsidR="00627743" w:rsidRPr="0092031D" w:rsidRDefault="00BB490E" w:rsidP="002C303D">
            <w:pPr>
              <w:pStyle w:val="NoSpacing"/>
              <w:ind w:left="-84" w:right="-18"/>
              <w:jc w:val="right"/>
              <w:rPr>
                <w:sz w:val="16"/>
                <w:szCs w:val="16"/>
              </w:rPr>
            </w:pPr>
            <w:r w:rsidRPr="002D7695">
              <w:sym w:font="Wingdings" w:char="F09F"/>
            </w:r>
          </w:p>
        </w:tc>
        <w:tc>
          <w:tcPr>
            <w:tcW w:w="794" w:type="dxa"/>
            <w:vAlign w:val="center"/>
          </w:tcPr>
          <w:p w:rsidR="00627743" w:rsidRPr="0092031D" w:rsidRDefault="00887A70" w:rsidP="002C303D">
            <w:pPr>
              <w:pStyle w:val="NoSpacing"/>
              <w:ind w:left="-84" w:right="-18"/>
              <w:jc w:val="right"/>
              <w:rPr>
                <w:sz w:val="16"/>
                <w:szCs w:val="16"/>
              </w:rPr>
            </w:pPr>
            <w:r w:rsidRPr="0092031D">
              <w:rPr>
                <w:sz w:val="16"/>
                <w:szCs w:val="16"/>
              </w:rPr>
              <w:t>13</w:t>
            </w:r>
          </w:p>
        </w:tc>
      </w:tr>
      <w:tr w:rsidR="00627743" w:rsidRPr="0092031D" w:rsidTr="007E4DDD">
        <w:trPr>
          <w:trHeight w:val="283"/>
        </w:trPr>
        <w:tc>
          <w:tcPr>
            <w:tcW w:w="2778" w:type="dxa"/>
            <w:vAlign w:val="center"/>
          </w:tcPr>
          <w:p w:rsidR="00627743" w:rsidRPr="0092031D" w:rsidRDefault="00627743" w:rsidP="002C303D">
            <w:pPr>
              <w:pStyle w:val="NoSpacing"/>
              <w:jc w:val="left"/>
              <w:rPr>
                <w:sz w:val="16"/>
                <w:szCs w:val="16"/>
              </w:rPr>
            </w:pPr>
            <w:r w:rsidRPr="0092031D">
              <w:rPr>
                <w:sz w:val="16"/>
                <w:szCs w:val="16"/>
              </w:rPr>
              <w:t>Police not involved</w:t>
            </w:r>
          </w:p>
        </w:tc>
        <w:tc>
          <w:tcPr>
            <w:tcW w:w="1248" w:type="dxa"/>
            <w:shd w:val="clear" w:color="auto" w:fill="auto"/>
            <w:vAlign w:val="center"/>
          </w:tcPr>
          <w:p w:rsidR="00627743" w:rsidRPr="0092031D" w:rsidRDefault="00887A70" w:rsidP="002C303D">
            <w:pPr>
              <w:pStyle w:val="NoSpacing"/>
              <w:ind w:left="-84" w:right="-18"/>
              <w:jc w:val="right"/>
              <w:rPr>
                <w:sz w:val="16"/>
                <w:szCs w:val="16"/>
              </w:rPr>
            </w:pPr>
            <w:r w:rsidRPr="0092031D">
              <w:rPr>
                <w:sz w:val="16"/>
                <w:szCs w:val="16"/>
              </w:rPr>
              <w:t>5</w:t>
            </w:r>
          </w:p>
        </w:tc>
        <w:tc>
          <w:tcPr>
            <w:tcW w:w="1248" w:type="dxa"/>
            <w:shd w:val="clear" w:color="auto" w:fill="auto"/>
            <w:vAlign w:val="center"/>
          </w:tcPr>
          <w:p w:rsidR="00627743" w:rsidRPr="0092031D" w:rsidRDefault="00B345A1" w:rsidP="002C303D">
            <w:pPr>
              <w:pStyle w:val="NoSpacing"/>
              <w:ind w:left="-84" w:right="-18"/>
              <w:jc w:val="right"/>
              <w:rPr>
                <w:sz w:val="16"/>
                <w:szCs w:val="16"/>
              </w:rPr>
            </w:pPr>
            <w:r w:rsidRPr="002D7695">
              <w:sym w:font="Wingdings" w:char="F09F"/>
            </w:r>
          </w:p>
        </w:tc>
        <w:tc>
          <w:tcPr>
            <w:tcW w:w="1248" w:type="dxa"/>
            <w:shd w:val="clear" w:color="auto" w:fill="auto"/>
            <w:vAlign w:val="center"/>
          </w:tcPr>
          <w:p w:rsidR="00627743" w:rsidRPr="0092031D" w:rsidRDefault="00627743" w:rsidP="002C303D">
            <w:pPr>
              <w:pStyle w:val="NoSpacing"/>
              <w:ind w:left="-84" w:right="-18"/>
              <w:jc w:val="right"/>
              <w:rPr>
                <w:sz w:val="16"/>
                <w:szCs w:val="16"/>
              </w:rPr>
            </w:pPr>
          </w:p>
        </w:tc>
        <w:tc>
          <w:tcPr>
            <w:tcW w:w="1248" w:type="dxa"/>
            <w:shd w:val="clear" w:color="auto" w:fill="auto"/>
            <w:vAlign w:val="center"/>
          </w:tcPr>
          <w:p w:rsidR="00627743" w:rsidRPr="0092031D" w:rsidRDefault="00BB490E" w:rsidP="002C303D">
            <w:pPr>
              <w:pStyle w:val="NoSpacing"/>
              <w:ind w:left="-84" w:right="-18"/>
              <w:jc w:val="right"/>
              <w:rPr>
                <w:sz w:val="16"/>
                <w:szCs w:val="16"/>
              </w:rPr>
            </w:pPr>
            <w:r w:rsidRPr="002D7695">
              <w:sym w:font="Wingdings" w:char="F09F"/>
            </w:r>
          </w:p>
        </w:tc>
        <w:tc>
          <w:tcPr>
            <w:tcW w:w="1248" w:type="dxa"/>
            <w:shd w:val="clear" w:color="auto" w:fill="auto"/>
            <w:vAlign w:val="center"/>
          </w:tcPr>
          <w:p w:rsidR="00627743" w:rsidRPr="0092031D" w:rsidRDefault="00627743" w:rsidP="002C303D">
            <w:pPr>
              <w:pStyle w:val="NoSpacing"/>
              <w:ind w:left="-84" w:right="-18"/>
              <w:jc w:val="right"/>
              <w:rPr>
                <w:sz w:val="16"/>
                <w:szCs w:val="16"/>
              </w:rPr>
            </w:pPr>
          </w:p>
        </w:tc>
        <w:tc>
          <w:tcPr>
            <w:tcW w:w="794" w:type="dxa"/>
            <w:vAlign w:val="center"/>
          </w:tcPr>
          <w:p w:rsidR="00627743" w:rsidRPr="0092031D" w:rsidRDefault="00887A70" w:rsidP="002C303D">
            <w:pPr>
              <w:pStyle w:val="NoSpacing"/>
              <w:ind w:left="-84" w:right="-18"/>
              <w:jc w:val="right"/>
              <w:rPr>
                <w:sz w:val="16"/>
                <w:szCs w:val="16"/>
              </w:rPr>
            </w:pPr>
            <w:r w:rsidRPr="0092031D">
              <w:rPr>
                <w:sz w:val="16"/>
                <w:szCs w:val="16"/>
              </w:rPr>
              <w:t>8</w:t>
            </w:r>
          </w:p>
        </w:tc>
      </w:tr>
      <w:tr w:rsidR="00627743" w:rsidRPr="0092031D" w:rsidTr="007E4DDD">
        <w:trPr>
          <w:trHeight w:val="283"/>
        </w:trPr>
        <w:tc>
          <w:tcPr>
            <w:tcW w:w="2778" w:type="dxa"/>
            <w:shd w:val="clear" w:color="auto" w:fill="C6D9F1" w:themeFill="text2" w:themeFillTint="33"/>
            <w:vAlign w:val="center"/>
          </w:tcPr>
          <w:p w:rsidR="00627743" w:rsidRPr="0092031D" w:rsidRDefault="00627743" w:rsidP="002C303D">
            <w:pPr>
              <w:pStyle w:val="NoSpacing"/>
              <w:jc w:val="left"/>
              <w:rPr>
                <w:b/>
                <w:sz w:val="16"/>
                <w:szCs w:val="16"/>
              </w:rPr>
            </w:pPr>
            <w:r w:rsidRPr="0092031D">
              <w:rPr>
                <w:b/>
                <w:sz w:val="16"/>
                <w:szCs w:val="16"/>
              </w:rPr>
              <w:t>Not known to CYPS</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64</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7</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7</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5</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8</w:t>
            </w:r>
          </w:p>
        </w:tc>
        <w:tc>
          <w:tcPr>
            <w:tcW w:w="794"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91</w:t>
            </w:r>
          </w:p>
        </w:tc>
      </w:tr>
      <w:tr w:rsidR="00627743" w:rsidRPr="0092031D" w:rsidTr="007E4DDD">
        <w:trPr>
          <w:trHeight w:val="283"/>
        </w:trPr>
        <w:tc>
          <w:tcPr>
            <w:tcW w:w="2778" w:type="dxa"/>
            <w:vAlign w:val="center"/>
          </w:tcPr>
          <w:p w:rsidR="00627743" w:rsidRPr="0092031D" w:rsidRDefault="00627743" w:rsidP="002C303D">
            <w:pPr>
              <w:pStyle w:val="NoSpacing"/>
              <w:jc w:val="left"/>
              <w:rPr>
                <w:sz w:val="16"/>
                <w:szCs w:val="16"/>
              </w:rPr>
            </w:pPr>
            <w:r w:rsidRPr="0092031D">
              <w:rPr>
                <w:sz w:val="16"/>
                <w:szCs w:val="16"/>
              </w:rPr>
              <w:t>Police involved</w:t>
            </w:r>
          </w:p>
        </w:tc>
        <w:tc>
          <w:tcPr>
            <w:tcW w:w="1248" w:type="dxa"/>
            <w:shd w:val="clear" w:color="auto" w:fill="auto"/>
            <w:vAlign w:val="center"/>
          </w:tcPr>
          <w:p w:rsidR="00627743" w:rsidRPr="0092031D" w:rsidRDefault="00BB490E" w:rsidP="002C303D">
            <w:pPr>
              <w:pStyle w:val="NoSpacing"/>
              <w:ind w:left="-84" w:right="-18"/>
              <w:jc w:val="right"/>
              <w:rPr>
                <w:sz w:val="16"/>
                <w:szCs w:val="16"/>
              </w:rPr>
            </w:pPr>
            <w:r w:rsidRPr="002D7695">
              <w:sym w:font="Wingdings" w:char="F09F"/>
            </w:r>
          </w:p>
        </w:tc>
        <w:tc>
          <w:tcPr>
            <w:tcW w:w="1248" w:type="dxa"/>
            <w:shd w:val="clear" w:color="auto" w:fill="auto"/>
            <w:vAlign w:val="center"/>
          </w:tcPr>
          <w:p w:rsidR="00627743" w:rsidRPr="0092031D" w:rsidRDefault="00627743" w:rsidP="002C303D">
            <w:pPr>
              <w:pStyle w:val="NoSpacing"/>
              <w:ind w:left="-84" w:right="-18"/>
              <w:jc w:val="right"/>
              <w:rPr>
                <w:sz w:val="16"/>
                <w:szCs w:val="16"/>
              </w:rPr>
            </w:pPr>
          </w:p>
        </w:tc>
        <w:tc>
          <w:tcPr>
            <w:tcW w:w="1248" w:type="dxa"/>
            <w:shd w:val="clear" w:color="auto" w:fill="auto"/>
            <w:vAlign w:val="center"/>
          </w:tcPr>
          <w:p w:rsidR="00627743" w:rsidRPr="0092031D" w:rsidRDefault="00BB490E" w:rsidP="002C303D">
            <w:pPr>
              <w:pStyle w:val="NoSpacing"/>
              <w:ind w:left="-84" w:right="-18"/>
              <w:jc w:val="right"/>
              <w:rPr>
                <w:sz w:val="16"/>
                <w:szCs w:val="16"/>
              </w:rPr>
            </w:pPr>
            <w:r w:rsidRPr="002D7695">
              <w:sym w:font="Wingdings" w:char="F09F"/>
            </w:r>
          </w:p>
        </w:tc>
        <w:tc>
          <w:tcPr>
            <w:tcW w:w="1248" w:type="dxa"/>
            <w:shd w:val="clear" w:color="auto" w:fill="auto"/>
            <w:vAlign w:val="center"/>
          </w:tcPr>
          <w:p w:rsidR="00627743" w:rsidRPr="0092031D" w:rsidRDefault="00BB490E" w:rsidP="002C303D">
            <w:pPr>
              <w:pStyle w:val="NoSpacing"/>
              <w:ind w:left="-84" w:right="-18"/>
              <w:jc w:val="right"/>
              <w:rPr>
                <w:sz w:val="16"/>
                <w:szCs w:val="16"/>
              </w:rPr>
            </w:pPr>
            <w:r w:rsidRPr="002D7695">
              <w:sym w:font="Wingdings" w:char="F09F"/>
            </w:r>
          </w:p>
        </w:tc>
        <w:tc>
          <w:tcPr>
            <w:tcW w:w="1248" w:type="dxa"/>
            <w:shd w:val="clear" w:color="auto" w:fill="auto"/>
            <w:vAlign w:val="center"/>
          </w:tcPr>
          <w:p w:rsidR="00627743" w:rsidRPr="0092031D" w:rsidRDefault="00BB490E" w:rsidP="002C303D">
            <w:pPr>
              <w:pStyle w:val="NoSpacing"/>
              <w:ind w:left="-84" w:right="-18"/>
              <w:jc w:val="right"/>
              <w:rPr>
                <w:sz w:val="16"/>
                <w:szCs w:val="16"/>
              </w:rPr>
            </w:pPr>
            <w:r w:rsidRPr="002D7695">
              <w:sym w:font="Wingdings" w:char="F09F"/>
            </w:r>
          </w:p>
        </w:tc>
        <w:tc>
          <w:tcPr>
            <w:tcW w:w="794" w:type="dxa"/>
            <w:vAlign w:val="center"/>
          </w:tcPr>
          <w:p w:rsidR="00627743" w:rsidRPr="0092031D" w:rsidRDefault="00887A70" w:rsidP="002C303D">
            <w:pPr>
              <w:pStyle w:val="NoSpacing"/>
              <w:ind w:left="-84" w:right="-18"/>
              <w:jc w:val="right"/>
              <w:rPr>
                <w:sz w:val="16"/>
                <w:szCs w:val="16"/>
              </w:rPr>
            </w:pPr>
            <w:r w:rsidRPr="0092031D">
              <w:rPr>
                <w:sz w:val="16"/>
                <w:szCs w:val="16"/>
              </w:rPr>
              <w:t>9</w:t>
            </w:r>
          </w:p>
        </w:tc>
      </w:tr>
      <w:tr w:rsidR="00627743" w:rsidRPr="0092031D" w:rsidTr="007E4DDD">
        <w:trPr>
          <w:trHeight w:val="283"/>
        </w:trPr>
        <w:tc>
          <w:tcPr>
            <w:tcW w:w="2778" w:type="dxa"/>
            <w:vAlign w:val="center"/>
          </w:tcPr>
          <w:p w:rsidR="00627743" w:rsidRPr="0092031D" w:rsidRDefault="00627743" w:rsidP="002C303D">
            <w:pPr>
              <w:pStyle w:val="NoSpacing"/>
              <w:jc w:val="left"/>
              <w:rPr>
                <w:sz w:val="16"/>
                <w:szCs w:val="16"/>
              </w:rPr>
            </w:pPr>
            <w:r w:rsidRPr="0092031D">
              <w:rPr>
                <w:sz w:val="16"/>
                <w:szCs w:val="16"/>
              </w:rPr>
              <w:t>Police not involved</w:t>
            </w:r>
          </w:p>
        </w:tc>
        <w:tc>
          <w:tcPr>
            <w:tcW w:w="1248" w:type="dxa"/>
            <w:shd w:val="clear" w:color="auto" w:fill="auto"/>
            <w:vAlign w:val="center"/>
          </w:tcPr>
          <w:p w:rsidR="00627743" w:rsidRPr="0092031D" w:rsidRDefault="00887A70" w:rsidP="002C303D">
            <w:pPr>
              <w:pStyle w:val="NoSpacing"/>
              <w:ind w:left="-84" w:right="-18"/>
              <w:jc w:val="right"/>
              <w:rPr>
                <w:sz w:val="16"/>
                <w:szCs w:val="16"/>
              </w:rPr>
            </w:pPr>
            <w:r w:rsidRPr="0092031D">
              <w:rPr>
                <w:sz w:val="16"/>
                <w:szCs w:val="16"/>
              </w:rPr>
              <w:t>60</w:t>
            </w:r>
          </w:p>
        </w:tc>
        <w:tc>
          <w:tcPr>
            <w:tcW w:w="1248" w:type="dxa"/>
            <w:shd w:val="clear" w:color="auto" w:fill="auto"/>
            <w:vAlign w:val="center"/>
          </w:tcPr>
          <w:p w:rsidR="00627743" w:rsidRPr="0092031D" w:rsidRDefault="00887A70" w:rsidP="002C303D">
            <w:pPr>
              <w:pStyle w:val="NoSpacing"/>
              <w:ind w:left="-84" w:right="-18"/>
              <w:jc w:val="right"/>
              <w:rPr>
                <w:sz w:val="16"/>
                <w:szCs w:val="16"/>
              </w:rPr>
            </w:pPr>
            <w:r w:rsidRPr="0092031D">
              <w:rPr>
                <w:sz w:val="16"/>
                <w:szCs w:val="16"/>
              </w:rPr>
              <w:t>7</w:t>
            </w:r>
          </w:p>
        </w:tc>
        <w:tc>
          <w:tcPr>
            <w:tcW w:w="1248" w:type="dxa"/>
            <w:shd w:val="clear" w:color="auto" w:fill="auto"/>
            <w:vAlign w:val="center"/>
          </w:tcPr>
          <w:p w:rsidR="00627743" w:rsidRPr="0092031D" w:rsidRDefault="00887A70" w:rsidP="002C303D">
            <w:pPr>
              <w:pStyle w:val="NoSpacing"/>
              <w:ind w:left="-84" w:right="-18"/>
              <w:jc w:val="right"/>
              <w:rPr>
                <w:sz w:val="16"/>
                <w:szCs w:val="16"/>
              </w:rPr>
            </w:pPr>
            <w:r w:rsidRPr="0092031D">
              <w:rPr>
                <w:sz w:val="16"/>
                <w:szCs w:val="16"/>
              </w:rPr>
              <w:t>6</w:t>
            </w:r>
          </w:p>
        </w:tc>
        <w:tc>
          <w:tcPr>
            <w:tcW w:w="1248" w:type="dxa"/>
            <w:shd w:val="clear" w:color="auto" w:fill="auto"/>
            <w:vAlign w:val="center"/>
          </w:tcPr>
          <w:p w:rsidR="00627743" w:rsidRPr="0092031D" w:rsidRDefault="00BB490E" w:rsidP="002C303D">
            <w:pPr>
              <w:pStyle w:val="NoSpacing"/>
              <w:ind w:left="-84" w:right="-18"/>
              <w:jc w:val="right"/>
              <w:rPr>
                <w:sz w:val="16"/>
                <w:szCs w:val="16"/>
              </w:rPr>
            </w:pPr>
            <w:r w:rsidRPr="002D7695">
              <w:sym w:font="Wingdings" w:char="F09F"/>
            </w:r>
          </w:p>
        </w:tc>
        <w:tc>
          <w:tcPr>
            <w:tcW w:w="1248" w:type="dxa"/>
            <w:shd w:val="clear" w:color="auto" w:fill="auto"/>
            <w:vAlign w:val="center"/>
          </w:tcPr>
          <w:p w:rsidR="00627743" w:rsidRPr="0092031D" w:rsidRDefault="00887A70" w:rsidP="002C303D">
            <w:pPr>
              <w:pStyle w:val="NoSpacing"/>
              <w:ind w:left="-84" w:right="-18"/>
              <w:jc w:val="right"/>
              <w:rPr>
                <w:sz w:val="16"/>
                <w:szCs w:val="16"/>
              </w:rPr>
            </w:pPr>
            <w:r w:rsidRPr="0092031D">
              <w:rPr>
                <w:sz w:val="16"/>
                <w:szCs w:val="16"/>
              </w:rPr>
              <w:t>5</w:t>
            </w:r>
          </w:p>
        </w:tc>
        <w:tc>
          <w:tcPr>
            <w:tcW w:w="794" w:type="dxa"/>
            <w:vAlign w:val="center"/>
          </w:tcPr>
          <w:p w:rsidR="00627743" w:rsidRPr="0092031D" w:rsidRDefault="00887A70" w:rsidP="002C303D">
            <w:pPr>
              <w:pStyle w:val="NoSpacing"/>
              <w:ind w:left="-84" w:right="-18"/>
              <w:jc w:val="right"/>
              <w:rPr>
                <w:sz w:val="16"/>
                <w:szCs w:val="16"/>
              </w:rPr>
            </w:pPr>
            <w:r w:rsidRPr="0092031D">
              <w:rPr>
                <w:sz w:val="16"/>
                <w:szCs w:val="16"/>
              </w:rPr>
              <w:t>82</w:t>
            </w:r>
          </w:p>
        </w:tc>
      </w:tr>
      <w:tr w:rsidR="00627743" w:rsidRPr="0092031D" w:rsidTr="007E4DDD">
        <w:trPr>
          <w:trHeight w:val="283"/>
        </w:trPr>
        <w:tc>
          <w:tcPr>
            <w:tcW w:w="2778" w:type="dxa"/>
            <w:shd w:val="clear" w:color="auto" w:fill="C6D9F1" w:themeFill="text2" w:themeFillTint="33"/>
            <w:vAlign w:val="center"/>
          </w:tcPr>
          <w:p w:rsidR="00627743" w:rsidRPr="0092031D" w:rsidRDefault="00627743" w:rsidP="002C303D">
            <w:pPr>
              <w:pStyle w:val="NoSpacing"/>
              <w:jc w:val="left"/>
              <w:rPr>
                <w:b/>
                <w:sz w:val="16"/>
                <w:szCs w:val="16"/>
              </w:rPr>
            </w:pPr>
            <w:r w:rsidRPr="0092031D">
              <w:rPr>
                <w:b/>
                <w:sz w:val="16"/>
                <w:szCs w:val="16"/>
              </w:rPr>
              <w:t>TOTAL</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77</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11</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7</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6</w:t>
            </w:r>
          </w:p>
        </w:tc>
        <w:tc>
          <w:tcPr>
            <w:tcW w:w="1248" w:type="dxa"/>
            <w:shd w:val="clear" w:color="auto" w:fill="C6D9F1" w:themeFill="text2" w:themeFillTint="33"/>
            <w:vAlign w:val="center"/>
          </w:tcPr>
          <w:p w:rsidR="00627743" w:rsidRPr="0092031D" w:rsidRDefault="00887A70" w:rsidP="002C303D">
            <w:pPr>
              <w:pStyle w:val="NoSpacing"/>
              <w:ind w:left="-84" w:right="-18"/>
              <w:jc w:val="right"/>
              <w:rPr>
                <w:b/>
                <w:sz w:val="16"/>
                <w:szCs w:val="16"/>
              </w:rPr>
            </w:pPr>
            <w:r w:rsidRPr="0092031D">
              <w:rPr>
                <w:b/>
                <w:sz w:val="16"/>
                <w:szCs w:val="16"/>
              </w:rPr>
              <w:t>11</w:t>
            </w:r>
          </w:p>
        </w:tc>
        <w:tc>
          <w:tcPr>
            <w:tcW w:w="794" w:type="dxa"/>
            <w:shd w:val="clear" w:color="auto" w:fill="C6D9F1" w:themeFill="text2" w:themeFillTint="33"/>
            <w:vAlign w:val="center"/>
          </w:tcPr>
          <w:p w:rsidR="00627743" w:rsidRPr="0092031D" w:rsidRDefault="00EC3AE0" w:rsidP="002C303D">
            <w:pPr>
              <w:pStyle w:val="NoSpacing"/>
              <w:ind w:left="-84" w:right="-18"/>
              <w:jc w:val="right"/>
              <w:rPr>
                <w:b/>
                <w:sz w:val="16"/>
                <w:szCs w:val="16"/>
              </w:rPr>
            </w:pPr>
            <w:r w:rsidRPr="0092031D">
              <w:rPr>
                <w:b/>
                <w:sz w:val="16"/>
                <w:szCs w:val="16"/>
              </w:rPr>
              <w:t>112</w:t>
            </w:r>
          </w:p>
        </w:tc>
      </w:tr>
    </w:tbl>
    <w:p w:rsidR="00971752" w:rsidRDefault="008007B7" w:rsidP="00491EC9">
      <w:pPr>
        <w:ind w:left="1701" w:hanging="1701"/>
      </w:pPr>
      <w:r w:rsidRPr="00D32E56">
        <w:rPr>
          <w:i/>
        </w:rPr>
        <w:t>Known to CYPS</w:t>
      </w:r>
      <w:r>
        <w:tab/>
      </w:r>
      <w:r w:rsidRPr="00207CD9">
        <w:t xml:space="preserve">When a report is initially made to </w:t>
      </w:r>
      <w:r>
        <w:t>CYPS</w:t>
      </w:r>
      <w:r w:rsidRPr="00207CD9">
        <w:t xml:space="preserve"> it is known as a </w:t>
      </w:r>
      <w:r w:rsidR="0017012F">
        <w:t>‘</w:t>
      </w:r>
      <w:r w:rsidR="00A86235" w:rsidRPr="00A86235">
        <w:t>Child Concern Report</w:t>
      </w:r>
      <w:r w:rsidR="0017012F">
        <w:t>’,</w:t>
      </w:r>
      <w:r w:rsidRPr="00207CD9">
        <w:t xml:space="preserve"> which is a record of information regarding the child or young person made by either a voluntary or mandatory reporter. </w:t>
      </w:r>
      <w:r>
        <w:t>CYPS</w:t>
      </w:r>
      <w:r w:rsidRPr="00207CD9">
        <w:t xml:space="preserve"> then conduct</w:t>
      </w:r>
      <w:r w:rsidR="00F76DA0">
        <w:t>s</w:t>
      </w:r>
      <w:r w:rsidRPr="00207CD9">
        <w:t xml:space="preserve"> an initial assessment of the issues raised in the Child Concern Report and if this assessment allows the Director-General to form a reasonable belief that a child or young person is in need of protection then a </w:t>
      </w:r>
      <w:r w:rsidR="0017012F">
        <w:t>‘</w:t>
      </w:r>
      <w:r w:rsidR="00A86235" w:rsidRPr="00A86235">
        <w:t>Child Protection Report’</w:t>
      </w:r>
      <w:r w:rsidRPr="00207CD9">
        <w:t xml:space="preserve"> is recorded in accordance with section 360(5) of the legislation</w:t>
      </w:r>
      <w:r>
        <w:t>.</w:t>
      </w:r>
      <w:r w:rsidR="00BA06DB">
        <w:t xml:space="preserve"> It is under this same legislation</w:t>
      </w:r>
      <w:r w:rsidR="002C303D">
        <w:t xml:space="preserve"> that the </w:t>
      </w:r>
      <w:r w:rsidR="009D58A6">
        <w:t>Committee</w:t>
      </w:r>
      <w:r w:rsidR="004855C9">
        <w:t xml:space="preserve"> is required</w:t>
      </w:r>
      <w:r w:rsidR="00BA06DB">
        <w:t xml:space="preserve"> to</w:t>
      </w:r>
      <w:r w:rsidR="004855C9">
        <w:t xml:space="preserve"> provide this</w:t>
      </w:r>
      <w:r w:rsidR="00BA06DB">
        <w:t xml:space="preserve"> report to the </w:t>
      </w:r>
      <w:r w:rsidR="004855C9">
        <w:t xml:space="preserve">Minister each financial year about the deaths of children and young people </w:t>
      </w:r>
      <w:r w:rsidR="0017012F">
        <w:t xml:space="preserve">with </w:t>
      </w:r>
      <w:r w:rsidR="004855C9">
        <w:t xml:space="preserve">particular demographic and individual characteristics and trends relating to such (s727S). </w:t>
      </w:r>
    </w:p>
    <w:p w:rsidR="00491EC9" w:rsidRDefault="008007B7" w:rsidP="003A07DF">
      <w:pPr>
        <w:ind w:left="1701" w:hanging="1701"/>
      </w:pPr>
      <w:r w:rsidRPr="00D32E56">
        <w:rPr>
          <w:i/>
        </w:rPr>
        <w:t>Police involved</w:t>
      </w:r>
      <w:r>
        <w:tab/>
        <w:t xml:space="preserve">Not all deaths of children and young people require the involvement of police. Where a child or young person clearly dies as a result of medical causes in a setting where professionals are able to make a determination of death, </w:t>
      </w:r>
      <w:r w:rsidR="0017012F">
        <w:t xml:space="preserve">such as a </w:t>
      </w:r>
      <w:r>
        <w:t xml:space="preserve">hospital, police are not necessarily informed or called. Police often become involved in a death where people aware of the death call emergency services, where the coroner makes a determination that further inquiries are </w:t>
      </w:r>
      <w:r w:rsidR="00C55B78">
        <w:t>required</w:t>
      </w:r>
      <w:r>
        <w:t xml:space="preserve"> or where the individual or persons associated with the individual have current or previous histories with police.</w:t>
      </w:r>
      <w:r w:rsidR="00491EC9">
        <w:t xml:space="preserve"> </w:t>
      </w:r>
    </w:p>
    <w:p w:rsidR="00947C15" w:rsidRDefault="00947C15" w:rsidP="00DD157D">
      <w:pPr>
        <w:pStyle w:val="Heading3"/>
      </w:pPr>
      <w:bookmarkStart w:id="44" w:name="_Toc480308680"/>
      <w:r w:rsidRPr="00947C15">
        <w:t>Sex</w:t>
      </w:r>
      <w:bookmarkEnd w:id="44"/>
    </w:p>
    <w:p w:rsidR="00E62AF7" w:rsidRPr="00E62AF7" w:rsidRDefault="00E62AF7" w:rsidP="00E62AF7">
      <w:r>
        <w:t xml:space="preserve">Table 5.3 shows the number of children and young people who were known to CYPS or ACT Policing broken down by sex and level of knowledge of the child or young person by the relevant agency. </w:t>
      </w:r>
    </w:p>
    <w:p w:rsidR="00EC184A" w:rsidRPr="00E871EB" w:rsidRDefault="00EC184A" w:rsidP="00DD157D">
      <w:pPr>
        <w:pStyle w:val="TableFigure"/>
      </w:pPr>
      <w:r w:rsidRPr="00E871EB">
        <w:t xml:space="preserve">Table </w:t>
      </w:r>
      <w:r>
        <w:t>5</w:t>
      </w:r>
      <w:r w:rsidRPr="00E871EB">
        <w:t>.</w:t>
      </w:r>
      <w:r w:rsidR="00552930">
        <w:t>3</w:t>
      </w:r>
      <w:r w:rsidRPr="00E871EB">
        <w:t xml:space="preserve">: </w:t>
      </w:r>
      <w:r w:rsidR="00493DAA" w:rsidRPr="00E871EB">
        <w:t xml:space="preserve">ACT children </w:t>
      </w:r>
      <w:r w:rsidR="00493DAA">
        <w:t xml:space="preserve">and young people who have died by child </w:t>
      </w:r>
      <w:r>
        <w:t>protection reports</w:t>
      </w:r>
      <w:r w:rsidR="00493DAA">
        <w:t xml:space="preserve">, </w:t>
      </w:r>
      <w:r w:rsidR="00200B86">
        <w:t>police involvement</w:t>
      </w:r>
      <w:r w:rsidR="00D97816">
        <w:t xml:space="preserve"> </w:t>
      </w:r>
      <w:r w:rsidR="00493DAA">
        <w:t xml:space="preserve">and </w:t>
      </w:r>
      <w:r w:rsidR="00D97816">
        <w:t>by sex</w:t>
      </w:r>
      <w:r w:rsidR="00493DAA">
        <w:t xml:space="preserve"> for the five years between January </w:t>
      </w:r>
      <w:r w:rsidR="000574D1">
        <w:t xml:space="preserve">2012 </w:t>
      </w:r>
      <w:r w:rsidR="00493DAA">
        <w:t>and December</w:t>
      </w:r>
      <w:r w:rsidR="00175CEA">
        <w:t xml:space="preserve"> </w:t>
      </w:r>
      <w:r w:rsidR="00845EA5">
        <w:t>2016</w:t>
      </w:r>
    </w:p>
    <w:tbl>
      <w:tblPr>
        <w:tblW w:w="9858" w:type="dxa"/>
        <w:tblInd w:w="108" w:type="dxa"/>
        <w:tblBorders>
          <w:top w:val="single" w:sz="4" w:space="0" w:color="auto"/>
          <w:left w:val="dashed" w:sz="4" w:space="0" w:color="1F497D" w:themeColor="text2"/>
          <w:bottom w:val="single" w:sz="4" w:space="0" w:color="auto"/>
          <w:right w:val="single" w:sz="4" w:space="0" w:color="auto"/>
        </w:tblBorders>
        <w:tblLayout w:type="fixed"/>
        <w:tblLook w:val="04A0" w:firstRow="1" w:lastRow="0" w:firstColumn="1" w:lastColumn="0" w:noHBand="0" w:noVBand="1"/>
      </w:tblPr>
      <w:tblGrid>
        <w:gridCol w:w="2376"/>
        <w:gridCol w:w="1247"/>
        <w:gridCol w:w="1247"/>
        <w:gridCol w:w="1247"/>
        <w:gridCol w:w="1247"/>
        <w:gridCol w:w="1247"/>
        <w:gridCol w:w="1247"/>
      </w:tblGrid>
      <w:tr w:rsidR="0053220A" w:rsidRPr="00E62AF7" w:rsidTr="00E62AF7">
        <w:trPr>
          <w:cantSplit/>
          <w:trHeight w:val="340"/>
          <w:tblHeader/>
        </w:trPr>
        <w:tc>
          <w:tcPr>
            <w:tcW w:w="2376" w:type="dxa"/>
            <w:tcBorders>
              <w:top w:val="single" w:sz="4" w:space="0" w:color="auto"/>
              <w:left w:val="single" w:sz="4" w:space="0" w:color="auto"/>
              <w:bottom w:val="nil"/>
            </w:tcBorders>
            <w:shd w:val="clear" w:color="auto" w:fill="1F497D" w:themeFill="text2"/>
            <w:noWrap/>
            <w:vAlign w:val="center"/>
            <w:hideMark/>
          </w:tcPr>
          <w:p w:rsidR="0053220A" w:rsidRPr="00E62AF7" w:rsidRDefault="0053220A" w:rsidP="00E62AF7">
            <w:pPr>
              <w:pStyle w:val="NoSpacing"/>
              <w:rPr>
                <w:color w:val="FFFFFF" w:themeColor="background1"/>
                <w:sz w:val="20"/>
              </w:rPr>
            </w:pPr>
          </w:p>
        </w:tc>
        <w:tc>
          <w:tcPr>
            <w:tcW w:w="3741" w:type="dxa"/>
            <w:gridSpan w:val="3"/>
            <w:tcBorders>
              <w:right w:val="dashed" w:sz="4" w:space="0" w:color="1F497D" w:themeColor="text2"/>
            </w:tcBorders>
            <w:shd w:val="clear" w:color="auto" w:fill="1F497D" w:themeFill="text2"/>
            <w:noWrap/>
            <w:vAlign w:val="center"/>
            <w:hideMark/>
          </w:tcPr>
          <w:p w:rsidR="0053220A" w:rsidRPr="00E62AF7" w:rsidRDefault="0053220A" w:rsidP="00E62AF7">
            <w:pPr>
              <w:pStyle w:val="NoSpacing"/>
              <w:jc w:val="center"/>
              <w:rPr>
                <w:color w:val="FFFFFF" w:themeColor="background1"/>
                <w:sz w:val="20"/>
              </w:rPr>
            </w:pPr>
            <w:r w:rsidRPr="00E62AF7">
              <w:rPr>
                <w:color w:val="FFFFFF" w:themeColor="background1"/>
                <w:sz w:val="20"/>
              </w:rPr>
              <w:t xml:space="preserve">CHILD </w:t>
            </w:r>
            <w:r w:rsidR="00E62AF7">
              <w:rPr>
                <w:color w:val="FFFFFF" w:themeColor="background1"/>
                <w:sz w:val="20"/>
              </w:rPr>
              <w:t>&amp;</w:t>
            </w:r>
            <w:r w:rsidRPr="00E62AF7">
              <w:rPr>
                <w:color w:val="FFFFFF" w:themeColor="background1"/>
                <w:sz w:val="20"/>
              </w:rPr>
              <w:t>YOUTH PROTECTION SERVICES</w:t>
            </w:r>
          </w:p>
        </w:tc>
        <w:tc>
          <w:tcPr>
            <w:tcW w:w="3741" w:type="dxa"/>
            <w:gridSpan w:val="3"/>
            <w:tcBorders>
              <w:top w:val="single" w:sz="4" w:space="0" w:color="auto"/>
              <w:left w:val="dashed" w:sz="4" w:space="0" w:color="1F497D" w:themeColor="text2"/>
              <w:bottom w:val="nil"/>
            </w:tcBorders>
            <w:shd w:val="clear" w:color="auto" w:fill="1F497D" w:themeFill="text2"/>
            <w:vAlign w:val="center"/>
          </w:tcPr>
          <w:p w:rsidR="0053220A" w:rsidRPr="00E62AF7" w:rsidRDefault="0053220A" w:rsidP="00E62AF7">
            <w:pPr>
              <w:pStyle w:val="NoSpacing"/>
              <w:jc w:val="center"/>
              <w:rPr>
                <w:color w:val="FFFFFF" w:themeColor="background1"/>
                <w:sz w:val="20"/>
              </w:rPr>
            </w:pPr>
            <w:r w:rsidRPr="00E62AF7">
              <w:rPr>
                <w:color w:val="FFFFFF" w:themeColor="background1"/>
                <w:sz w:val="20"/>
              </w:rPr>
              <w:t>ACT POLICING</w:t>
            </w:r>
          </w:p>
        </w:tc>
      </w:tr>
      <w:tr w:rsidR="0053220A" w:rsidRPr="00E62AF7" w:rsidTr="00E62AF7">
        <w:trPr>
          <w:cantSplit/>
          <w:trHeight w:val="283"/>
          <w:tblHeader/>
        </w:trPr>
        <w:tc>
          <w:tcPr>
            <w:tcW w:w="2376" w:type="dxa"/>
            <w:tcBorders>
              <w:top w:val="nil"/>
              <w:left w:val="single" w:sz="4" w:space="0" w:color="auto"/>
              <w:bottom w:val="nil"/>
            </w:tcBorders>
            <w:shd w:val="clear" w:color="auto" w:fill="548DD4" w:themeFill="text2" w:themeFillTint="99"/>
            <w:noWrap/>
            <w:vAlign w:val="center"/>
            <w:hideMark/>
          </w:tcPr>
          <w:p w:rsidR="0053220A" w:rsidRPr="00E62AF7" w:rsidRDefault="0053220A" w:rsidP="00E62AF7">
            <w:pPr>
              <w:pStyle w:val="NoSpacing"/>
              <w:jc w:val="right"/>
              <w:rPr>
                <w:color w:val="FFFFFF" w:themeColor="background1"/>
              </w:rPr>
            </w:pPr>
          </w:p>
        </w:tc>
        <w:tc>
          <w:tcPr>
            <w:tcW w:w="1247" w:type="dxa"/>
            <w:shd w:val="clear" w:color="auto" w:fill="548DD4" w:themeFill="text2" w:themeFillTint="99"/>
            <w:noWrap/>
            <w:vAlign w:val="center"/>
            <w:hideMark/>
          </w:tcPr>
          <w:p w:rsidR="0053220A" w:rsidRPr="00E62AF7" w:rsidRDefault="005C2C17" w:rsidP="00E62AF7">
            <w:pPr>
              <w:pStyle w:val="NoSpacing"/>
              <w:jc w:val="right"/>
              <w:rPr>
                <w:color w:val="FFFFFF" w:themeColor="background1"/>
              </w:rPr>
            </w:pPr>
            <w:r w:rsidRPr="00E62AF7">
              <w:rPr>
                <w:color w:val="FFFFFF" w:themeColor="background1"/>
              </w:rPr>
              <w:t>c</w:t>
            </w:r>
            <w:r w:rsidR="0053220A" w:rsidRPr="00E62AF7">
              <w:rPr>
                <w:color w:val="FFFFFF" w:themeColor="background1"/>
              </w:rPr>
              <w:t>oncern</w:t>
            </w:r>
          </w:p>
        </w:tc>
        <w:tc>
          <w:tcPr>
            <w:tcW w:w="1247" w:type="dxa"/>
            <w:shd w:val="clear" w:color="auto" w:fill="548DD4" w:themeFill="text2" w:themeFillTint="99"/>
            <w:noWrap/>
            <w:vAlign w:val="center"/>
            <w:hideMark/>
          </w:tcPr>
          <w:p w:rsidR="0053220A" w:rsidRPr="00E62AF7" w:rsidRDefault="0053220A" w:rsidP="00E62AF7">
            <w:pPr>
              <w:pStyle w:val="NoSpacing"/>
              <w:jc w:val="right"/>
              <w:rPr>
                <w:color w:val="FFFFFF" w:themeColor="background1"/>
              </w:rPr>
            </w:pPr>
            <w:r w:rsidRPr="00E62AF7">
              <w:rPr>
                <w:color w:val="FFFFFF" w:themeColor="background1"/>
              </w:rPr>
              <w:t>protection</w:t>
            </w:r>
          </w:p>
        </w:tc>
        <w:tc>
          <w:tcPr>
            <w:tcW w:w="1247" w:type="dxa"/>
            <w:tcBorders>
              <w:right w:val="dashed" w:sz="4" w:space="0" w:color="1F497D" w:themeColor="text2"/>
            </w:tcBorders>
            <w:shd w:val="clear" w:color="auto" w:fill="548DD4" w:themeFill="text2" w:themeFillTint="99"/>
            <w:noWrap/>
            <w:vAlign w:val="center"/>
            <w:hideMark/>
          </w:tcPr>
          <w:p w:rsidR="0053220A" w:rsidRPr="00E62AF7" w:rsidRDefault="005C2C17" w:rsidP="00E62AF7">
            <w:pPr>
              <w:pStyle w:val="NoSpacing"/>
              <w:jc w:val="right"/>
              <w:rPr>
                <w:color w:val="FFFFFF" w:themeColor="background1"/>
              </w:rPr>
            </w:pPr>
            <w:r w:rsidRPr="00E62AF7">
              <w:rPr>
                <w:color w:val="FFFFFF" w:themeColor="background1"/>
              </w:rPr>
              <w:t>n</w:t>
            </w:r>
            <w:r w:rsidR="0053220A" w:rsidRPr="00E62AF7">
              <w:rPr>
                <w:color w:val="FFFFFF" w:themeColor="background1"/>
              </w:rPr>
              <w:t>o report</w:t>
            </w:r>
          </w:p>
        </w:tc>
        <w:tc>
          <w:tcPr>
            <w:tcW w:w="1247" w:type="dxa"/>
            <w:tcBorders>
              <w:top w:val="nil"/>
              <w:left w:val="dashed" w:sz="4" w:space="0" w:color="1F497D" w:themeColor="text2"/>
              <w:bottom w:val="nil"/>
            </w:tcBorders>
            <w:shd w:val="clear" w:color="auto" w:fill="548DD4" w:themeFill="text2" w:themeFillTint="99"/>
            <w:vAlign w:val="center"/>
          </w:tcPr>
          <w:p w:rsidR="0053220A" w:rsidRPr="00E62AF7" w:rsidRDefault="000574D1" w:rsidP="00E62AF7">
            <w:pPr>
              <w:pStyle w:val="NoSpacing"/>
              <w:jc w:val="right"/>
              <w:rPr>
                <w:color w:val="FFFFFF" w:themeColor="background1"/>
              </w:rPr>
            </w:pPr>
            <w:r w:rsidRPr="00E62AF7">
              <w:rPr>
                <w:color w:val="FFFFFF" w:themeColor="background1"/>
              </w:rPr>
              <w:t>significant adult</w:t>
            </w:r>
            <w:r w:rsidRPr="00E62AF7">
              <w:rPr>
                <w:color w:val="FFFFFF" w:themeColor="background1"/>
                <w:vertAlign w:val="superscript"/>
              </w:rPr>
              <w:t>a</w:t>
            </w:r>
          </w:p>
        </w:tc>
        <w:tc>
          <w:tcPr>
            <w:tcW w:w="1247" w:type="dxa"/>
            <w:tcBorders>
              <w:top w:val="nil"/>
            </w:tcBorders>
            <w:shd w:val="clear" w:color="auto" w:fill="548DD4" w:themeFill="text2" w:themeFillTint="99"/>
            <w:vAlign w:val="center"/>
          </w:tcPr>
          <w:p w:rsidR="0053220A" w:rsidRPr="00E62AF7" w:rsidRDefault="005C2C17" w:rsidP="00E62AF7">
            <w:pPr>
              <w:pStyle w:val="NoSpacing"/>
              <w:jc w:val="right"/>
              <w:rPr>
                <w:color w:val="FFFFFF" w:themeColor="background1"/>
              </w:rPr>
            </w:pPr>
            <w:r w:rsidRPr="00E62AF7">
              <w:rPr>
                <w:color w:val="FFFFFF" w:themeColor="background1"/>
              </w:rPr>
              <w:t>d</w:t>
            </w:r>
            <w:r w:rsidR="0053220A" w:rsidRPr="00E62AF7">
              <w:rPr>
                <w:color w:val="FFFFFF" w:themeColor="background1"/>
              </w:rPr>
              <w:t>eath incident only</w:t>
            </w:r>
          </w:p>
        </w:tc>
        <w:tc>
          <w:tcPr>
            <w:tcW w:w="1247" w:type="dxa"/>
            <w:tcBorders>
              <w:top w:val="nil"/>
            </w:tcBorders>
            <w:shd w:val="clear" w:color="auto" w:fill="548DD4" w:themeFill="text2" w:themeFillTint="99"/>
            <w:vAlign w:val="center"/>
          </w:tcPr>
          <w:p w:rsidR="0053220A" w:rsidRPr="00E62AF7" w:rsidRDefault="005C2C17" w:rsidP="00E62AF7">
            <w:pPr>
              <w:pStyle w:val="NoSpacing"/>
              <w:jc w:val="right"/>
              <w:rPr>
                <w:color w:val="FFFFFF" w:themeColor="background1"/>
              </w:rPr>
            </w:pPr>
            <w:r w:rsidRPr="00E62AF7">
              <w:rPr>
                <w:color w:val="FFFFFF" w:themeColor="background1"/>
              </w:rPr>
              <w:t>n</w:t>
            </w:r>
            <w:r w:rsidR="0053220A" w:rsidRPr="00E62AF7">
              <w:rPr>
                <w:color w:val="FFFFFF" w:themeColor="background1"/>
              </w:rPr>
              <w:t>ot known</w:t>
            </w:r>
          </w:p>
        </w:tc>
      </w:tr>
      <w:tr w:rsidR="0053220A" w:rsidRPr="00E62AF7" w:rsidTr="00E62AF7">
        <w:trPr>
          <w:trHeight w:val="283"/>
        </w:trPr>
        <w:tc>
          <w:tcPr>
            <w:tcW w:w="2376" w:type="dxa"/>
            <w:tcBorders>
              <w:top w:val="nil"/>
              <w:left w:val="single" w:sz="4" w:space="0" w:color="auto"/>
              <w:bottom w:val="nil"/>
            </w:tcBorders>
            <w:shd w:val="clear" w:color="auto" w:fill="C6D9F1" w:themeFill="text2" w:themeFillTint="33"/>
            <w:noWrap/>
            <w:vAlign w:val="center"/>
            <w:hideMark/>
          </w:tcPr>
          <w:p w:rsidR="0053220A" w:rsidRPr="00E62AF7" w:rsidRDefault="0053220A" w:rsidP="00E62AF7">
            <w:pPr>
              <w:pStyle w:val="NoSpacing"/>
              <w:jc w:val="left"/>
              <w:rPr>
                <w:b/>
                <w:sz w:val="16"/>
                <w:szCs w:val="16"/>
              </w:rPr>
            </w:pPr>
            <w:r w:rsidRPr="00E62AF7">
              <w:rPr>
                <w:b/>
                <w:sz w:val="16"/>
                <w:szCs w:val="16"/>
              </w:rPr>
              <w:t>Deaths</w:t>
            </w:r>
          </w:p>
        </w:tc>
        <w:tc>
          <w:tcPr>
            <w:tcW w:w="1247" w:type="dxa"/>
            <w:shd w:val="clear" w:color="auto" w:fill="C6D9F1" w:themeFill="text2" w:themeFillTint="33"/>
            <w:noWrap/>
            <w:vAlign w:val="center"/>
            <w:hideMark/>
          </w:tcPr>
          <w:p w:rsidR="0053220A" w:rsidRPr="00E62AF7" w:rsidRDefault="0053220A" w:rsidP="00E62AF7">
            <w:pPr>
              <w:pStyle w:val="NoSpacing"/>
              <w:jc w:val="right"/>
              <w:rPr>
                <w:b/>
                <w:sz w:val="16"/>
                <w:szCs w:val="16"/>
              </w:rPr>
            </w:pPr>
          </w:p>
        </w:tc>
        <w:tc>
          <w:tcPr>
            <w:tcW w:w="1247" w:type="dxa"/>
            <w:shd w:val="clear" w:color="auto" w:fill="C6D9F1" w:themeFill="text2" w:themeFillTint="33"/>
            <w:noWrap/>
            <w:vAlign w:val="center"/>
            <w:hideMark/>
          </w:tcPr>
          <w:p w:rsidR="0053220A" w:rsidRPr="00E62AF7" w:rsidRDefault="0053220A" w:rsidP="00E62AF7">
            <w:pPr>
              <w:pStyle w:val="NoSpacing"/>
              <w:jc w:val="right"/>
              <w:rPr>
                <w:b/>
                <w:sz w:val="16"/>
                <w:szCs w:val="16"/>
              </w:rPr>
            </w:pPr>
          </w:p>
        </w:tc>
        <w:tc>
          <w:tcPr>
            <w:tcW w:w="1247" w:type="dxa"/>
            <w:tcBorders>
              <w:right w:val="dashed" w:sz="4" w:space="0" w:color="1F497D" w:themeColor="text2"/>
            </w:tcBorders>
            <w:shd w:val="clear" w:color="auto" w:fill="C6D9F1" w:themeFill="text2" w:themeFillTint="33"/>
            <w:noWrap/>
            <w:vAlign w:val="center"/>
            <w:hideMark/>
          </w:tcPr>
          <w:p w:rsidR="0053220A" w:rsidRPr="00E62AF7" w:rsidRDefault="0053220A" w:rsidP="00E62AF7">
            <w:pPr>
              <w:pStyle w:val="NoSpacing"/>
              <w:jc w:val="right"/>
              <w:rPr>
                <w:b/>
                <w:sz w:val="16"/>
                <w:szCs w:val="16"/>
              </w:rPr>
            </w:pPr>
          </w:p>
        </w:tc>
        <w:tc>
          <w:tcPr>
            <w:tcW w:w="1247" w:type="dxa"/>
            <w:tcBorders>
              <w:top w:val="nil"/>
              <w:left w:val="dashed" w:sz="4" w:space="0" w:color="1F497D" w:themeColor="text2"/>
              <w:bottom w:val="nil"/>
            </w:tcBorders>
            <w:shd w:val="clear" w:color="auto" w:fill="C6D9F1" w:themeFill="text2" w:themeFillTint="33"/>
            <w:vAlign w:val="center"/>
          </w:tcPr>
          <w:p w:rsidR="0053220A" w:rsidRPr="00E62AF7" w:rsidRDefault="0053220A" w:rsidP="00E62AF7">
            <w:pPr>
              <w:pStyle w:val="NoSpacing"/>
              <w:jc w:val="right"/>
              <w:rPr>
                <w:b/>
                <w:sz w:val="16"/>
                <w:szCs w:val="16"/>
              </w:rPr>
            </w:pPr>
          </w:p>
        </w:tc>
        <w:tc>
          <w:tcPr>
            <w:tcW w:w="1247" w:type="dxa"/>
            <w:shd w:val="clear" w:color="auto" w:fill="C6D9F1" w:themeFill="text2" w:themeFillTint="33"/>
            <w:vAlign w:val="center"/>
          </w:tcPr>
          <w:p w:rsidR="0053220A" w:rsidRPr="00E62AF7" w:rsidRDefault="0053220A" w:rsidP="00E62AF7">
            <w:pPr>
              <w:pStyle w:val="NoSpacing"/>
              <w:jc w:val="right"/>
              <w:rPr>
                <w:b/>
                <w:sz w:val="16"/>
                <w:szCs w:val="16"/>
              </w:rPr>
            </w:pPr>
          </w:p>
        </w:tc>
        <w:tc>
          <w:tcPr>
            <w:tcW w:w="1247" w:type="dxa"/>
            <w:shd w:val="clear" w:color="auto" w:fill="C6D9F1" w:themeFill="text2" w:themeFillTint="33"/>
            <w:vAlign w:val="center"/>
          </w:tcPr>
          <w:p w:rsidR="0053220A" w:rsidRPr="00E62AF7" w:rsidRDefault="0053220A" w:rsidP="00E62AF7">
            <w:pPr>
              <w:pStyle w:val="NoSpacing"/>
              <w:jc w:val="right"/>
              <w:rPr>
                <w:b/>
                <w:sz w:val="16"/>
                <w:szCs w:val="16"/>
              </w:rPr>
            </w:pPr>
          </w:p>
        </w:tc>
      </w:tr>
      <w:tr w:rsidR="0053220A" w:rsidRPr="00BE28CB" w:rsidTr="00E62AF7">
        <w:trPr>
          <w:trHeight w:val="283"/>
        </w:trPr>
        <w:tc>
          <w:tcPr>
            <w:tcW w:w="2376" w:type="dxa"/>
            <w:tcBorders>
              <w:top w:val="nil"/>
              <w:left w:val="single" w:sz="4" w:space="0" w:color="auto"/>
              <w:bottom w:val="nil"/>
            </w:tcBorders>
            <w:shd w:val="clear" w:color="auto" w:fill="auto"/>
            <w:noWrap/>
            <w:vAlign w:val="center"/>
            <w:hideMark/>
          </w:tcPr>
          <w:p w:rsidR="0053220A" w:rsidRPr="00E62AF7" w:rsidRDefault="00E62AF7" w:rsidP="00E62AF7">
            <w:pPr>
              <w:pStyle w:val="NoSpacing"/>
              <w:jc w:val="left"/>
              <w:rPr>
                <w:sz w:val="16"/>
                <w:szCs w:val="16"/>
              </w:rPr>
            </w:pPr>
            <w:r w:rsidRPr="005F3BE0">
              <w:rPr>
                <w:sz w:val="16"/>
                <w:szCs w:val="16"/>
              </w:rPr>
              <w:t>Persons 0–1</w:t>
            </w:r>
            <w:r>
              <w:rPr>
                <w:sz w:val="16"/>
                <w:szCs w:val="16"/>
              </w:rPr>
              <w:t>7</w:t>
            </w:r>
            <w:r w:rsidRPr="005F3BE0">
              <w:rPr>
                <w:sz w:val="16"/>
                <w:szCs w:val="16"/>
              </w:rPr>
              <w:t xml:space="preserve"> years of age</w:t>
            </w:r>
            <w:r w:rsidRPr="00E62AF7">
              <w:rPr>
                <w:sz w:val="16"/>
                <w:szCs w:val="16"/>
                <w:vertAlign w:val="superscript"/>
              </w:rPr>
              <w:t>a</w:t>
            </w:r>
          </w:p>
        </w:tc>
        <w:tc>
          <w:tcPr>
            <w:tcW w:w="1247" w:type="dxa"/>
            <w:shd w:val="clear" w:color="auto" w:fill="auto"/>
            <w:noWrap/>
            <w:vAlign w:val="center"/>
            <w:hideMark/>
          </w:tcPr>
          <w:p w:rsidR="0053220A" w:rsidRPr="00E62AF7" w:rsidRDefault="00887A70" w:rsidP="00E62AF7">
            <w:pPr>
              <w:pStyle w:val="NoSpacing"/>
              <w:jc w:val="right"/>
              <w:rPr>
                <w:sz w:val="16"/>
                <w:szCs w:val="16"/>
              </w:rPr>
            </w:pPr>
            <w:r w:rsidRPr="00E62AF7">
              <w:rPr>
                <w:sz w:val="16"/>
                <w:szCs w:val="16"/>
              </w:rPr>
              <w:t>11</w:t>
            </w:r>
          </w:p>
        </w:tc>
        <w:tc>
          <w:tcPr>
            <w:tcW w:w="1247" w:type="dxa"/>
            <w:shd w:val="clear" w:color="auto" w:fill="auto"/>
            <w:noWrap/>
            <w:vAlign w:val="center"/>
            <w:hideMark/>
          </w:tcPr>
          <w:p w:rsidR="0053220A" w:rsidRPr="00E62AF7" w:rsidRDefault="00887A70" w:rsidP="00E62AF7">
            <w:pPr>
              <w:pStyle w:val="NoSpacing"/>
              <w:jc w:val="right"/>
              <w:rPr>
                <w:sz w:val="16"/>
                <w:szCs w:val="16"/>
              </w:rPr>
            </w:pPr>
            <w:r w:rsidRPr="00E62AF7">
              <w:rPr>
                <w:sz w:val="16"/>
                <w:szCs w:val="16"/>
              </w:rPr>
              <w:t>9</w:t>
            </w:r>
          </w:p>
        </w:tc>
        <w:tc>
          <w:tcPr>
            <w:tcW w:w="1247" w:type="dxa"/>
            <w:tcBorders>
              <w:right w:val="dashed" w:sz="4" w:space="0" w:color="1F497D" w:themeColor="text2"/>
            </w:tcBorders>
            <w:shd w:val="clear" w:color="auto" w:fill="auto"/>
            <w:noWrap/>
            <w:vAlign w:val="center"/>
            <w:hideMark/>
          </w:tcPr>
          <w:p w:rsidR="0053220A" w:rsidRPr="00E62AF7" w:rsidRDefault="00887A70" w:rsidP="00B345A1">
            <w:pPr>
              <w:pStyle w:val="NoSpacing"/>
              <w:jc w:val="right"/>
              <w:rPr>
                <w:sz w:val="16"/>
                <w:szCs w:val="16"/>
              </w:rPr>
            </w:pPr>
            <w:r w:rsidRPr="00E62AF7">
              <w:rPr>
                <w:sz w:val="16"/>
                <w:szCs w:val="16"/>
              </w:rPr>
              <w:t>9</w:t>
            </w:r>
            <w:r w:rsidR="000E7FAA">
              <w:rPr>
                <w:sz w:val="16"/>
                <w:szCs w:val="16"/>
              </w:rPr>
              <w:t>2</w:t>
            </w:r>
          </w:p>
        </w:tc>
        <w:tc>
          <w:tcPr>
            <w:tcW w:w="1247" w:type="dxa"/>
            <w:tcBorders>
              <w:top w:val="nil"/>
              <w:left w:val="dashed" w:sz="4" w:space="0" w:color="1F497D" w:themeColor="text2"/>
              <w:bottom w:val="nil"/>
            </w:tcBorders>
            <w:shd w:val="clear" w:color="auto" w:fill="auto"/>
            <w:vAlign w:val="center"/>
          </w:tcPr>
          <w:p w:rsidR="0053220A" w:rsidRPr="00E62AF7" w:rsidRDefault="000574D1" w:rsidP="00E62AF7">
            <w:pPr>
              <w:pStyle w:val="NoSpacing"/>
              <w:jc w:val="right"/>
              <w:rPr>
                <w:sz w:val="16"/>
                <w:szCs w:val="16"/>
              </w:rPr>
            </w:pPr>
            <w:r w:rsidRPr="00E62AF7">
              <w:rPr>
                <w:sz w:val="16"/>
                <w:szCs w:val="16"/>
              </w:rPr>
              <w:t>10</w:t>
            </w:r>
          </w:p>
        </w:tc>
        <w:tc>
          <w:tcPr>
            <w:tcW w:w="1247" w:type="dxa"/>
            <w:vAlign w:val="center"/>
          </w:tcPr>
          <w:p w:rsidR="0053220A" w:rsidRPr="00E62AF7" w:rsidRDefault="000574D1" w:rsidP="00E62AF7">
            <w:pPr>
              <w:pStyle w:val="NoSpacing"/>
              <w:jc w:val="right"/>
              <w:rPr>
                <w:sz w:val="16"/>
                <w:szCs w:val="16"/>
              </w:rPr>
            </w:pPr>
            <w:r w:rsidRPr="00E62AF7">
              <w:rPr>
                <w:sz w:val="16"/>
                <w:szCs w:val="16"/>
              </w:rPr>
              <w:t>16</w:t>
            </w:r>
          </w:p>
        </w:tc>
        <w:tc>
          <w:tcPr>
            <w:tcW w:w="1247" w:type="dxa"/>
            <w:vAlign w:val="center"/>
          </w:tcPr>
          <w:p w:rsidR="0053220A" w:rsidRPr="00E62AF7" w:rsidRDefault="000574D1" w:rsidP="00E62AF7">
            <w:pPr>
              <w:pStyle w:val="NoSpacing"/>
              <w:jc w:val="right"/>
              <w:rPr>
                <w:sz w:val="16"/>
                <w:szCs w:val="16"/>
              </w:rPr>
            </w:pPr>
            <w:r w:rsidRPr="00E62AF7">
              <w:rPr>
                <w:sz w:val="16"/>
                <w:szCs w:val="16"/>
              </w:rPr>
              <w:t>8</w:t>
            </w:r>
            <w:r w:rsidR="00B345A1">
              <w:rPr>
                <w:sz w:val="16"/>
                <w:szCs w:val="16"/>
              </w:rPr>
              <w:t>1</w:t>
            </w:r>
          </w:p>
        </w:tc>
      </w:tr>
      <w:tr w:rsidR="0053220A" w:rsidRPr="00E62AF7" w:rsidTr="00E62AF7">
        <w:trPr>
          <w:trHeight w:val="283"/>
        </w:trPr>
        <w:tc>
          <w:tcPr>
            <w:tcW w:w="2376" w:type="dxa"/>
            <w:tcBorders>
              <w:top w:val="nil"/>
              <w:left w:val="single" w:sz="4" w:space="0" w:color="auto"/>
              <w:bottom w:val="nil"/>
            </w:tcBorders>
            <w:shd w:val="clear" w:color="auto" w:fill="C6D9F1" w:themeFill="text2" w:themeFillTint="33"/>
            <w:noWrap/>
            <w:vAlign w:val="center"/>
            <w:hideMark/>
          </w:tcPr>
          <w:p w:rsidR="0053220A" w:rsidRPr="00E62AF7" w:rsidRDefault="0053220A" w:rsidP="00E62AF7">
            <w:pPr>
              <w:pStyle w:val="NoSpacing"/>
              <w:jc w:val="left"/>
              <w:rPr>
                <w:b/>
                <w:sz w:val="16"/>
                <w:szCs w:val="16"/>
              </w:rPr>
            </w:pPr>
            <w:r w:rsidRPr="00E62AF7">
              <w:rPr>
                <w:b/>
                <w:sz w:val="16"/>
                <w:szCs w:val="16"/>
              </w:rPr>
              <w:t>Sex</w:t>
            </w:r>
          </w:p>
        </w:tc>
        <w:tc>
          <w:tcPr>
            <w:tcW w:w="1247" w:type="dxa"/>
            <w:shd w:val="clear" w:color="auto" w:fill="C6D9F1" w:themeFill="text2" w:themeFillTint="33"/>
            <w:noWrap/>
            <w:vAlign w:val="center"/>
            <w:hideMark/>
          </w:tcPr>
          <w:p w:rsidR="0053220A" w:rsidRPr="00E62AF7" w:rsidRDefault="0053220A" w:rsidP="00E62AF7">
            <w:pPr>
              <w:pStyle w:val="NoSpacing"/>
              <w:jc w:val="right"/>
              <w:rPr>
                <w:b/>
                <w:sz w:val="16"/>
                <w:szCs w:val="16"/>
              </w:rPr>
            </w:pPr>
          </w:p>
        </w:tc>
        <w:tc>
          <w:tcPr>
            <w:tcW w:w="1247" w:type="dxa"/>
            <w:shd w:val="clear" w:color="auto" w:fill="C6D9F1" w:themeFill="text2" w:themeFillTint="33"/>
            <w:noWrap/>
            <w:vAlign w:val="center"/>
            <w:hideMark/>
          </w:tcPr>
          <w:p w:rsidR="0053220A" w:rsidRPr="00E62AF7" w:rsidRDefault="0053220A" w:rsidP="00E62AF7">
            <w:pPr>
              <w:pStyle w:val="NoSpacing"/>
              <w:jc w:val="right"/>
              <w:rPr>
                <w:b/>
                <w:sz w:val="16"/>
                <w:szCs w:val="16"/>
              </w:rPr>
            </w:pPr>
          </w:p>
        </w:tc>
        <w:tc>
          <w:tcPr>
            <w:tcW w:w="1247" w:type="dxa"/>
            <w:tcBorders>
              <w:right w:val="dashed" w:sz="4" w:space="0" w:color="1F497D" w:themeColor="text2"/>
            </w:tcBorders>
            <w:shd w:val="clear" w:color="auto" w:fill="C6D9F1" w:themeFill="text2" w:themeFillTint="33"/>
            <w:noWrap/>
            <w:vAlign w:val="center"/>
            <w:hideMark/>
          </w:tcPr>
          <w:p w:rsidR="0053220A" w:rsidRPr="00E62AF7" w:rsidRDefault="0053220A" w:rsidP="00E62AF7">
            <w:pPr>
              <w:pStyle w:val="NoSpacing"/>
              <w:jc w:val="right"/>
              <w:rPr>
                <w:b/>
                <w:sz w:val="16"/>
                <w:szCs w:val="16"/>
              </w:rPr>
            </w:pPr>
          </w:p>
        </w:tc>
        <w:tc>
          <w:tcPr>
            <w:tcW w:w="1247" w:type="dxa"/>
            <w:tcBorders>
              <w:top w:val="nil"/>
              <w:left w:val="dashed" w:sz="4" w:space="0" w:color="1F497D" w:themeColor="text2"/>
              <w:bottom w:val="nil"/>
            </w:tcBorders>
            <w:shd w:val="clear" w:color="auto" w:fill="C6D9F1" w:themeFill="text2" w:themeFillTint="33"/>
            <w:vAlign w:val="center"/>
          </w:tcPr>
          <w:p w:rsidR="0053220A" w:rsidRPr="00E62AF7" w:rsidRDefault="0053220A" w:rsidP="00E62AF7">
            <w:pPr>
              <w:pStyle w:val="NoSpacing"/>
              <w:jc w:val="right"/>
              <w:rPr>
                <w:b/>
                <w:sz w:val="16"/>
                <w:szCs w:val="16"/>
              </w:rPr>
            </w:pPr>
          </w:p>
        </w:tc>
        <w:tc>
          <w:tcPr>
            <w:tcW w:w="1247" w:type="dxa"/>
            <w:shd w:val="clear" w:color="auto" w:fill="C6D9F1" w:themeFill="text2" w:themeFillTint="33"/>
            <w:vAlign w:val="center"/>
          </w:tcPr>
          <w:p w:rsidR="0053220A" w:rsidRPr="00E62AF7" w:rsidRDefault="0053220A" w:rsidP="00E62AF7">
            <w:pPr>
              <w:pStyle w:val="NoSpacing"/>
              <w:jc w:val="right"/>
              <w:rPr>
                <w:b/>
                <w:sz w:val="16"/>
                <w:szCs w:val="16"/>
              </w:rPr>
            </w:pPr>
          </w:p>
        </w:tc>
        <w:tc>
          <w:tcPr>
            <w:tcW w:w="1247" w:type="dxa"/>
            <w:shd w:val="clear" w:color="auto" w:fill="C6D9F1" w:themeFill="text2" w:themeFillTint="33"/>
            <w:vAlign w:val="center"/>
          </w:tcPr>
          <w:p w:rsidR="0053220A" w:rsidRPr="00E62AF7" w:rsidRDefault="0053220A" w:rsidP="00E62AF7">
            <w:pPr>
              <w:pStyle w:val="NoSpacing"/>
              <w:jc w:val="right"/>
              <w:rPr>
                <w:b/>
                <w:sz w:val="16"/>
                <w:szCs w:val="16"/>
              </w:rPr>
            </w:pPr>
          </w:p>
        </w:tc>
      </w:tr>
      <w:tr w:rsidR="0053220A" w:rsidRPr="00BE28CB" w:rsidTr="00E62AF7">
        <w:trPr>
          <w:trHeight w:val="283"/>
        </w:trPr>
        <w:tc>
          <w:tcPr>
            <w:tcW w:w="2376" w:type="dxa"/>
            <w:tcBorders>
              <w:top w:val="nil"/>
              <w:left w:val="single" w:sz="4" w:space="0" w:color="auto"/>
              <w:bottom w:val="nil"/>
            </w:tcBorders>
            <w:shd w:val="clear" w:color="auto" w:fill="auto"/>
            <w:noWrap/>
            <w:vAlign w:val="center"/>
            <w:hideMark/>
          </w:tcPr>
          <w:p w:rsidR="0053220A" w:rsidRPr="00E62AF7" w:rsidRDefault="00887A70" w:rsidP="00E62AF7">
            <w:pPr>
              <w:pStyle w:val="NoSpacing"/>
              <w:jc w:val="left"/>
              <w:rPr>
                <w:sz w:val="16"/>
                <w:szCs w:val="16"/>
              </w:rPr>
            </w:pPr>
            <w:r w:rsidRPr="00E62AF7">
              <w:rPr>
                <w:sz w:val="16"/>
                <w:szCs w:val="16"/>
              </w:rPr>
              <w:t>Fem</w:t>
            </w:r>
            <w:r w:rsidR="0053220A" w:rsidRPr="00E62AF7">
              <w:rPr>
                <w:sz w:val="16"/>
                <w:szCs w:val="16"/>
              </w:rPr>
              <w:t>ale</w:t>
            </w:r>
          </w:p>
        </w:tc>
        <w:tc>
          <w:tcPr>
            <w:tcW w:w="1247" w:type="dxa"/>
            <w:tcBorders>
              <w:bottom w:val="nil"/>
            </w:tcBorders>
            <w:shd w:val="clear" w:color="auto" w:fill="auto"/>
            <w:noWrap/>
            <w:vAlign w:val="center"/>
            <w:hideMark/>
          </w:tcPr>
          <w:p w:rsidR="0053220A" w:rsidRPr="00E62AF7" w:rsidRDefault="000574D1" w:rsidP="00E62AF7">
            <w:pPr>
              <w:pStyle w:val="NoSpacing"/>
              <w:jc w:val="right"/>
              <w:rPr>
                <w:sz w:val="16"/>
                <w:szCs w:val="16"/>
              </w:rPr>
            </w:pPr>
            <w:r w:rsidRPr="00E62AF7">
              <w:rPr>
                <w:sz w:val="16"/>
                <w:szCs w:val="16"/>
              </w:rPr>
              <w:t>8</w:t>
            </w:r>
          </w:p>
        </w:tc>
        <w:tc>
          <w:tcPr>
            <w:tcW w:w="1247" w:type="dxa"/>
            <w:tcBorders>
              <w:bottom w:val="nil"/>
            </w:tcBorders>
            <w:shd w:val="clear" w:color="auto" w:fill="auto"/>
            <w:noWrap/>
            <w:vAlign w:val="center"/>
            <w:hideMark/>
          </w:tcPr>
          <w:p w:rsidR="0053220A" w:rsidRPr="00E62AF7" w:rsidRDefault="000574D1" w:rsidP="00E62AF7">
            <w:pPr>
              <w:pStyle w:val="NoSpacing"/>
              <w:jc w:val="right"/>
              <w:rPr>
                <w:sz w:val="16"/>
                <w:szCs w:val="16"/>
              </w:rPr>
            </w:pPr>
            <w:r w:rsidRPr="00E62AF7">
              <w:rPr>
                <w:sz w:val="16"/>
                <w:szCs w:val="16"/>
              </w:rPr>
              <w:t>5</w:t>
            </w:r>
          </w:p>
        </w:tc>
        <w:tc>
          <w:tcPr>
            <w:tcW w:w="1247" w:type="dxa"/>
            <w:tcBorders>
              <w:bottom w:val="nil"/>
              <w:right w:val="dashed" w:sz="4" w:space="0" w:color="1F497D" w:themeColor="text2"/>
            </w:tcBorders>
            <w:shd w:val="clear" w:color="auto" w:fill="auto"/>
            <w:noWrap/>
            <w:vAlign w:val="center"/>
            <w:hideMark/>
          </w:tcPr>
          <w:p w:rsidR="0053220A" w:rsidRPr="00E62AF7" w:rsidRDefault="000574D1" w:rsidP="00E62AF7">
            <w:pPr>
              <w:pStyle w:val="NoSpacing"/>
              <w:jc w:val="right"/>
              <w:rPr>
                <w:sz w:val="16"/>
                <w:szCs w:val="16"/>
              </w:rPr>
            </w:pPr>
            <w:r w:rsidRPr="00E62AF7">
              <w:rPr>
                <w:sz w:val="16"/>
                <w:szCs w:val="16"/>
              </w:rPr>
              <w:t>46</w:t>
            </w:r>
          </w:p>
        </w:tc>
        <w:tc>
          <w:tcPr>
            <w:tcW w:w="1247" w:type="dxa"/>
            <w:tcBorders>
              <w:top w:val="nil"/>
              <w:left w:val="dashed" w:sz="4" w:space="0" w:color="1F497D" w:themeColor="text2"/>
              <w:bottom w:val="nil"/>
            </w:tcBorders>
            <w:vAlign w:val="center"/>
          </w:tcPr>
          <w:p w:rsidR="0053220A" w:rsidRPr="00E62AF7" w:rsidRDefault="000574D1" w:rsidP="00E62AF7">
            <w:pPr>
              <w:pStyle w:val="NoSpacing"/>
              <w:jc w:val="right"/>
              <w:rPr>
                <w:sz w:val="16"/>
                <w:szCs w:val="16"/>
              </w:rPr>
            </w:pPr>
            <w:r w:rsidRPr="00E62AF7">
              <w:rPr>
                <w:sz w:val="16"/>
                <w:szCs w:val="16"/>
              </w:rPr>
              <w:t>7</w:t>
            </w:r>
          </w:p>
        </w:tc>
        <w:tc>
          <w:tcPr>
            <w:tcW w:w="1247" w:type="dxa"/>
            <w:tcBorders>
              <w:bottom w:val="nil"/>
            </w:tcBorders>
            <w:vAlign w:val="center"/>
          </w:tcPr>
          <w:p w:rsidR="0053220A" w:rsidRPr="00E62AF7" w:rsidRDefault="000574D1" w:rsidP="00E62AF7">
            <w:pPr>
              <w:pStyle w:val="NoSpacing"/>
              <w:jc w:val="right"/>
              <w:rPr>
                <w:sz w:val="16"/>
                <w:szCs w:val="16"/>
              </w:rPr>
            </w:pPr>
            <w:r w:rsidRPr="00E62AF7">
              <w:rPr>
                <w:sz w:val="16"/>
                <w:szCs w:val="16"/>
              </w:rPr>
              <w:t>7</w:t>
            </w:r>
          </w:p>
        </w:tc>
        <w:tc>
          <w:tcPr>
            <w:tcW w:w="1247" w:type="dxa"/>
            <w:tcBorders>
              <w:bottom w:val="nil"/>
            </w:tcBorders>
            <w:vAlign w:val="center"/>
          </w:tcPr>
          <w:p w:rsidR="0053220A" w:rsidRPr="00E62AF7" w:rsidRDefault="000574D1" w:rsidP="00E62AF7">
            <w:pPr>
              <w:pStyle w:val="NoSpacing"/>
              <w:jc w:val="right"/>
              <w:rPr>
                <w:sz w:val="16"/>
                <w:szCs w:val="16"/>
              </w:rPr>
            </w:pPr>
            <w:r w:rsidRPr="00E62AF7">
              <w:rPr>
                <w:sz w:val="16"/>
                <w:szCs w:val="16"/>
              </w:rPr>
              <w:t>42</w:t>
            </w:r>
          </w:p>
        </w:tc>
      </w:tr>
      <w:tr w:rsidR="0053220A" w:rsidRPr="00BE28CB" w:rsidTr="00E62AF7">
        <w:trPr>
          <w:trHeight w:val="283"/>
        </w:trPr>
        <w:tc>
          <w:tcPr>
            <w:tcW w:w="2376" w:type="dxa"/>
            <w:tcBorders>
              <w:top w:val="nil"/>
              <w:left w:val="single" w:sz="4" w:space="0" w:color="auto"/>
              <w:bottom w:val="single" w:sz="4" w:space="0" w:color="auto"/>
            </w:tcBorders>
            <w:shd w:val="clear" w:color="auto" w:fill="auto"/>
            <w:noWrap/>
            <w:vAlign w:val="center"/>
            <w:hideMark/>
          </w:tcPr>
          <w:p w:rsidR="0053220A" w:rsidRPr="00E62AF7" w:rsidRDefault="00887A70" w:rsidP="00E62AF7">
            <w:pPr>
              <w:pStyle w:val="NoSpacing"/>
              <w:jc w:val="left"/>
              <w:rPr>
                <w:sz w:val="16"/>
                <w:szCs w:val="16"/>
              </w:rPr>
            </w:pPr>
            <w:r w:rsidRPr="00E62AF7">
              <w:rPr>
                <w:sz w:val="16"/>
                <w:szCs w:val="16"/>
              </w:rPr>
              <w:t>M</w:t>
            </w:r>
            <w:r w:rsidR="0053220A" w:rsidRPr="00E62AF7">
              <w:rPr>
                <w:sz w:val="16"/>
                <w:szCs w:val="16"/>
              </w:rPr>
              <w:t>ale</w:t>
            </w:r>
          </w:p>
        </w:tc>
        <w:tc>
          <w:tcPr>
            <w:tcW w:w="1247" w:type="dxa"/>
            <w:tcBorders>
              <w:top w:val="nil"/>
              <w:bottom w:val="single" w:sz="4" w:space="0" w:color="auto"/>
            </w:tcBorders>
            <w:shd w:val="clear" w:color="auto" w:fill="auto"/>
            <w:noWrap/>
            <w:vAlign w:val="center"/>
            <w:hideMark/>
          </w:tcPr>
          <w:p w:rsidR="0053220A" w:rsidRPr="00E62AF7" w:rsidRDefault="00BB490E" w:rsidP="00E62AF7">
            <w:pPr>
              <w:pStyle w:val="NoSpacing"/>
              <w:jc w:val="right"/>
              <w:rPr>
                <w:sz w:val="16"/>
                <w:szCs w:val="16"/>
              </w:rPr>
            </w:pPr>
            <w:r w:rsidRPr="002D7695">
              <w:sym w:font="Wingdings" w:char="F09F"/>
            </w:r>
          </w:p>
        </w:tc>
        <w:tc>
          <w:tcPr>
            <w:tcW w:w="1247" w:type="dxa"/>
            <w:tcBorders>
              <w:top w:val="nil"/>
              <w:bottom w:val="single" w:sz="4" w:space="0" w:color="auto"/>
            </w:tcBorders>
            <w:shd w:val="clear" w:color="auto" w:fill="auto"/>
            <w:noWrap/>
            <w:vAlign w:val="center"/>
            <w:hideMark/>
          </w:tcPr>
          <w:p w:rsidR="0053220A" w:rsidRPr="00E62AF7" w:rsidRDefault="00BB490E" w:rsidP="00E62AF7">
            <w:pPr>
              <w:pStyle w:val="NoSpacing"/>
              <w:jc w:val="right"/>
              <w:rPr>
                <w:sz w:val="16"/>
                <w:szCs w:val="16"/>
              </w:rPr>
            </w:pPr>
            <w:r w:rsidRPr="002D7695">
              <w:sym w:font="Wingdings" w:char="F09F"/>
            </w:r>
          </w:p>
        </w:tc>
        <w:tc>
          <w:tcPr>
            <w:tcW w:w="1247" w:type="dxa"/>
            <w:tcBorders>
              <w:top w:val="nil"/>
              <w:bottom w:val="single" w:sz="4" w:space="0" w:color="auto"/>
              <w:right w:val="dashed" w:sz="4" w:space="0" w:color="1F497D" w:themeColor="text2"/>
            </w:tcBorders>
            <w:shd w:val="clear" w:color="auto" w:fill="auto"/>
            <w:noWrap/>
            <w:vAlign w:val="center"/>
            <w:hideMark/>
          </w:tcPr>
          <w:p w:rsidR="0053220A" w:rsidRPr="00E62AF7" w:rsidRDefault="000574D1" w:rsidP="00E62AF7">
            <w:pPr>
              <w:pStyle w:val="NoSpacing"/>
              <w:jc w:val="right"/>
              <w:rPr>
                <w:sz w:val="16"/>
                <w:szCs w:val="16"/>
              </w:rPr>
            </w:pPr>
            <w:r w:rsidRPr="00E62AF7">
              <w:rPr>
                <w:sz w:val="16"/>
                <w:szCs w:val="16"/>
              </w:rPr>
              <w:t>4</w:t>
            </w:r>
            <w:r w:rsidR="000E7FAA">
              <w:rPr>
                <w:sz w:val="16"/>
                <w:szCs w:val="16"/>
              </w:rPr>
              <w:t>6</w:t>
            </w:r>
          </w:p>
        </w:tc>
        <w:tc>
          <w:tcPr>
            <w:tcW w:w="1247" w:type="dxa"/>
            <w:tcBorders>
              <w:top w:val="nil"/>
              <w:left w:val="dashed" w:sz="4" w:space="0" w:color="1F497D" w:themeColor="text2"/>
              <w:bottom w:val="single" w:sz="4" w:space="0" w:color="auto"/>
            </w:tcBorders>
            <w:vAlign w:val="center"/>
          </w:tcPr>
          <w:p w:rsidR="0053220A" w:rsidRPr="00E62AF7" w:rsidRDefault="00BB490E" w:rsidP="00E62AF7">
            <w:pPr>
              <w:pStyle w:val="NoSpacing"/>
              <w:jc w:val="right"/>
              <w:rPr>
                <w:sz w:val="16"/>
                <w:szCs w:val="16"/>
              </w:rPr>
            </w:pPr>
            <w:r w:rsidRPr="002D7695">
              <w:sym w:font="Wingdings" w:char="F09F"/>
            </w:r>
          </w:p>
        </w:tc>
        <w:tc>
          <w:tcPr>
            <w:tcW w:w="1247" w:type="dxa"/>
            <w:tcBorders>
              <w:top w:val="nil"/>
              <w:bottom w:val="single" w:sz="4" w:space="0" w:color="auto"/>
            </w:tcBorders>
            <w:vAlign w:val="center"/>
          </w:tcPr>
          <w:p w:rsidR="0053220A" w:rsidRPr="00E62AF7" w:rsidRDefault="000574D1" w:rsidP="00E62AF7">
            <w:pPr>
              <w:pStyle w:val="NoSpacing"/>
              <w:jc w:val="right"/>
              <w:rPr>
                <w:sz w:val="16"/>
                <w:szCs w:val="16"/>
              </w:rPr>
            </w:pPr>
            <w:r w:rsidRPr="00E62AF7">
              <w:rPr>
                <w:sz w:val="16"/>
                <w:szCs w:val="16"/>
              </w:rPr>
              <w:t>9</w:t>
            </w:r>
          </w:p>
        </w:tc>
        <w:tc>
          <w:tcPr>
            <w:tcW w:w="1247" w:type="dxa"/>
            <w:tcBorders>
              <w:top w:val="nil"/>
              <w:bottom w:val="single" w:sz="4" w:space="0" w:color="auto"/>
            </w:tcBorders>
            <w:vAlign w:val="center"/>
          </w:tcPr>
          <w:p w:rsidR="0053220A" w:rsidRPr="00E62AF7" w:rsidRDefault="000574D1" w:rsidP="00E62AF7">
            <w:pPr>
              <w:pStyle w:val="NoSpacing"/>
              <w:jc w:val="right"/>
              <w:rPr>
                <w:sz w:val="16"/>
                <w:szCs w:val="16"/>
              </w:rPr>
            </w:pPr>
            <w:r w:rsidRPr="00E62AF7">
              <w:rPr>
                <w:sz w:val="16"/>
                <w:szCs w:val="16"/>
              </w:rPr>
              <w:t>39</w:t>
            </w:r>
          </w:p>
        </w:tc>
      </w:tr>
    </w:tbl>
    <w:p w:rsidR="006F66AE" w:rsidRPr="00E62AF7" w:rsidRDefault="00E62AF7" w:rsidP="00E62AF7">
      <w:pPr>
        <w:pStyle w:val="NoSpacing"/>
        <w:ind w:left="426"/>
        <w:rPr>
          <w:b/>
          <w:sz w:val="14"/>
        </w:rPr>
      </w:pPr>
      <w:r w:rsidRPr="00E62AF7">
        <w:rPr>
          <w:sz w:val="14"/>
        </w:rPr>
        <w:t xml:space="preserve">a </w:t>
      </w:r>
      <w:r w:rsidR="000574D1" w:rsidRPr="00E62AF7">
        <w:rPr>
          <w:sz w:val="14"/>
        </w:rPr>
        <w:t xml:space="preserve"> </w:t>
      </w:r>
      <w:r>
        <w:rPr>
          <w:sz w:val="14"/>
        </w:rPr>
        <w:t>There is one case where the child was known to CYPS but no data exists on what type of report was made</w:t>
      </w:r>
      <w:r w:rsidR="000E7FAA">
        <w:rPr>
          <w:sz w:val="14"/>
        </w:rPr>
        <w:t>.</w:t>
      </w:r>
      <w:r w:rsidR="00B345A1">
        <w:rPr>
          <w:sz w:val="14"/>
        </w:rPr>
        <w:t xml:space="preserve"> </w:t>
      </w:r>
      <w:r w:rsidR="000E7FAA">
        <w:rPr>
          <w:sz w:val="14"/>
        </w:rPr>
        <w:t>This child is counted under ’no report’ in this table.</w:t>
      </w:r>
    </w:p>
    <w:p w:rsidR="00E62AF7" w:rsidRDefault="00E62AF7" w:rsidP="00E62AF7">
      <w:r>
        <w:t>Across the board, females experienced higher representation than males in regard to deaths of children known to the protection and justice systems. The only exception to this pattern in this period is the police involvement in death incidents only, which is higher for males (n=9) than females (n=7). This is consistent with the pattern reported in previous reports.</w:t>
      </w:r>
    </w:p>
    <w:p w:rsidR="006F66AE" w:rsidRDefault="00E62AF7" w:rsidP="00593C9E">
      <w:r>
        <w:lastRenderedPageBreak/>
        <w:t xml:space="preserve">Females are almost three times more frequently cited </w:t>
      </w:r>
      <w:r w:rsidR="00080104">
        <w:t xml:space="preserve">than males </w:t>
      </w:r>
      <w:r>
        <w:t>in</w:t>
      </w:r>
      <w:r w:rsidR="00080104">
        <w:t xml:space="preserve"> relation to</w:t>
      </w:r>
      <w:r>
        <w:t xml:space="preserve"> child concern reports</w:t>
      </w:r>
      <w:r w:rsidR="000055A1">
        <w:t xml:space="preserve">. The distribution of </w:t>
      </w:r>
      <w:r w:rsidR="00080104">
        <w:t xml:space="preserve">Protection reports, the distribution </w:t>
      </w:r>
      <w:r>
        <w:t>is roughly even, noting the different definitions above. Females were twice as likely to have a significant adult in their life, known to the police. This could be one or both parents, or a close relative.</w:t>
      </w:r>
    </w:p>
    <w:p w:rsidR="00947C15" w:rsidRDefault="00947C15" w:rsidP="00C00C35">
      <w:pPr>
        <w:pStyle w:val="Heading3"/>
      </w:pPr>
      <w:bookmarkStart w:id="45" w:name="_Toc480308681"/>
      <w:r w:rsidRPr="00947C15">
        <w:t>Age</w:t>
      </w:r>
      <w:bookmarkEnd w:id="45"/>
    </w:p>
    <w:p w:rsidR="00C00C35" w:rsidRDefault="00C00C35" w:rsidP="00C00C35">
      <w:r>
        <w:t xml:space="preserve">Table 5.4 presents the number of children and young people who died that were also the subject of a Child Concern or Child Protection report, noting the different definitions above. The number of individuals who were not the subject of a report was at 82.1%, up from previous reports. The proportion of Child Concern </w:t>
      </w:r>
      <w:r w:rsidR="00F76DA0">
        <w:t xml:space="preserve">reports </w:t>
      </w:r>
      <w:r>
        <w:t>has increased slightly from previous reports (up from 8.1% in 2014-15) and Child Protection reports have decreased since the last annual review (down from 11.7% in 2014-15). Given the already low numbers in the ACT these changes are likely due to normal fluctuations.</w:t>
      </w:r>
    </w:p>
    <w:p w:rsidR="00243D82" w:rsidRPr="00E871EB" w:rsidRDefault="00243D82" w:rsidP="00C00C35">
      <w:pPr>
        <w:pStyle w:val="TableFigure"/>
      </w:pPr>
      <w:r w:rsidRPr="00E871EB">
        <w:t xml:space="preserve">Table </w:t>
      </w:r>
      <w:r>
        <w:t>5</w:t>
      </w:r>
      <w:r w:rsidRPr="00E871EB">
        <w:t>.</w:t>
      </w:r>
      <w:r w:rsidR="00552930">
        <w:t>4</w:t>
      </w:r>
      <w:r w:rsidRPr="00E871EB">
        <w:t xml:space="preserve">: </w:t>
      </w:r>
      <w:r w:rsidR="00D97816">
        <w:t xml:space="preserve">Number </w:t>
      </w:r>
      <w:r w:rsidR="004122BA">
        <w:t xml:space="preserve">of </w:t>
      </w:r>
      <w:r w:rsidRPr="00E871EB">
        <w:t xml:space="preserve">ACT </w:t>
      </w:r>
      <w:r w:rsidR="00493DAA">
        <w:t>notification</w:t>
      </w:r>
      <w:r>
        <w:t xml:space="preserve"> reports</w:t>
      </w:r>
      <w:r w:rsidR="00493DAA">
        <w:t xml:space="preserve"> of children who have died</w:t>
      </w:r>
      <w:r w:rsidR="00D97816">
        <w:t xml:space="preserve"> by age</w:t>
      </w:r>
      <w:r w:rsidR="00493DAA">
        <w:t xml:space="preserve"> in the five years between January </w:t>
      </w:r>
      <w:r w:rsidR="0012451B">
        <w:t xml:space="preserve">2012 </w:t>
      </w:r>
      <w:r w:rsidR="00493DAA">
        <w:t>and December</w:t>
      </w:r>
      <w:r w:rsidR="003C0A68">
        <w:t xml:space="preserve"> </w:t>
      </w:r>
      <w:r w:rsidR="00845EA5">
        <w:t>2016</w:t>
      </w:r>
    </w:p>
    <w:tbl>
      <w:tblPr>
        <w:tblW w:w="969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94"/>
        <w:gridCol w:w="1020"/>
        <w:gridCol w:w="1020"/>
        <w:gridCol w:w="1020"/>
        <w:gridCol w:w="1020"/>
        <w:gridCol w:w="1020"/>
        <w:gridCol w:w="1020"/>
        <w:gridCol w:w="1077"/>
      </w:tblGrid>
      <w:tr w:rsidR="00812F4A" w:rsidRPr="00C00C35" w:rsidTr="00C00C35">
        <w:trPr>
          <w:cantSplit/>
          <w:trHeight w:val="340"/>
          <w:tblHeader/>
        </w:trPr>
        <w:tc>
          <w:tcPr>
            <w:tcW w:w="2494" w:type="dxa"/>
            <w:shd w:val="clear" w:color="auto" w:fill="1F497D" w:themeFill="text2"/>
            <w:noWrap/>
            <w:vAlign w:val="center"/>
            <w:hideMark/>
          </w:tcPr>
          <w:p w:rsidR="00812F4A" w:rsidRPr="00C00C35" w:rsidRDefault="00812F4A" w:rsidP="00C00C35">
            <w:pPr>
              <w:pStyle w:val="NoSpacing"/>
              <w:jc w:val="left"/>
              <w:rPr>
                <w:color w:val="FFFFFF" w:themeColor="background1"/>
                <w:sz w:val="20"/>
              </w:rPr>
            </w:pPr>
            <w:r w:rsidRPr="00C00C35">
              <w:rPr>
                <w:color w:val="FFFFFF" w:themeColor="background1"/>
                <w:sz w:val="20"/>
              </w:rPr>
              <w:t>CHILD NOTIFICATION</w:t>
            </w:r>
          </w:p>
        </w:tc>
        <w:tc>
          <w:tcPr>
            <w:tcW w:w="1020" w:type="dxa"/>
            <w:shd w:val="clear" w:color="auto" w:fill="1F497D" w:themeFill="text2"/>
            <w:vAlign w:val="center"/>
          </w:tcPr>
          <w:p w:rsidR="00812F4A" w:rsidRPr="00C00C35" w:rsidRDefault="00812F4A" w:rsidP="00C00C35">
            <w:pPr>
              <w:pStyle w:val="NoSpacing"/>
              <w:jc w:val="right"/>
              <w:rPr>
                <w:color w:val="FFFFFF" w:themeColor="background1"/>
                <w:sz w:val="20"/>
              </w:rPr>
            </w:pPr>
            <w:r w:rsidRPr="00C00C35">
              <w:rPr>
                <w:color w:val="FFFFFF" w:themeColor="background1"/>
                <w:sz w:val="20"/>
              </w:rPr>
              <w:t>&lt;1 YEAR</w:t>
            </w:r>
          </w:p>
        </w:tc>
        <w:tc>
          <w:tcPr>
            <w:tcW w:w="1020" w:type="dxa"/>
            <w:shd w:val="clear" w:color="auto" w:fill="1F497D" w:themeFill="text2"/>
            <w:noWrap/>
            <w:vAlign w:val="center"/>
            <w:hideMark/>
          </w:tcPr>
          <w:p w:rsidR="00812F4A" w:rsidRPr="00C00C35" w:rsidRDefault="00812F4A" w:rsidP="00C00C35">
            <w:pPr>
              <w:pStyle w:val="NoSpacing"/>
              <w:jc w:val="right"/>
              <w:rPr>
                <w:color w:val="FFFFFF" w:themeColor="background1"/>
                <w:sz w:val="20"/>
              </w:rPr>
            </w:pPr>
            <w:r w:rsidRPr="00C00C35">
              <w:rPr>
                <w:color w:val="FFFFFF" w:themeColor="background1"/>
                <w:sz w:val="20"/>
              </w:rPr>
              <w:t>1</w:t>
            </w:r>
            <w:r w:rsidR="008E1FCB" w:rsidRPr="00C00C35">
              <w:rPr>
                <w:color w:val="FFFFFF" w:themeColor="background1"/>
                <w:sz w:val="20"/>
              </w:rPr>
              <w:t>–</w:t>
            </w:r>
            <w:r w:rsidRPr="00C00C35">
              <w:rPr>
                <w:color w:val="FFFFFF" w:themeColor="background1"/>
                <w:sz w:val="20"/>
              </w:rPr>
              <w:t>4 YEARS</w:t>
            </w:r>
          </w:p>
        </w:tc>
        <w:tc>
          <w:tcPr>
            <w:tcW w:w="1020" w:type="dxa"/>
            <w:shd w:val="clear" w:color="auto" w:fill="1F497D" w:themeFill="text2"/>
            <w:vAlign w:val="center"/>
          </w:tcPr>
          <w:p w:rsidR="00812F4A" w:rsidRPr="00C00C35" w:rsidRDefault="00812F4A" w:rsidP="00C00C35">
            <w:pPr>
              <w:pStyle w:val="NoSpacing"/>
              <w:jc w:val="right"/>
              <w:rPr>
                <w:color w:val="FFFFFF" w:themeColor="background1"/>
                <w:sz w:val="20"/>
              </w:rPr>
            </w:pPr>
            <w:r w:rsidRPr="00C00C35">
              <w:rPr>
                <w:color w:val="FFFFFF" w:themeColor="background1"/>
                <w:sz w:val="20"/>
              </w:rPr>
              <w:t>5</w:t>
            </w:r>
            <w:r w:rsidR="008E1FCB" w:rsidRPr="00C00C35">
              <w:rPr>
                <w:color w:val="FFFFFF" w:themeColor="background1"/>
                <w:sz w:val="20"/>
              </w:rPr>
              <w:t>–</w:t>
            </w:r>
            <w:r w:rsidRPr="00C00C35">
              <w:rPr>
                <w:color w:val="FFFFFF" w:themeColor="background1"/>
                <w:sz w:val="20"/>
              </w:rPr>
              <w:t>9 YEARS</w:t>
            </w:r>
          </w:p>
        </w:tc>
        <w:tc>
          <w:tcPr>
            <w:tcW w:w="1020" w:type="dxa"/>
            <w:shd w:val="clear" w:color="auto" w:fill="1F497D" w:themeFill="text2"/>
            <w:noWrap/>
            <w:vAlign w:val="center"/>
            <w:hideMark/>
          </w:tcPr>
          <w:p w:rsidR="00812F4A" w:rsidRPr="00C00C35" w:rsidRDefault="00812F4A" w:rsidP="00C00C35">
            <w:pPr>
              <w:pStyle w:val="NoSpacing"/>
              <w:jc w:val="right"/>
              <w:rPr>
                <w:color w:val="FFFFFF" w:themeColor="background1"/>
                <w:sz w:val="20"/>
              </w:rPr>
            </w:pPr>
            <w:r w:rsidRPr="00C00C35">
              <w:rPr>
                <w:color w:val="FFFFFF" w:themeColor="background1"/>
                <w:sz w:val="20"/>
              </w:rPr>
              <w:t>10</w:t>
            </w:r>
            <w:r w:rsidR="008E1FCB" w:rsidRPr="00C00C35">
              <w:rPr>
                <w:color w:val="FFFFFF" w:themeColor="background1"/>
                <w:sz w:val="20"/>
              </w:rPr>
              <w:t>–</w:t>
            </w:r>
            <w:r w:rsidRPr="00C00C35">
              <w:rPr>
                <w:color w:val="FFFFFF" w:themeColor="background1"/>
                <w:sz w:val="20"/>
              </w:rPr>
              <w:t>14 YEARS</w:t>
            </w:r>
          </w:p>
        </w:tc>
        <w:tc>
          <w:tcPr>
            <w:tcW w:w="1020" w:type="dxa"/>
            <w:shd w:val="clear" w:color="auto" w:fill="1F497D" w:themeFill="text2"/>
            <w:noWrap/>
            <w:vAlign w:val="center"/>
            <w:hideMark/>
          </w:tcPr>
          <w:p w:rsidR="00812F4A" w:rsidRPr="00C00C35" w:rsidRDefault="00812F4A" w:rsidP="00C00C35">
            <w:pPr>
              <w:pStyle w:val="NoSpacing"/>
              <w:jc w:val="right"/>
              <w:rPr>
                <w:color w:val="FFFFFF" w:themeColor="background1"/>
                <w:sz w:val="20"/>
              </w:rPr>
            </w:pPr>
            <w:r w:rsidRPr="00C00C35">
              <w:rPr>
                <w:color w:val="FFFFFF" w:themeColor="background1"/>
                <w:sz w:val="20"/>
              </w:rPr>
              <w:t>15</w:t>
            </w:r>
            <w:r w:rsidR="008E1FCB" w:rsidRPr="00C00C35">
              <w:rPr>
                <w:color w:val="FFFFFF" w:themeColor="background1"/>
                <w:sz w:val="20"/>
              </w:rPr>
              <w:t>–</w:t>
            </w:r>
            <w:r w:rsidRPr="00C00C35">
              <w:rPr>
                <w:color w:val="FFFFFF" w:themeColor="background1"/>
                <w:sz w:val="20"/>
              </w:rPr>
              <w:t>17 YEARS</w:t>
            </w:r>
          </w:p>
        </w:tc>
        <w:tc>
          <w:tcPr>
            <w:tcW w:w="1020" w:type="dxa"/>
            <w:shd w:val="clear" w:color="auto" w:fill="1F497D" w:themeFill="text2"/>
            <w:noWrap/>
            <w:vAlign w:val="center"/>
            <w:hideMark/>
          </w:tcPr>
          <w:p w:rsidR="00812F4A" w:rsidRPr="00C00C35" w:rsidRDefault="00812F4A" w:rsidP="00C00C35">
            <w:pPr>
              <w:pStyle w:val="NoSpacing"/>
              <w:jc w:val="right"/>
              <w:rPr>
                <w:color w:val="FFFFFF" w:themeColor="background1"/>
                <w:sz w:val="20"/>
              </w:rPr>
            </w:pPr>
            <w:r w:rsidRPr="00C00C35">
              <w:rPr>
                <w:color w:val="FFFFFF" w:themeColor="background1"/>
                <w:sz w:val="20"/>
              </w:rPr>
              <w:t>TOTAL</w:t>
            </w:r>
            <w:r w:rsidR="00C00C35" w:rsidRPr="00C00C35">
              <w:rPr>
                <w:color w:val="FFFFFF" w:themeColor="background1"/>
                <w:sz w:val="20"/>
                <w:vertAlign w:val="superscript"/>
              </w:rPr>
              <w:t>a</w:t>
            </w:r>
          </w:p>
        </w:tc>
        <w:tc>
          <w:tcPr>
            <w:tcW w:w="1077" w:type="dxa"/>
            <w:shd w:val="clear" w:color="auto" w:fill="1F497D" w:themeFill="text2"/>
            <w:vAlign w:val="center"/>
          </w:tcPr>
          <w:p w:rsidR="00812F4A" w:rsidRPr="00C00C35" w:rsidRDefault="00812F4A" w:rsidP="00C00C35">
            <w:pPr>
              <w:pStyle w:val="NoSpacing"/>
              <w:jc w:val="right"/>
              <w:rPr>
                <w:color w:val="FFFFFF" w:themeColor="background1"/>
                <w:sz w:val="20"/>
              </w:rPr>
            </w:pPr>
            <w:r w:rsidRPr="00C00C35">
              <w:rPr>
                <w:color w:val="FFFFFF" w:themeColor="background1"/>
              </w:rPr>
              <w:t>PER</w:t>
            </w:r>
            <w:r w:rsidR="008E1FCB" w:rsidRPr="00C00C35">
              <w:rPr>
                <w:color w:val="FFFFFF" w:themeColor="background1"/>
              </w:rPr>
              <w:t> </w:t>
            </w:r>
            <w:r w:rsidRPr="00C00C35">
              <w:rPr>
                <w:color w:val="FFFFFF" w:themeColor="background1"/>
              </w:rPr>
              <w:t>CENT</w:t>
            </w:r>
          </w:p>
        </w:tc>
      </w:tr>
      <w:tr w:rsidR="004421FA" w:rsidRPr="00C00C35" w:rsidTr="00C00C35">
        <w:trPr>
          <w:cantSplit/>
          <w:trHeight w:val="283"/>
          <w:tblHeader/>
        </w:trPr>
        <w:tc>
          <w:tcPr>
            <w:tcW w:w="2494" w:type="dxa"/>
            <w:shd w:val="clear" w:color="auto" w:fill="C6D9F1" w:themeFill="text2" w:themeFillTint="33"/>
            <w:noWrap/>
            <w:vAlign w:val="center"/>
            <w:hideMark/>
          </w:tcPr>
          <w:p w:rsidR="004421FA" w:rsidRPr="00C00C35" w:rsidRDefault="004421FA" w:rsidP="00C00C35">
            <w:pPr>
              <w:pStyle w:val="NoSpacing"/>
              <w:jc w:val="left"/>
              <w:rPr>
                <w:b/>
                <w:sz w:val="16"/>
              </w:rPr>
            </w:pPr>
            <w:r>
              <w:rPr>
                <w:b/>
                <w:sz w:val="16"/>
              </w:rPr>
              <w:t>Total</w:t>
            </w:r>
          </w:p>
        </w:tc>
        <w:tc>
          <w:tcPr>
            <w:tcW w:w="1020" w:type="dxa"/>
            <w:shd w:val="clear" w:color="auto" w:fill="C6D9F1" w:themeFill="text2" w:themeFillTint="33"/>
            <w:vAlign w:val="center"/>
          </w:tcPr>
          <w:p w:rsidR="004421FA" w:rsidRPr="00C00C35" w:rsidRDefault="004421FA" w:rsidP="004421FA">
            <w:pPr>
              <w:pStyle w:val="NoSpacing"/>
              <w:jc w:val="right"/>
              <w:rPr>
                <w:b/>
                <w:sz w:val="16"/>
              </w:rPr>
            </w:pPr>
            <w:r w:rsidRPr="00C00C35">
              <w:rPr>
                <w:b/>
                <w:sz w:val="16"/>
              </w:rPr>
              <w:t>77</w:t>
            </w:r>
          </w:p>
        </w:tc>
        <w:tc>
          <w:tcPr>
            <w:tcW w:w="1020" w:type="dxa"/>
            <w:shd w:val="clear" w:color="auto" w:fill="C6D9F1" w:themeFill="text2" w:themeFillTint="33"/>
            <w:noWrap/>
            <w:vAlign w:val="center"/>
            <w:hideMark/>
          </w:tcPr>
          <w:p w:rsidR="004421FA" w:rsidRPr="00C00C35" w:rsidRDefault="004421FA" w:rsidP="004421FA">
            <w:pPr>
              <w:pStyle w:val="NoSpacing"/>
              <w:jc w:val="right"/>
              <w:rPr>
                <w:b/>
                <w:sz w:val="16"/>
              </w:rPr>
            </w:pPr>
            <w:r w:rsidRPr="00C00C35">
              <w:rPr>
                <w:b/>
                <w:sz w:val="16"/>
              </w:rPr>
              <w:t>11</w:t>
            </w:r>
          </w:p>
        </w:tc>
        <w:tc>
          <w:tcPr>
            <w:tcW w:w="1020" w:type="dxa"/>
            <w:shd w:val="clear" w:color="auto" w:fill="C6D9F1" w:themeFill="text2" w:themeFillTint="33"/>
            <w:vAlign w:val="center"/>
          </w:tcPr>
          <w:p w:rsidR="004421FA" w:rsidRPr="00C00C35" w:rsidRDefault="004421FA" w:rsidP="004421FA">
            <w:pPr>
              <w:pStyle w:val="NoSpacing"/>
              <w:jc w:val="right"/>
              <w:rPr>
                <w:b/>
                <w:sz w:val="16"/>
              </w:rPr>
            </w:pPr>
            <w:r w:rsidRPr="00C00C35">
              <w:rPr>
                <w:b/>
                <w:sz w:val="16"/>
              </w:rPr>
              <w:t>7</w:t>
            </w:r>
          </w:p>
        </w:tc>
        <w:tc>
          <w:tcPr>
            <w:tcW w:w="1020" w:type="dxa"/>
            <w:shd w:val="clear" w:color="auto" w:fill="C6D9F1" w:themeFill="text2" w:themeFillTint="33"/>
            <w:noWrap/>
            <w:vAlign w:val="center"/>
            <w:hideMark/>
          </w:tcPr>
          <w:p w:rsidR="004421FA" w:rsidRPr="00C00C35" w:rsidRDefault="004421FA" w:rsidP="004421FA">
            <w:pPr>
              <w:pStyle w:val="NoSpacing"/>
              <w:jc w:val="right"/>
              <w:rPr>
                <w:b/>
                <w:sz w:val="16"/>
              </w:rPr>
            </w:pPr>
            <w:r w:rsidRPr="00C00C35">
              <w:rPr>
                <w:b/>
                <w:sz w:val="16"/>
              </w:rPr>
              <w:t>6</w:t>
            </w:r>
          </w:p>
        </w:tc>
        <w:tc>
          <w:tcPr>
            <w:tcW w:w="1020" w:type="dxa"/>
            <w:shd w:val="clear" w:color="auto" w:fill="C6D9F1" w:themeFill="text2" w:themeFillTint="33"/>
            <w:noWrap/>
            <w:vAlign w:val="center"/>
            <w:hideMark/>
          </w:tcPr>
          <w:p w:rsidR="004421FA" w:rsidRPr="00C00C35" w:rsidRDefault="004421FA" w:rsidP="004421FA">
            <w:pPr>
              <w:pStyle w:val="NoSpacing"/>
              <w:jc w:val="right"/>
              <w:rPr>
                <w:b/>
                <w:sz w:val="16"/>
              </w:rPr>
            </w:pPr>
            <w:r w:rsidRPr="00C00C35">
              <w:rPr>
                <w:b/>
                <w:sz w:val="16"/>
              </w:rPr>
              <w:t>11</w:t>
            </w:r>
          </w:p>
        </w:tc>
        <w:tc>
          <w:tcPr>
            <w:tcW w:w="1020" w:type="dxa"/>
            <w:shd w:val="clear" w:color="auto" w:fill="C6D9F1" w:themeFill="text2" w:themeFillTint="33"/>
            <w:noWrap/>
            <w:vAlign w:val="center"/>
            <w:hideMark/>
          </w:tcPr>
          <w:p w:rsidR="004421FA" w:rsidRPr="00C00C35" w:rsidRDefault="004421FA" w:rsidP="004421FA">
            <w:pPr>
              <w:pStyle w:val="NoSpacing"/>
              <w:jc w:val="right"/>
              <w:rPr>
                <w:b/>
                <w:sz w:val="16"/>
              </w:rPr>
            </w:pPr>
            <w:r w:rsidRPr="00C00C35">
              <w:rPr>
                <w:b/>
                <w:sz w:val="16"/>
              </w:rPr>
              <w:t>112</w:t>
            </w:r>
          </w:p>
        </w:tc>
        <w:tc>
          <w:tcPr>
            <w:tcW w:w="1077" w:type="dxa"/>
            <w:shd w:val="clear" w:color="auto" w:fill="C6D9F1" w:themeFill="text2" w:themeFillTint="33"/>
            <w:vAlign w:val="center"/>
          </w:tcPr>
          <w:p w:rsidR="004421FA" w:rsidRPr="00C00C35" w:rsidRDefault="004421FA" w:rsidP="004421FA">
            <w:pPr>
              <w:pStyle w:val="NoSpacing"/>
              <w:jc w:val="right"/>
              <w:rPr>
                <w:b/>
                <w:sz w:val="16"/>
              </w:rPr>
            </w:pPr>
            <w:r w:rsidRPr="00C00C35">
              <w:rPr>
                <w:b/>
                <w:sz w:val="16"/>
              </w:rPr>
              <w:t>100</w:t>
            </w:r>
          </w:p>
        </w:tc>
      </w:tr>
      <w:tr w:rsidR="004421FA" w:rsidRPr="00C00C35" w:rsidTr="00C00C35">
        <w:trPr>
          <w:trHeight w:val="283"/>
        </w:trPr>
        <w:tc>
          <w:tcPr>
            <w:tcW w:w="2494" w:type="dxa"/>
            <w:shd w:val="clear" w:color="auto" w:fill="auto"/>
            <w:noWrap/>
            <w:vAlign w:val="center"/>
            <w:hideMark/>
          </w:tcPr>
          <w:p w:rsidR="004421FA" w:rsidRPr="00C00C35" w:rsidRDefault="004421FA" w:rsidP="00C00C35">
            <w:pPr>
              <w:pStyle w:val="NoSpacing"/>
              <w:jc w:val="left"/>
              <w:rPr>
                <w:sz w:val="16"/>
              </w:rPr>
            </w:pPr>
            <w:r w:rsidRPr="00C00C35">
              <w:rPr>
                <w:sz w:val="16"/>
              </w:rPr>
              <w:t>Child Concern Report</w:t>
            </w:r>
          </w:p>
        </w:tc>
        <w:tc>
          <w:tcPr>
            <w:tcW w:w="1020" w:type="dxa"/>
            <w:vAlign w:val="center"/>
          </w:tcPr>
          <w:p w:rsidR="004421FA" w:rsidRPr="00C00C35" w:rsidRDefault="004421FA" w:rsidP="00C00C35">
            <w:pPr>
              <w:pStyle w:val="NoSpacing"/>
              <w:jc w:val="right"/>
              <w:rPr>
                <w:sz w:val="16"/>
              </w:rPr>
            </w:pPr>
            <w:r w:rsidRPr="00C00C35">
              <w:rPr>
                <w:sz w:val="16"/>
              </w:rPr>
              <w:t>6</w:t>
            </w:r>
          </w:p>
        </w:tc>
        <w:tc>
          <w:tcPr>
            <w:tcW w:w="1020" w:type="dxa"/>
            <w:shd w:val="clear" w:color="auto" w:fill="auto"/>
            <w:noWrap/>
            <w:vAlign w:val="center"/>
            <w:hideMark/>
          </w:tcPr>
          <w:p w:rsidR="004421FA" w:rsidRPr="00C00C35" w:rsidRDefault="00BB490E" w:rsidP="00C00C35">
            <w:pPr>
              <w:pStyle w:val="NoSpacing"/>
              <w:jc w:val="right"/>
              <w:rPr>
                <w:sz w:val="16"/>
              </w:rPr>
            </w:pPr>
            <w:r w:rsidRPr="002D7695">
              <w:sym w:font="Wingdings" w:char="F09F"/>
            </w:r>
          </w:p>
        </w:tc>
        <w:tc>
          <w:tcPr>
            <w:tcW w:w="1020" w:type="dxa"/>
            <w:vAlign w:val="center"/>
          </w:tcPr>
          <w:p w:rsidR="004421FA" w:rsidRPr="00C00C35" w:rsidRDefault="004421FA" w:rsidP="00C00C35">
            <w:pPr>
              <w:pStyle w:val="NoSpacing"/>
              <w:jc w:val="right"/>
              <w:rPr>
                <w:sz w:val="16"/>
              </w:rPr>
            </w:pPr>
          </w:p>
        </w:tc>
        <w:tc>
          <w:tcPr>
            <w:tcW w:w="1020" w:type="dxa"/>
            <w:shd w:val="clear" w:color="auto" w:fill="auto"/>
            <w:noWrap/>
            <w:vAlign w:val="center"/>
            <w:hideMark/>
          </w:tcPr>
          <w:p w:rsidR="004421FA" w:rsidRPr="00C00C35" w:rsidRDefault="00BB490E" w:rsidP="00C00C35">
            <w:pPr>
              <w:pStyle w:val="NoSpacing"/>
              <w:jc w:val="right"/>
              <w:rPr>
                <w:sz w:val="16"/>
              </w:rPr>
            </w:pPr>
            <w:r w:rsidRPr="002D7695">
              <w:sym w:font="Wingdings" w:char="F09F"/>
            </w:r>
          </w:p>
        </w:tc>
        <w:tc>
          <w:tcPr>
            <w:tcW w:w="1020" w:type="dxa"/>
            <w:shd w:val="clear" w:color="auto" w:fill="auto"/>
            <w:noWrap/>
            <w:vAlign w:val="center"/>
            <w:hideMark/>
          </w:tcPr>
          <w:p w:rsidR="004421FA" w:rsidRPr="00C00C35" w:rsidRDefault="00BB490E" w:rsidP="00C00C35">
            <w:pPr>
              <w:pStyle w:val="NoSpacing"/>
              <w:jc w:val="right"/>
              <w:rPr>
                <w:sz w:val="16"/>
              </w:rPr>
            </w:pPr>
            <w:r w:rsidRPr="002D7695">
              <w:sym w:font="Wingdings" w:char="F09F"/>
            </w:r>
          </w:p>
        </w:tc>
        <w:tc>
          <w:tcPr>
            <w:tcW w:w="1020" w:type="dxa"/>
            <w:shd w:val="clear" w:color="auto" w:fill="auto"/>
            <w:noWrap/>
            <w:vAlign w:val="center"/>
            <w:hideMark/>
          </w:tcPr>
          <w:p w:rsidR="004421FA" w:rsidRPr="00C00C35" w:rsidRDefault="004421FA" w:rsidP="00C00C35">
            <w:pPr>
              <w:pStyle w:val="NoSpacing"/>
              <w:jc w:val="right"/>
              <w:rPr>
                <w:sz w:val="16"/>
              </w:rPr>
            </w:pPr>
            <w:r w:rsidRPr="00C00C35">
              <w:rPr>
                <w:sz w:val="16"/>
              </w:rPr>
              <w:t>11</w:t>
            </w:r>
          </w:p>
        </w:tc>
        <w:tc>
          <w:tcPr>
            <w:tcW w:w="1077" w:type="dxa"/>
            <w:vAlign w:val="center"/>
          </w:tcPr>
          <w:p w:rsidR="004421FA" w:rsidRPr="00C00C35" w:rsidRDefault="004421FA" w:rsidP="00C00C35">
            <w:pPr>
              <w:pStyle w:val="NoSpacing"/>
              <w:jc w:val="right"/>
              <w:rPr>
                <w:sz w:val="16"/>
              </w:rPr>
            </w:pPr>
            <w:r w:rsidRPr="00C00C35">
              <w:rPr>
                <w:sz w:val="16"/>
              </w:rPr>
              <w:t>9.8</w:t>
            </w:r>
          </w:p>
        </w:tc>
      </w:tr>
      <w:tr w:rsidR="004421FA" w:rsidRPr="00C00C35" w:rsidTr="00C00C35">
        <w:trPr>
          <w:trHeight w:val="283"/>
        </w:trPr>
        <w:tc>
          <w:tcPr>
            <w:tcW w:w="2494" w:type="dxa"/>
            <w:shd w:val="clear" w:color="auto" w:fill="auto"/>
            <w:noWrap/>
            <w:vAlign w:val="center"/>
            <w:hideMark/>
          </w:tcPr>
          <w:p w:rsidR="004421FA" w:rsidRPr="00C00C35" w:rsidRDefault="004421FA" w:rsidP="00C00C35">
            <w:pPr>
              <w:pStyle w:val="NoSpacing"/>
              <w:jc w:val="left"/>
              <w:rPr>
                <w:sz w:val="16"/>
              </w:rPr>
            </w:pPr>
            <w:r w:rsidRPr="00C00C35">
              <w:rPr>
                <w:sz w:val="16"/>
              </w:rPr>
              <w:t>Child Protection Report</w:t>
            </w:r>
          </w:p>
        </w:tc>
        <w:tc>
          <w:tcPr>
            <w:tcW w:w="1020" w:type="dxa"/>
            <w:vAlign w:val="center"/>
          </w:tcPr>
          <w:p w:rsidR="004421FA" w:rsidRPr="00C00C35" w:rsidRDefault="004421FA" w:rsidP="00C00C35">
            <w:pPr>
              <w:pStyle w:val="NoSpacing"/>
              <w:jc w:val="right"/>
              <w:rPr>
                <w:sz w:val="16"/>
              </w:rPr>
            </w:pPr>
            <w:r w:rsidRPr="00C00C35">
              <w:rPr>
                <w:sz w:val="16"/>
              </w:rPr>
              <w:t>7</w:t>
            </w:r>
          </w:p>
        </w:tc>
        <w:tc>
          <w:tcPr>
            <w:tcW w:w="1020" w:type="dxa"/>
            <w:shd w:val="clear" w:color="auto" w:fill="auto"/>
            <w:noWrap/>
            <w:vAlign w:val="center"/>
            <w:hideMark/>
          </w:tcPr>
          <w:p w:rsidR="004421FA" w:rsidRPr="00C00C35" w:rsidRDefault="00BB490E" w:rsidP="00C00C35">
            <w:pPr>
              <w:pStyle w:val="NoSpacing"/>
              <w:jc w:val="right"/>
              <w:rPr>
                <w:sz w:val="16"/>
              </w:rPr>
            </w:pPr>
            <w:r w:rsidRPr="002D7695">
              <w:sym w:font="Wingdings" w:char="F09F"/>
            </w:r>
          </w:p>
        </w:tc>
        <w:tc>
          <w:tcPr>
            <w:tcW w:w="1020" w:type="dxa"/>
            <w:vAlign w:val="center"/>
          </w:tcPr>
          <w:p w:rsidR="004421FA" w:rsidRPr="00C00C35" w:rsidRDefault="004421FA" w:rsidP="00C00C35">
            <w:pPr>
              <w:pStyle w:val="NoSpacing"/>
              <w:jc w:val="right"/>
              <w:rPr>
                <w:sz w:val="16"/>
              </w:rPr>
            </w:pPr>
          </w:p>
        </w:tc>
        <w:tc>
          <w:tcPr>
            <w:tcW w:w="1020" w:type="dxa"/>
            <w:shd w:val="clear" w:color="auto" w:fill="auto"/>
            <w:noWrap/>
            <w:vAlign w:val="center"/>
            <w:hideMark/>
          </w:tcPr>
          <w:p w:rsidR="004421FA" w:rsidRPr="00C00C35" w:rsidRDefault="004421FA" w:rsidP="00C00C35">
            <w:pPr>
              <w:pStyle w:val="NoSpacing"/>
              <w:jc w:val="right"/>
              <w:rPr>
                <w:sz w:val="16"/>
              </w:rPr>
            </w:pPr>
          </w:p>
        </w:tc>
        <w:tc>
          <w:tcPr>
            <w:tcW w:w="1020" w:type="dxa"/>
            <w:shd w:val="clear" w:color="auto" w:fill="auto"/>
            <w:noWrap/>
            <w:vAlign w:val="center"/>
            <w:hideMark/>
          </w:tcPr>
          <w:p w:rsidR="004421FA" w:rsidRPr="00C00C35" w:rsidRDefault="004421FA" w:rsidP="00C00C35">
            <w:pPr>
              <w:pStyle w:val="NoSpacing"/>
              <w:jc w:val="right"/>
              <w:rPr>
                <w:sz w:val="16"/>
              </w:rPr>
            </w:pPr>
          </w:p>
        </w:tc>
        <w:tc>
          <w:tcPr>
            <w:tcW w:w="1020" w:type="dxa"/>
            <w:shd w:val="clear" w:color="auto" w:fill="auto"/>
            <w:noWrap/>
            <w:vAlign w:val="center"/>
            <w:hideMark/>
          </w:tcPr>
          <w:p w:rsidR="004421FA" w:rsidRPr="00C00C35" w:rsidRDefault="004421FA" w:rsidP="00C00C35">
            <w:pPr>
              <w:pStyle w:val="NoSpacing"/>
              <w:jc w:val="right"/>
              <w:rPr>
                <w:sz w:val="16"/>
              </w:rPr>
            </w:pPr>
            <w:r w:rsidRPr="00C00C35">
              <w:rPr>
                <w:sz w:val="16"/>
              </w:rPr>
              <w:t>9</w:t>
            </w:r>
          </w:p>
        </w:tc>
        <w:tc>
          <w:tcPr>
            <w:tcW w:w="1077" w:type="dxa"/>
            <w:vAlign w:val="center"/>
          </w:tcPr>
          <w:p w:rsidR="004421FA" w:rsidRPr="00C00C35" w:rsidRDefault="004421FA" w:rsidP="00C00C35">
            <w:pPr>
              <w:pStyle w:val="NoSpacing"/>
              <w:jc w:val="right"/>
              <w:rPr>
                <w:sz w:val="16"/>
              </w:rPr>
            </w:pPr>
            <w:r w:rsidRPr="00C00C35">
              <w:rPr>
                <w:sz w:val="16"/>
              </w:rPr>
              <w:t>8.0</w:t>
            </w:r>
          </w:p>
        </w:tc>
      </w:tr>
      <w:tr w:rsidR="004421FA" w:rsidRPr="00C00C35" w:rsidTr="00C00C35">
        <w:trPr>
          <w:trHeight w:val="283"/>
        </w:trPr>
        <w:tc>
          <w:tcPr>
            <w:tcW w:w="2494" w:type="dxa"/>
            <w:shd w:val="clear" w:color="auto" w:fill="auto"/>
            <w:noWrap/>
            <w:vAlign w:val="center"/>
            <w:hideMark/>
          </w:tcPr>
          <w:p w:rsidR="004421FA" w:rsidRPr="00C00C35" w:rsidRDefault="004421FA" w:rsidP="00C00C35">
            <w:pPr>
              <w:pStyle w:val="NoSpacing"/>
              <w:jc w:val="left"/>
              <w:rPr>
                <w:sz w:val="16"/>
              </w:rPr>
            </w:pPr>
            <w:r w:rsidRPr="00C00C35">
              <w:rPr>
                <w:sz w:val="16"/>
              </w:rPr>
              <w:t>No report</w:t>
            </w:r>
          </w:p>
        </w:tc>
        <w:tc>
          <w:tcPr>
            <w:tcW w:w="1020" w:type="dxa"/>
            <w:vAlign w:val="center"/>
          </w:tcPr>
          <w:p w:rsidR="004421FA" w:rsidRPr="00C00C35" w:rsidRDefault="004421FA" w:rsidP="00C00C35">
            <w:pPr>
              <w:pStyle w:val="NoSpacing"/>
              <w:jc w:val="right"/>
              <w:rPr>
                <w:sz w:val="16"/>
              </w:rPr>
            </w:pPr>
            <w:r w:rsidRPr="00C00C35">
              <w:rPr>
                <w:sz w:val="16"/>
              </w:rPr>
              <w:t>64</w:t>
            </w:r>
          </w:p>
        </w:tc>
        <w:tc>
          <w:tcPr>
            <w:tcW w:w="1020" w:type="dxa"/>
            <w:shd w:val="clear" w:color="auto" w:fill="auto"/>
            <w:noWrap/>
            <w:vAlign w:val="center"/>
            <w:hideMark/>
          </w:tcPr>
          <w:p w:rsidR="004421FA" w:rsidRPr="00C00C35" w:rsidRDefault="004421FA" w:rsidP="00C00C35">
            <w:pPr>
              <w:pStyle w:val="NoSpacing"/>
              <w:jc w:val="right"/>
              <w:rPr>
                <w:sz w:val="16"/>
              </w:rPr>
            </w:pPr>
            <w:r w:rsidRPr="00C00C35">
              <w:rPr>
                <w:sz w:val="16"/>
              </w:rPr>
              <w:t>7</w:t>
            </w:r>
          </w:p>
        </w:tc>
        <w:tc>
          <w:tcPr>
            <w:tcW w:w="1020" w:type="dxa"/>
            <w:vAlign w:val="center"/>
          </w:tcPr>
          <w:p w:rsidR="004421FA" w:rsidRPr="00C00C35" w:rsidRDefault="004421FA" w:rsidP="00C00C35">
            <w:pPr>
              <w:pStyle w:val="NoSpacing"/>
              <w:jc w:val="right"/>
              <w:rPr>
                <w:sz w:val="16"/>
              </w:rPr>
            </w:pPr>
            <w:r w:rsidRPr="00C00C35">
              <w:rPr>
                <w:sz w:val="16"/>
              </w:rPr>
              <w:t>7</w:t>
            </w:r>
          </w:p>
        </w:tc>
        <w:tc>
          <w:tcPr>
            <w:tcW w:w="1020" w:type="dxa"/>
            <w:shd w:val="clear" w:color="auto" w:fill="auto"/>
            <w:noWrap/>
            <w:vAlign w:val="center"/>
            <w:hideMark/>
          </w:tcPr>
          <w:p w:rsidR="004421FA" w:rsidRPr="00C00C35" w:rsidRDefault="004421FA" w:rsidP="00C00C35">
            <w:pPr>
              <w:pStyle w:val="NoSpacing"/>
              <w:jc w:val="right"/>
              <w:rPr>
                <w:sz w:val="16"/>
              </w:rPr>
            </w:pPr>
            <w:r w:rsidRPr="00C00C35">
              <w:rPr>
                <w:sz w:val="16"/>
              </w:rPr>
              <w:t>5</w:t>
            </w:r>
          </w:p>
        </w:tc>
        <w:tc>
          <w:tcPr>
            <w:tcW w:w="1020" w:type="dxa"/>
            <w:shd w:val="clear" w:color="auto" w:fill="auto"/>
            <w:noWrap/>
            <w:vAlign w:val="center"/>
            <w:hideMark/>
          </w:tcPr>
          <w:p w:rsidR="004421FA" w:rsidRPr="00C00C35" w:rsidRDefault="004421FA" w:rsidP="00C00C35">
            <w:pPr>
              <w:pStyle w:val="NoSpacing"/>
              <w:jc w:val="right"/>
              <w:rPr>
                <w:sz w:val="16"/>
              </w:rPr>
            </w:pPr>
            <w:r w:rsidRPr="00C00C35">
              <w:rPr>
                <w:sz w:val="16"/>
              </w:rPr>
              <w:t>9</w:t>
            </w:r>
          </w:p>
        </w:tc>
        <w:tc>
          <w:tcPr>
            <w:tcW w:w="1020" w:type="dxa"/>
            <w:shd w:val="clear" w:color="auto" w:fill="auto"/>
            <w:noWrap/>
            <w:vAlign w:val="center"/>
            <w:hideMark/>
          </w:tcPr>
          <w:p w:rsidR="004421FA" w:rsidRPr="00C00C35" w:rsidRDefault="004421FA" w:rsidP="00C00C35">
            <w:pPr>
              <w:pStyle w:val="NoSpacing"/>
              <w:jc w:val="right"/>
              <w:rPr>
                <w:sz w:val="16"/>
              </w:rPr>
            </w:pPr>
            <w:r w:rsidRPr="00C00C35">
              <w:rPr>
                <w:sz w:val="16"/>
              </w:rPr>
              <w:t>92</w:t>
            </w:r>
          </w:p>
        </w:tc>
        <w:tc>
          <w:tcPr>
            <w:tcW w:w="1077" w:type="dxa"/>
            <w:vAlign w:val="center"/>
          </w:tcPr>
          <w:p w:rsidR="004421FA" w:rsidRPr="00C00C35" w:rsidRDefault="004421FA" w:rsidP="00C00C35">
            <w:pPr>
              <w:pStyle w:val="NoSpacing"/>
              <w:jc w:val="right"/>
              <w:rPr>
                <w:sz w:val="16"/>
              </w:rPr>
            </w:pPr>
            <w:r w:rsidRPr="00C00C35">
              <w:rPr>
                <w:sz w:val="16"/>
              </w:rPr>
              <w:t>82.1</w:t>
            </w:r>
          </w:p>
        </w:tc>
      </w:tr>
    </w:tbl>
    <w:p w:rsidR="00C00C35" w:rsidRPr="00E62AF7" w:rsidRDefault="00C00C35" w:rsidP="00C00C35">
      <w:pPr>
        <w:pStyle w:val="NoSpacing"/>
        <w:ind w:left="426"/>
        <w:rPr>
          <w:b/>
          <w:sz w:val="14"/>
        </w:rPr>
      </w:pPr>
      <w:r w:rsidRPr="00E62AF7">
        <w:rPr>
          <w:sz w:val="14"/>
        </w:rPr>
        <w:t xml:space="preserve">a  </w:t>
      </w:r>
      <w:r>
        <w:rPr>
          <w:sz w:val="14"/>
        </w:rPr>
        <w:t>There is one case where the child was known to CYPS but no data exists on what type of report was made.</w:t>
      </w:r>
      <w:r w:rsidR="000E7FAA">
        <w:rPr>
          <w:sz w:val="14"/>
        </w:rPr>
        <w:t xml:space="preserve"> This child is counted under ‘No report’ in this table.</w:t>
      </w:r>
    </w:p>
    <w:p w:rsidR="00F76DA0" w:rsidRDefault="00C00C35" w:rsidP="00C00C35">
      <w:r>
        <w:t>The majority of all reports are received within the first year of life (n=13). It is interesting to note, however, the pattern highlighted in previous chapters (where there were fewer deaths of those aged between f</w:t>
      </w:r>
      <w:r w:rsidR="00E61001">
        <w:t>ive</w:t>
      </w:r>
      <w:r>
        <w:t xml:space="preserve"> and 14 years of age) seems to be replicated here </w:t>
      </w:r>
      <w:r w:rsidR="00E61001">
        <w:t>with fewer</w:t>
      </w:r>
      <w:r>
        <w:t xml:space="preserve"> reports made on children in the same age bracket. </w:t>
      </w:r>
    </w:p>
    <w:p w:rsidR="00C00C35" w:rsidRDefault="00C00C35" w:rsidP="00C00C35">
      <w:r>
        <w:t xml:space="preserve">The Australian Institute of Health and Welfare, in its </w:t>
      </w:r>
      <w:r>
        <w:rPr>
          <w:i/>
        </w:rPr>
        <w:t xml:space="preserve">Child </w:t>
      </w:r>
      <w:r w:rsidR="006E2A06">
        <w:rPr>
          <w:i/>
        </w:rPr>
        <w:t>P</w:t>
      </w:r>
      <w:r w:rsidRPr="00773443">
        <w:rPr>
          <w:i/>
        </w:rPr>
        <w:t>rotection Australia</w:t>
      </w:r>
      <w:r>
        <w:t xml:space="preserve"> report posit that </w:t>
      </w:r>
      <w:r w:rsidRPr="00773443">
        <w:t>younger children are regarded as the most vulnerable, and</w:t>
      </w:r>
      <w:r>
        <w:t xml:space="preserve"> </w:t>
      </w:r>
      <w:r w:rsidRPr="00773443">
        <w:t>most jurisdictions have specific policies and procedures in place to protect them. There has</w:t>
      </w:r>
      <w:r>
        <w:t xml:space="preserve"> </w:t>
      </w:r>
      <w:r w:rsidRPr="00773443">
        <w:t>also been an increased focus nationally on early intervention and the provision of services</w:t>
      </w:r>
      <w:r>
        <w:t xml:space="preserve"> </w:t>
      </w:r>
      <w:r w:rsidRPr="00773443">
        <w:t>early in a child’s life to improve long-term outcomes and reduce the negative impacts of</w:t>
      </w:r>
      <w:r>
        <w:t xml:space="preserve"> </w:t>
      </w:r>
      <w:r w:rsidRPr="00773443">
        <w:t>trauma and harm</w:t>
      </w:r>
      <w:r>
        <w:t xml:space="preserve"> (AIHW 2015a). </w:t>
      </w:r>
    </w:p>
    <w:p w:rsidR="006F66AE" w:rsidRDefault="00E61001" w:rsidP="00593C9E">
      <w:r>
        <w:t xml:space="preserve">Vulnerability was a factor that was considered as part of the </w:t>
      </w:r>
      <w:r w:rsidR="009D58A6">
        <w:t>Committee’s</w:t>
      </w:r>
      <w:r>
        <w:t xml:space="preserve"> </w:t>
      </w:r>
      <w:r w:rsidRPr="00E61001">
        <w:rPr>
          <w:i/>
        </w:rPr>
        <w:t>Retrospective: Progress in the ACT between 2004 and 2013</w:t>
      </w:r>
      <w:r>
        <w:t>. In that review, it was determined that child and youth mortality, as indicated by vulnerability, is generally unchanged in the ACT as a proportion of its broader population.</w:t>
      </w:r>
    </w:p>
    <w:p w:rsidR="000F5D40" w:rsidRPr="00E871EB" w:rsidRDefault="000F5D40" w:rsidP="00E61001">
      <w:pPr>
        <w:pStyle w:val="TableFigure"/>
      </w:pPr>
      <w:r w:rsidRPr="00E871EB">
        <w:t xml:space="preserve">Table </w:t>
      </w:r>
      <w:r>
        <w:t>5</w:t>
      </w:r>
      <w:r w:rsidRPr="00E871EB">
        <w:t>.</w:t>
      </w:r>
      <w:r w:rsidR="00552930">
        <w:t>5</w:t>
      </w:r>
      <w:r w:rsidRPr="00E871EB">
        <w:t xml:space="preserve">: </w:t>
      </w:r>
      <w:r w:rsidR="00493DAA">
        <w:t xml:space="preserve">Number of </w:t>
      </w:r>
      <w:r w:rsidR="00493DAA" w:rsidRPr="00E871EB">
        <w:t xml:space="preserve">ACT </w:t>
      </w:r>
      <w:r w:rsidR="00D97816">
        <w:t>child deaths k</w:t>
      </w:r>
      <w:r>
        <w:t xml:space="preserve">nown to ACT </w:t>
      </w:r>
      <w:r w:rsidR="008E1FCB">
        <w:t>P</w:t>
      </w:r>
      <w:r>
        <w:t>olicing</w:t>
      </w:r>
      <w:r w:rsidR="00D97816">
        <w:t xml:space="preserve"> by age</w:t>
      </w:r>
      <w:r w:rsidR="00493DAA">
        <w:t xml:space="preserve"> in the five years between January 2012 and December 2016</w:t>
      </w:r>
    </w:p>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76"/>
        <w:gridCol w:w="1077"/>
        <w:gridCol w:w="1020"/>
        <w:gridCol w:w="1020"/>
        <w:gridCol w:w="1020"/>
        <w:gridCol w:w="1020"/>
        <w:gridCol w:w="1020"/>
        <w:gridCol w:w="1077"/>
      </w:tblGrid>
      <w:tr w:rsidR="00812F4A" w:rsidRPr="00E61001" w:rsidTr="00E61001">
        <w:trPr>
          <w:cantSplit/>
          <w:trHeight w:val="340"/>
          <w:tblHeader/>
        </w:trPr>
        <w:tc>
          <w:tcPr>
            <w:tcW w:w="2376" w:type="dxa"/>
            <w:shd w:val="clear" w:color="auto" w:fill="1F497D" w:themeFill="text2"/>
            <w:noWrap/>
            <w:vAlign w:val="center"/>
            <w:hideMark/>
          </w:tcPr>
          <w:p w:rsidR="00812F4A" w:rsidRPr="00E61001" w:rsidRDefault="00812F4A" w:rsidP="00E61001">
            <w:pPr>
              <w:pStyle w:val="NoSpacing"/>
              <w:jc w:val="left"/>
              <w:rPr>
                <w:color w:val="FFFFFF" w:themeColor="background1"/>
                <w:sz w:val="20"/>
              </w:rPr>
            </w:pPr>
            <w:r w:rsidRPr="00E61001">
              <w:rPr>
                <w:color w:val="FFFFFF" w:themeColor="background1"/>
                <w:sz w:val="20"/>
              </w:rPr>
              <w:t>KNOWN TO POLICE</w:t>
            </w:r>
          </w:p>
        </w:tc>
        <w:tc>
          <w:tcPr>
            <w:tcW w:w="1077" w:type="dxa"/>
            <w:shd w:val="clear" w:color="auto" w:fill="1F497D" w:themeFill="text2"/>
            <w:vAlign w:val="center"/>
          </w:tcPr>
          <w:p w:rsidR="00812F4A" w:rsidRPr="00E61001" w:rsidRDefault="00812F4A" w:rsidP="00E61001">
            <w:pPr>
              <w:pStyle w:val="NoSpacing"/>
              <w:jc w:val="right"/>
              <w:rPr>
                <w:color w:val="FFFFFF" w:themeColor="background1"/>
                <w:sz w:val="20"/>
              </w:rPr>
            </w:pPr>
            <w:r w:rsidRPr="00E61001">
              <w:rPr>
                <w:color w:val="FFFFFF" w:themeColor="background1"/>
                <w:sz w:val="20"/>
              </w:rPr>
              <w:t>&lt;1 YEAR</w:t>
            </w:r>
          </w:p>
        </w:tc>
        <w:tc>
          <w:tcPr>
            <w:tcW w:w="1020" w:type="dxa"/>
            <w:shd w:val="clear" w:color="auto" w:fill="1F497D" w:themeFill="text2"/>
            <w:noWrap/>
            <w:vAlign w:val="center"/>
            <w:hideMark/>
          </w:tcPr>
          <w:p w:rsidR="00812F4A" w:rsidRPr="00E61001" w:rsidRDefault="00812F4A" w:rsidP="00E61001">
            <w:pPr>
              <w:pStyle w:val="NoSpacing"/>
              <w:jc w:val="right"/>
              <w:rPr>
                <w:color w:val="FFFFFF" w:themeColor="background1"/>
                <w:sz w:val="20"/>
              </w:rPr>
            </w:pPr>
            <w:r w:rsidRPr="00E61001">
              <w:rPr>
                <w:color w:val="FFFFFF" w:themeColor="background1"/>
                <w:sz w:val="20"/>
              </w:rPr>
              <w:t>1</w:t>
            </w:r>
            <w:r w:rsidR="008E1FCB" w:rsidRPr="00E61001">
              <w:rPr>
                <w:color w:val="FFFFFF" w:themeColor="background1"/>
                <w:sz w:val="20"/>
              </w:rPr>
              <w:t>–</w:t>
            </w:r>
            <w:r w:rsidRPr="00E61001">
              <w:rPr>
                <w:color w:val="FFFFFF" w:themeColor="background1"/>
                <w:sz w:val="20"/>
              </w:rPr>
              <w:t>4 YEARS</w:t>
            </w:r>
          </w:p>
        </w:tc>
        <w:tc>
          <w:tcPr>
            <w:tcW w:w="1020" w:type="dxa"/>
            <w:shd w:val="clear" w:color="auto" w:fill="1F497D" w:themeFill="text2"/>
            <w:vAlign w:val="center"/>
          </w:tcPr>
          <w:p w:rsidR="00812F4A" w:rsidRPr="00E61001" w:rsidRDefault="00812F4A" w:rsidP="00E61001">
            <w:pPr>
              <w:pStyle w:val="NoSpacing"/>
              <w:jc w:val="right"/>
              <w:rPr>
                <w:color w:val="FFFFFF" w:themeColor="background1"/>
                <w:sz w:val="20"/>
              </w:rPr>
            </w:pPr>
            <w:r w:rsidRPr="00E61001">
              <w:rPr>
                <w:color w:val="FFFFFF" w:themeColor="background1"/>
                <w:sz w:val="20"/>
              </w:rPr>
              <w:t>5</w:t>
            </w:r>
            <w:r w:rsidR="008E1FCB" w:rsidRPr="00E61001">
              <w:rPr>
                <w:color w:val="FFFFFF" w:themeColor="background1"/>
                <w:sz w:val="20"/>
              </w:rPr>
              <w:t>–</w:t>
            </w:r>
            <w:r w:rsidRPr="00E61001">
              <w:rPr>
                <w:color w:val="FFFFFF" w:themeColor="background1"/>
                <w:sz w:val="20"/>
              </w:rPr>
              <w:t>9 YEARS</w:t>
            </w:r>
          </w:p>
        </w:tc>
        <w:tc>
          <w:tcPr>
            <w:tcW w:w="1020" w:type="dxa"/>
            <w:shd w:val="clear" w:color="auto" w:fill="1F497D" w:themeFill="text2"/>
            <w:noWrap/>
            <w:vAlign w:val="center"/>
            <w:hideMark/>
          </w:tcPr>
          <w:p w:rsidR="00812F4A" w:rsidRPr="00E61001" w:rsidRDefault="00812F4A" w:rsidP="00E61001">
            <w:pPr>
              <w:pStyle w:val="NoSpacing"/>
              <w:jc w:val="right"/>
              <w:rPr>
                <w:color w:val="FFFFFF" w:themeColor="background1"/>
                <w:sz w:val="20"/>
              </w:rPr>
            </w:pPr>
            <w:r w:rsidRPr="00E61001">
              <w:rPr>
                <w:color w:val="FFFFFF" w:themeColor="background1"/>
                <w:sz w:val="20"/>
              </w:rPr>
              <w:t>10</w:t>
            </w:r>
            <w:r w:rsidR="008E1FCB" w:rsidRPr="00E61001">
              <w:rPr>
                <w:color w:val="FFFFFF" w:themeColor="background1"/>
                <w:sz w:val="20"/>
              </w:rPr>
              <w:t>–</w:t>
            </w:r>
            <w:r w:rsidRPr="00E61001">
              <w:rPr>
                <w:color w:val="FFFFFF" w:themeColor="background1"/>
                <w:sz w:val="20"/>
              </w:rPr>
              <w:t>14 YEARS</w:t>
            </w:r>
          </w:p>
        </w:tc>
        <w:tc>
          <w:tcPr>
            <w:tcW w:w="1020" w:type="dxa"/>
            <w:shd w:val="clear" w:color="auto" w:fill="1F497D" w:themeFill="text2"/>
            <w:noWrap/>
            <w:vAlign w:val="center"/>
            <w:hideMark/>
          </w:tcPr>
          <w:p w:rsidR="00812F4A" w:rsidRPr="00E61001" w:rsidRDefault="00812F4A" w:rsidP="00E61001">
            <w:pPr>
              <w:pStyle w:val="NoSpacing"/>
              <w:jc w:val="right"/>
              <w:rPr>
                <w:color w:val="FFFFFF" w:themeColor="background1"/>
                <w:sz w:val="20"/>
              </w:rPr>
            </w:pPr>
            <w:r w:rsidRPr="00E61001">
              <w:rPr>
                <w:color w:val="FFFFFF" w:themeColor="background1"/>
                <w:sz w:val="20"/>
              </w:rPr>
              <w:t>15</w:t>
            </w:r>
            <w:r w:rsidR="008E1FCB" w:rsidRPr="00E61001">
              <w:rPr>
                <w:color w:val="FFFFFF" w:themeColor="background1"/>
                <w:sz w:val="20"/>
              </w:rPr>
              <w:t>–</w:t>
            </w:r>
            <w:r w:rsidRPr="00E61001">
              <w:rPr>
                <w:color w:val="FFFFFF" w:themeColor="background1"/>
                <w:sz w:val="20"/>
              </w:rPr>
              <w:t>17 YEARS</w:t>
            </w:r>
          </w:p>
        </w:tc>
        <w:tc>
          <w:tcPr>
            <w:tcW w:w="1020" w:type="dxa"/>
            <w:shd w:val="clear" w:color="auto" w:fill="1F497D" w:themeFill="text2"/>
            <w:noWrap/>
            <w:vAlign w:val="center"/>
            <w:hideMark/>
          </w:tcPr>
          <w:p w:rsidR="00812F4A" w:rsidRPr="00E61001" w:rsidRDefault="00812F4A" w:rsidP="00E61001">
            <w:pPr>
              <w:pStyle w:val="NoSpacing"/>
              <w:jc w:val="right"/>
              <w:rPr>
                <w:color w:val="FFFFFF" w:themeColor="background1"/>
                <w:sz w:val="20"/>
              </w:rPr>
            </w:pPr>
            <w:r w:rsidRPr="00E61001">
              <w:rPr>
                <w:color w:val="FFFFFF" w:themeColor="background1"/>
                <w:sz w:val="20"/>
              </w:rPr>
              <w:t>TOTAL</w:t>
            </w:r>
            <w:r w:rsidR="001E1378" w:rsidRPr="001E1378">
              <w:rPr>
                <w:color w:val="FFFFFF" w:themeColor="background1"/>
                <w:sz w:val="20"/>
                <w:vertAlign w:val="superscript"/>
              </w:rPr>
              <w:t>a</w:t>
            </w:r>
          </w:p>
        </w:tc>
        <w:tc>
          <w:tcPr>
            <w:tcW w:w="1077" w:type="dxa"/>
            <w:shd w:val="clear" w:color="auto" w:fill="1F497D" w:themeFill="text2"/>
            <w:vAlign w:val="center"/>
          </w:tcPr>
          <w:p w:rsidR="00812F4A" w:rsidRPr="00E61001" w:rsidRDefault="00812F4A" w:rsidP="00E61001">
            <w:pPr>
              <w:pStyle w:val="NoSpacing"/>
              <w:jc w:val="right"/>
              <w:rPr>
                <w:color w:val="FFFFFF" w:themeColor="background1"/>
                <w:sz w:val="20"/>
              </w:rPr>
            </w:pPr>
            <w:r w:rsidRPr="00E61001">
              <w:rPr>
                <w:color w:val="FFFFFF" w:themeColor="background1"/>
              </w:rPr>
              <w:t>PER</w:t>
            </w:r>
            <w:r w:rsidR="008E1FCB" w:rsidRPr="00E61001">
              <w:rPr>
                <w:color w:val="FFFFFF" w:themeColor="background1"/>
              </w:rPr>
              <w:t> </w:t>
            </w:r>
            <w:r w:rsidRPr="00E61001">
              <w:rPr>
                <w:color w:val="FFFFFF" w:themeColor="background1"/>
              </w:rPr>
              <w:t>CENT</w:t>
            </w:r>
          </w:p>
        </w:tc>
      </w:tr>
      <w:tr w:rsidR="006226CE" w:rsidRPr="00E61001" w:rsidTr="00E61001">
        <w:trPr>
          <w:cantSplit/>
          <w:trHeight w:val="283"/>
          <w:tblHeader/>
        </w:trPr>
        <w:tc>
          <w:tcPr>
            <w:tcW w:w="2376" w:type="dxa"/>
            <w:shd w:val="clear" w:color="auto" w:fill="C6D9F1" w:themeFill="text2" w:themeFillTint="33"/>
            <w:noWrap/>
            <w:vAlign w:val="center"/>
            <w:hideMark/>
          </w:tcPr>
          <w:p w:rsidR="006226CE" w:rsidRPr="00E61001" w:rsidRDefault="001E1378" w:rsidP="00E61001">
            <w:pPr>
              <w:pStyle w:val="NoSpacing"/>
              <w:jc w:val="left"/>
              <w:rPr>
                <w:b/>
                <w:sz w:val="16"/>
              </w:rPr>
            </w:pPr>
            <w:r>
              <w:rPr>
                <w:b/>
                <w:sz w:val="16"/>
              </w:rPr>
              <w:t>Level of involvement</w:t>
            </w:r>
          </w:p>
        </w:tc>
        <w:tc>
          <w:tcPr>
            <w:tcW w:w="1077" w:type="dxa"/>
            <w:shd w:val="clear" w:color="auto" w:fill="C6D9F1" w:themeFill="text2" w:themeFillTint="33"/>
            <w:vAlign w:val="center"/>
          </w:tcPr>
          <w:p w:rsidR="006226CE" w:rsidRPr="00E61001" w:rsidRDefault="006226CE" w:rsidP="00E61001">
            <w:pPr>
              <w:pStyle w:val="NoSpacing"/>
              <w:jc w:val="right"/>
              <w:rPr>
                <w:b/>
                <w:sz w:val="16"/>
              </w:rPr>
            </w:pPr>
          </w:p>
        </w:tc>
        <w:tc>
          <w:tcPr>
            <w:tcW w:w="1020" w:type="dxa"/>
            <w:shd w:val="clear" w:color="auto" w:fill="C6D9F1" w:themeFill="text2" w:themeFillTint="33"/>
            <w:noWrap/>
            <w:vAlign w:val="center"/>
            <w:hideMark/>
          </w:tcPr>
          <w:p w:rsidR="006226CE" w:rsidRPr="00E61001" w:rsidRDefault="006226CE" w:rsidP="00E61001">
            <w:pPr>
              <w:pStyle w:val="NoSpacing"/>
              <w:jc w:val="right"/>
              <w:rPr>
                <w:b/>
                <w:sz w:val="16"/>
              </w:rPr>
            </w:pPr>
          </w:p>
        </w:tc>
        <w:tc>
          <w:tcPr>
            <w:tcW w:w="1020" w:type="dxa"/>
            <w:shd w:val="clear" w:color="auto" w:fill="C6D9F1" w:themeFill="text2" w:themeFillTint="33"/>
            <w:vAlign w:val="center"/>
          </w:tcPr>
          <w:p w:rsidR="006226CE" w:rsidRPr="00E61001" w:rsidRDefault="006226CE" w:rsidP="00E61001">
            <w:pPr>
              <w:pStyle w:val="NoSpacing"/>
              <w:jc w:val="right"/>
              <w:rPr>
                <w:b/>
                <w:sz w:val="16"/>
              </w:rPr>
            </w:pPr>
          </w:p>
        </w:tc>
        <w:tc>
          <w:tcPr>
            <w:tcW w:w="1020" w:type="dxa"/>
            <w:shd w:val="clear" w:color="auto" w:fill="C6D9F1" w:themeFill="text2" w:themeFillTint="33"/>
            <w:noWrap/>
            <w:vAlign w:val="center"/>
            <w:hideMark/>
          </w:tcPr>
          <w:p w:rsidR="006226CE" w:rsidRPr="00E61001" w:rsidRDefault="006226CE" w:rsidP="00E61001">
            <w:pPr>
              <w:pStyle w:val="NoSpacing"/>
              <w:jc w:val="right"/>
              <w:rPr>
                <w:b/>
                <w:sz w:val="16"/>
              </w:rPr>
            </w:pPr>
          </w:p>
        </w:tc>
        <w:tc>
          <w:tcPr>
            <w:tcW w:w="1020" w:type="dxa"/>
            <w:shd w:val="clear" w:color="auto" w:fill="C6D9F1" w:themeFill="text2" w:themeFillTint="33"/>
            <w:noWrap/>
            <w:vAlign w:val="center"/>
            <w:hideMark/>
          </w:tcPr>
          <w:p w:rsidR="006226CE" w:rsidRPr="00E61001" w:rsidRDefault="006226CE" w:rsidP="00E61001">
            <w:pPr>
              <w:pStyle w:val="NoSpacing"/>
              <w:jc w:val="right"/>
              <w:rPr>
                <w:b/>
                <w:sz w:val="16"/>
              </w:rPr>
            </w:pPr>
          </w:p>
        </w:tc>
        <w:tc>
          <w:tcPr>
            <w:tcW w:w="1020" w:type="dxa"/>
            <w:shd w:val="clear" w:color="auto" w:fill="C6D9F1" w:themeFill="text2" w:themeFillTint="33"/>
            <w:noWrap/>
            <w:vAlign w:val="center"/>
            <w:hideMark/>
          </w:tcPr>
          <w:p w:rsidR="006226CE" w:rsidRPr="00E61001" w:rsidRDefault="006226CE" w:rsidP="00E61001">
            <w:pPr>
              <w:pStyle w:val="NoSpacing"/>
              <w:jc w:val="right"/>
              <w:rPr>
                <w:b/>
                <w:sz w:val="16"/>
              </w:rPr>
            </w:pPr>
          </w:p>
        </w:tc>
        <w:tc>
          <w:tcPr>
            <w:tcW w:w="1077" w:type="dxa"/>
            <w:shd w:val="clear" w:color="auto" w:fill="C6D9F1" w:themeFill="text2" w:themeFillTint="33"/>
            <w:vAlign w:val="center"/>
          </w:tcPr>
          <w:p w:rsidR="006226CE" w:rsidRPr="00E61001" w:rsidRDefault="006226CE" w:rsidP="00E61001">
            <w:pPr>
              <w:pStyle w:val="NoSpacing"/>
              <w:jc w:val="right"/>
              <w:rPr>
                <w:b/>
                <w:sz w:val="16"/>
              </w:rPr>
            </w:pPr>
          </w:p>
        </w:tc>
      </w:tr>
      <w:tr w:rsidR="001E1378" w:rsidRPr="00E61001" w:rsidTr="001E1378">
        <w:trPr>
          <w:trHeight w:val="283"/>
        </w:trPr>
        <w:tc>
          <w:tcPr>
            <w:tcW w:w="2376" w:type="dxa"/>
            <w:shd w:val="clear" w:color="auto" w:fill="auto"/>
            <w:noWrap/>
            <w:vAlign w:val="center"/>
            <w:hideMark/>
          </w:tcPr>
          <w:p w:rsidR="001E1378" w:rsidRPr="00E61001" w:rsidRDefault="001E1378" w:rsidP="001E1378">
            <w:pPr>
              <w:pStyle w:val="NoSpacing"/>
              <w:jc w:val="left"/>
              <w:rPr>
                <w:sz w:val="16"/>
              </w:rPr>
            </w:pPr>
            <w:r>
              <w:rPr>
                <w:sz w:val="16"/>
              </w:rPr>
              <w:t>Involvement in death incident</w:t>
            </w:r>
          </w:p>
        </w:tc>
        <w:tc>
          <w:tcPr>
            <w:tcW w:w="1077" w:type="dxa"/>
            <w:vAlign w:val="center"/>
          </w:tcPr>
          <w:p w:rsidR="001E1378" w:rsidRPr="00E61001" w:rsidRDefault="001E1378" w:rsidP="001E1378">
            <w:pPr>
              <w:pStyle w:val="NoSpacing"/>
              <w:jc w:val="right"/>
              <w:rPr>
                <w:sz w:val="16"/>
              </w:rPr>
            </w:pPr>
            <w:r>
              <w:rPr>
                <w:sz w:val="16"/>
              </w:rPr>
              <w:t>12</w:t>
            </w:r>
          </w:p>
        </w:tc>
        <w:tc>
          <w:tcPr>
            <w:tcW w:w="1020" w:type="dxa"/>
            <w:shd w:val="clear" w:color="auto" w:fill="auto"/>
            <w:noWrap/>
            <w:vAlign w:val="center"/>
            <w:hideMark/>
          </w:tcPr>
          <w:p w:rsidR="001E1378" w:rsidRPr="00E61001" w:rsidRDefault="00BB490E" w:rsidP="001E1378">
            <w:pPr>
              <w:pStyle w:val="NoSpacing"/>
              <w:jc w:val="right"/>
              <w:rPr>
                <w:sz w:val="16"/>
              </w:rPr>
            </w:pPr>
            <w:r w:rsidRPr="002D7695">
              <w:sym w:font="Wingdings" w:char="F09F"/>
            </w:r>
          </w:p>
        </w:tc>
        <w:tc>
          <w:tcPr>
            <w:tcW w:w="1020" w:type="dxa"/>
            <w:vAlign w:val="center"/>
          </w:tcPr>
          <w:p w:rsidR="001E1378" w:rsidRPr="00E61001" w:rsidRDefault="00BB490E" w:rsidP="001E1378">
            <w:pPr>
              <w:pStyle w:val="NoSpacing"/>
              <w:jc w:val="right"/>
              <w:rPr>
                <w:sz w:val="16"/>
              </w:rPr>
            </w:pPr>
            <w:r w:rsidRPr="002D7695">
              <w:sym w:font="Wingdings" w:char="F09F"/>
            </w:r>
          </w:p>
        </w:tc>
        <w:tc>
          <w:tcPr>
            <w:tcW w:w="1020" w:type="dxa"/>
            <w:shd w:val="clear" w:color="auto" w:fill="auto"/>
            <w:noWrap/>
            <w:vAlign w:val="center"/>
            <w:hideMark/>
          </w:tcPr>
          <w:p w:rsidR="001E1378" w:rsidRPr="00E61001" w:rsidRDefault="00BB490E" w:rsidP="001E1378">
            <w:pPr>
              <w:pStyle w:val="NoSpacing"/>
              <w:jc w:val="right"/>
              <w:rPr>
                <w:sz w:val="16"/>
              </w:rPr>
            </w:pPr>
            <w:r w:rsidRPr="002D7695">
              <w:sym w:font="Wingdings" w:char="F09F"/>
            </w:r>
          </w:p>
        </w:tc>
        <w:tc>
          <w:tcPr>
            <w:tcW w:w="1020" w:type="dxa"/>
            <w:shd w:val="clear" w:color="auto" w:fill="auto"/>
            <w:noWrap/>
            <w:vAlign w:val="center"/>
            <w:hideMark/>
          </w:tcPr>
          <w:p w:rsidR="001E1378" w:rsidRPr="00E61001" w:rsidRDefault="001E1378" w:rsidP="001E1378">
            <w:pPr>
              <w:pStyle w:val="NoSpacing"/>
              <w:jc w:val="right"/>
              <w:rPr>
                <w:sz w:val="16"/>
              </w:rPr>
            </w:pPr>
            <w:r>
              <w:rPr>
                <w:sz w:val="16"/>
              </w:rPr>
              <w:t>6</w:t>
            </w:r>
          </w:p>
        </w:tc>
        <w:tc>
          <w:tcPr>
            <w:tcW w:w="1020" w:type="dxa"/>
            <w:shd w:val="clear" w:color="auto" w:fill="auto"/>
            <w:noWrap/>
            <w:vAlign w:val="center"/>
            <w:hideMark/>
          </w:tcPr>
          <w:p w:rsidR="001E1378" w:rsidRPr="00E61001" w:rsidRDefault="001E1378" w:rsidP="001E1378">
            <w:pPr>
              <w:pStyle w:val="NoSpacing"/>
              <w:jc w:val="right"/>
              <w:rPr>
                <w:sz w:val="16"/>
              </w:rPr>
            </w:pPr>
            <w:r>
              <w:rPr>
                <w:sz w:val="16"/>
              </w:rPr>
              <w:t>22</w:t>
            </w:r>
          </w:p>
        </w:tc>
        <w:tc>
          <w:tcPr>
            <w:tcW w:w="1077" w:type="dxa"/>
            <w:vAlign w:val="center"/>
          </w:tcPr>
          <w:p w:rsidR="001E1378" w:rsidRPr="00E61001" w:rsidRDefault="00493DAA" w:rsidP="001E1378">
            <w:pPr>
              <w:pStyle w:val="NoSpacing"/>
              <w:jc w:val="right"/>
              <w:rPr>
                <w:sz w:val="16"/>
              </w:rPr>
            </w:pPr>
            <w:r>
              <w:rPr>
                <w:sz w:val="16"/>
              </w:rPr>
              <w:t>19.6</w:t>
            </w:r>
          </w:p>
        </w:tc>
      </w:tr>
      <w:tr w:rsidR="006226CE" w:rsidRPr="00E61001" w:rsidTr="00E61001">
        <w:trPr>
          <w:trHeight w:val="283"/>
        </w:trPr>
        <w:tc>
          <w:tcPr>
            <w:tcW w:w="2376" w:type="dxa"/>
            <w:shd w:val="clear" w:color="auto" w:fill="auto"/>
            <w:noWrap/>
            <w:vAlign w:val="center"/>
            <w:hideMark/>
          </w:tcPr>
          <w:p w:rsidR="006226CE" w:rsidRPr="00E61001" w:rsidRDefault="001E1378" w:rsidP="00E61001">
            <w:pPr>
              <w:pStyle w:val="NoSpacing"/>
              <w:jc w:val="left"/>
              <w:rPr>
                <w:sz w:val="16"/>
              </w:rPr>
            </w:pPr>
            <w:r>
              <w:rPr>
                <w:sz w:val="16"/>
              </w:rPr>
              <w:t>Involvement in d</w:t>
            </w:r>
            <w:r w:rsidR="006226CE" w:rsidRPr="00E61001">
              <w:rPr>
                <w:sz w:val="16"/>
              </w:rPr>
              <w:t>eath incident only</w:t>
            </w:r>
          </w:p>
        </w:tc>
        <w:tc>
          <w:tcPr>
            <w:tcW w:w="1077" w:type="dxa"/>
            <w:vAlign w:val="center"/>
          </w:tcPr>
          <w:p w:rsidR="006226CE" w:rsidRPr="00E61001" w:rsidRDefault="001E1378" w:rsidP="00E61001">
            <w:pPr>
              <w:pStyle w:val="NoSpacing"/>
              <w:jc w:val="right"/>
              <w:rPr>
                <w:sz w:val="16"/>
              </w:rPr>
            </w:pPr>
            <w:r>
              <w:rPr>
                <w:sz w:val="16"/>
              </w:rPr>
              <w:t>8</w:t>
            </w:r>
          </w:p>
        </w:tc>
        <w:tc>
          <w:tcPr>
            <w:tcW w:w="1020" w:type="dxa"/>
            <w:shd w:val="clear" w:color="auto" w:fill="auto"/>
            <w:noWrap/>
            <w:vAlign w:val="center"/>
            <w:hideMark/>
          </w:tcPr>
          <w:p w:rsidR="006226CE" w:rsidRPr="00E61001" w:rsidRDefault="00BB490E" w:rsidP="00E61001">
            <w:pPr>
              <w:pStyle w:val="NoSpacing"/>
              <w:jc w:val="right"/>
              <w:rPr>
                <w:sz w:val="16"/>
              </w:rPr>
            </w:pPr>
            <w:r w:rsidRPr="002D7695">
              <w:sym w:font="Wingdings" w:char="F09F"/>
            </w:r>
          </w:p>
        </w:tc>
        <w:tc>
          <w:tcPr>
            <w:tcW w:w="1020" w:type="dxa"/>
            <w:vAlign w:val="center"/>
          </w:tcPr>
          <w:p w:rsidR="006226CE" w:rsidRPr="00E61001" w:rsidRDefault="006226CE" w:rsidP="00E61001">
            <w:pPr>
              <w:pStyle w:val="NoSpacing"/>
              <w:jc w:val="right"/>
              <w:rPr>
                <w:sz w:val="16"/>
              </w:rPr>
            </w:pPr>
          </w:p>
        </w:tc>
        <w:tc>
          <w:tcPr>
            <w:tcW w:w="1020" w:type="dxa"/>
            <w:shd w:val="clear" w:color="auto" w:fill="auto"/>
            <w:noWrap/>
            <w:vAlign w:val="center"/>
            <w:hideMark/>
          </w:tcPr>
          <w:p w:rsidR="006226CE" w:rsidRPr="00E61001" w:rsidRDefault="00BB490E" w:rsidP="00E61001">
            <w:pPr>
              <w:pStyle w:val="NoSpacing"/>
              <w:jc w:val="right"/>
              <w:rPr>
                <w:sz w:val="16"/>
              </w:rPr>
            </w:pPr>
            <w:r w:rsidRPr="002D7695">
              <w:sym w:font="Wingdings" w:char="F09F"/>
            </w:r>
          </w:p>
        </w:tc>
        <w:tc>
          <w:tcPr>
            <w:tcW w:w="1020" w:type="dxa"/>
            <w:shd w:val="clear" w:color="auto" w:fill="auto"/>
            <w:noWrap/>
            <w:vAlign w:val="center"/>
            <w:hideMark/>
          </w:tcPr>
          <w:p w:rsidR="006226CE" w:rsidRPr="00E61001" w:rsidRDefault="00137C22" w:rsidP="00E61001">
            <w:pPr>
              <w:pStyle w:val="NoSpacing"/>
              <w:jc w:val="right"/>
              <w:rPr>
                <w:sz w:val="16"/>
              </w:rPr>
            </w:pPr>
            <w:r>
              <w:rPr>
                <w:sz w:val="16"/>
              </w:rPr>
              <w:t>5</w:t>
            </w:r>
          </w:p>
        </w:tc>
        <w:tc>
          <w:tcPr>
            <w:tcW w:w="1020" w:type="dxa"/>
            <w:shd w:val="clear" w:color="auto" w:fill="auto"/>
            <w:noWrap/>
            <w:vAlign w:val="center"/>
            <w:hideMark/>
          </w:tcPr>
          <w:p w:rsidR="006226CE" w:rsidRPr="00E61001" w:rsidRDefault="00137C22" w:rsidP="00137C22">
            <w:pPr>
              <w:pStyle w:val="NoSpacing"/>
              <w:jc w:val="right"/>
              <w:rPr>
                <w:sz w:val="16"/>
              </w:rPr>
            </w:pPr>
            <w:r>
              <w:rPr>
                <w:sz w:val="16"/>
              </w:rPr>
              <w:t>16</w:t>
            </w:r>
          </w:p>
        </w:tc>
        <w:tc>
          <w:tcPr>
            <w:tcW w:w="1077" w:type="dxa"/>
            <w:vAlign w:val="center"/>
          </w:tcPr>
          <w:p w:rsidR="006226CE" w:rsidRPr="00E61001" w:rsidRDefault="00493DAA" w:rsidP="00E61001">
            <w:pPr>
              <w:pStyle w:val="NoSpacing"/>
              <w:jc w:val="right"/>
              <w:rPr>
                <w:sz w:val="16"/>
              </w:rPr>
            </w:pPr>
            <w:r>
              <w:rPr>
                <w:sz w:val="16"/>
              </w:rPr>
              <w:t>14.3</w:t>
            </w:r>
          </w:p>
        </w:tc>
      </w:tr>
      <w:tr w:rsidR="009A2728" w:rsidRPr="001E1378" w:rsidTr="009A2728">
        <w:trPr>
          <w:trHeight w:val="283"/>
        </w:trPr>
        <w:tc>
          <w:tcPr>
            <w:tcW w:w="2376" w:type="dxa"/>
            <w:shd w:val="clear" w:color="auto" w:fill="auto"/>
            <w:noWrap/>
            <w:vAlign w:val="center"/>
          </w:tcPr>
          <w:p w:rsidR="009A2728" w:rsidRPr="009A2728" w:rsidRDefault="009A2728" w:rsidP="00E61001">
            <w:pPr>
              <w:pStyle w:val="NoSpacing"/>
              <w:jc w:val="left"/>
              <w:rPr>
                <w:sz w:val="16"/>
              </w:rPr>
            </w:pPr>
            <w:r w:rsidRPr="009A2728">
              <w:rPr>
                <w:sz w:val="16"/>
              </w:rPr>
              <w:t>No involvement</w:t>
            </w:r>
          </w:p>
        </w:tc>
        <w:tc>
          <w:tcPr>
            <w:tcW w:w="1077" w:type="dxa"/>
            <w:shd w:val="clear" w:color="auto" w:fill="auto"/>
            <w:vAlign w:val="center"/>
          </w:tcPr>
          <w:p w:rsidR="009A2728" w:rsidRPr="009A2728" w:rsidRDefault="009A2728" w:rsidP="009A2728">
            <w:pPr>
              <w:pStyle w:val="NoSpacing"/>
              <w:jc w:val="right"/>
              <w:rPr>
                <w:sz w:val="16"/>
              </w:rPr>
            </w:pPr>
          </w:p>
        </w:tc>
        <w:tc>
          <w:tcPr>
            <w:tcW w:w="1020" w:type="dxa"/>
            <w:shd w:val="clear" w:color="auto" w:fill="auto"/>
            <w:noWrap/>
            <w:vAlign w:val="center"/>
          </w:tcPr>
          <w:p w:rsidR="009A2728" w:rsidRPr="009A2728" w:rsidRDefault="009A2728" w:rsidP="009A2728">
            <w:pPr>
              <w:pStyle w:val="NoSpacing"/>
              <w:jc w:val="right"/>
              <w:rPr>
                <w:sz w:val="16"/>
              </w:rPr>
            </w:pPr>
          </w:p>
        </w:tc>
        <w:tc>
          <w:tcPr>
            <w:tcW w:w="1020" w:type="dxa"/>
            <w:shd w:val="clear" w:color="auto" w:fill="auto"/>
            <w:vAlign w:val="center"/>
          </w:tcPr>
          <w:p w:rsidR="009A2728" w:rsidRPr="009A2728" w:rsidRDefault="009A2728" w:rsidP="009A2728">
            <w:pPr>
              <w:pStyle w:val="NoSpacing"/>
              <w:jc w:val="right"/>
              <w:rPr>
                <w:sz w:val="16"/>
              </w:rPr>
            </w:pPr>
          </w:p>
        </w:tc>
        <w:tc>
          <w:tcPr>
            <w:tcW w:w="1020" w:type="dxa"/>
            <w:shd w:val="clear" w:color="auto" w:fill="auto"/>
            <w:noWrap/>
            <w:vAlign w:val="center"/>
          </w:tcPr>
          <w:p w:rsidR="009A2728" w:rsidRPr="009A2728" w:rsidRDefault="009A2728" w:rsidP="009A2728">
            <w:pPr>
              <w:pStyle w:val="NoSpacing"/>
              <w:jc w:val="right"/>
              <w:rPr>
                <w:sz w:val="16"/>
              </w:rPr>
            </w:pPr>
          </w:p>
        </w:tc>
        <w:tc>
          <w:tcPr>
            <w:tcW w:w="1020" w:type="dxa"/>
            <w:shd w:val="clear" w:color="auto" w:fill="auto"/>
            <w:noWrap/>
            <w:vAlign w:val="center"/>
          </w:tcPr>
          <w:p w:rsidR="009A2728" w:rsidRPr="009A2728" w:rsidRDefault="009A2728" w:rsidP="009A2728">
            <w:pPr>
              <w:pStyle w:val="NoSpacing"/>
              <w:jc w:val="right"/>
              <w:rPr>
                <w:sz w:val="16"/>
              </w:rPr>
            </w:pPr>
          </w:p>
        </w:tc>
        <w:tc>
          <w:tcPr>
            <w:tcW w:w="1020" w:type="dxa"/>
            <w:shd w:val="clear" w:color="auto" w:fill="auto"/>
            <w:noWrap/>
            <w:vAlign w:val="center"/>
          </w:tcPr>
          <w:p w:rsidR="009A2728" w:rsidRPr="009A2728" w:rsidRDefault="009A2728" w:rsidP="009A2728">
            <w:pPr>
              <w:pStyle w:val="NoSpacing"/>
              <w:jc w:val="right"/>
              <w:rPr>
                <w:sz w:val="16"/>
              </w:rPr>
            </w:pPr>
            <w:r>
              <w:rPr>
                <w:sz w:val="16"/>
              </w:rPr>
              <w:t>90</w:t>
            </w:r>
          </w:p>
        </w:tc>
        <w:tc>
          <w:tcPr>
            <w:tcW w:w="1077" w:type="dxa"/>
            <w:shd w:val="clear" w:color="auto" w:fill="auto"/>
            <w:vAlign w:val="center"/>
          </w:tcPr>
          <w:p w:rsidR="009A2728" w:rsidRPr="009A2728" w:rsidRDefault="009A2728" w:rsidP="009A2728">
            <w:pPr>
              <w:pStyle w:val="NoSpacing"/>
              <w:jc w:val="right"/>
              <w:rPr>
                <w:sz w:val="16"/>
              </w:rPr>
            </w:pPr>
            <w:r>
              <w:rPr>
                <w:sz w:val="16"/>
              </w:rPr>
              <w:t>80.4</w:t>
            </w:r>
          </w:p>
        </w:tc>
      </w:tr>
      <w:tr w:rsidR="001E1378" w:rsidRPr="001E1378" w:rsidTr="001E1378">
        <w:trPr>
          <w:trHeight w:val="283"/>
        </w:trPr>
        <w:tc>
          <w:tcPr>
            <w:tcW w:w="2376" w:type="dxa"/>
            <w:shd w:val="clear" w:color="auto" w:fill="C6D9F1" w:themeFill="text2" w:themeFillTint="33"/>
            <w:noWrap/>
            <w:vAlign w:val="center"/>
          </w:tcPr>
          <w:p w:rsidR="001E1378" w:rsidRPr="001E1378" w:rsidRDefault="001E1378" w:rsidP="00E61001">
            <w:pPr>
              <w:pStyle w:val="NoSpacing"/>
              <w:jc w:val="left"/>
              <w:rPr>
                <w:b/>
                <w:sz w:val="16"/>
              </w:rPr>
            </w:pPr>
            <w:r w:rsidRPr="001E1378">
              <w:rPr>
                <w:b/>
                <w:sz w:val="16"/>
              </w:rPr>
              <w:t xml:space="preserve">Previously known </w:t>
            </w:r>
          </w:p>
        </w:tc>
        <w:tc>
          <w:tcPr>
            <w:tcW w:w="1077" w:type="dxa"/>
            <w:shd w:val="clear" w:color="auto" w:fill="C6D9F1" w:themeFill="text2" w:themeFillTint="33"/>
            <w:vAlign w:val="center"/>
          </w:tcPr>
          <w:p w:rsidR="001E1378" w:rsidRPr="001E1378" w:rsidRDefault="001E1378" w:rsidP="001E1378">
            <w:pPr>
              <w:pStyle w:val="NoSpacing"/>
              <w:jc w:val="left"/>
              <w:rPr>
                <w:b/>
                <w:sz w:val="16"/>
              </w:rPr>
            </w:pPr>
          </w:p>
        </w:tc>
        <w:tc>
          <w:tcPr>
            <w:tcW w:w="1020" w:type="dxa"/>
            <w:shd w:val="clear" w:color="auto" w:fill="C6D9F1" w:themeFill="text2" w:themeFillTint="33"/>
            <w:noWrap/>
            <w:vAlign w:val="center"/>
          </w:tcPr>
          <w:p w:rsidR="001E1378" w:rsidRPr="001E1378" w:rsidRDefault="001E1378" w:rsidP="001E1378">
            <w:pPr>
              <w:pStyle w:val="NoSpacing"/>
              <w:jc w:val="left"/>
              <w:rPr>
                <w:b/>
                <w:sz w:val="16"/>
              </w:rPr>
            </w:pPr>
          </w:p>
        </w:tc>
        <w:tc>
          <w:tcPr>
            <w:tcW w:w="1020" w:type="dxa"/>
            <w:shd w:val="clear" w:color="auto" w:fill="C6D9F1" w:themeFill="text2" w:themeFillTint="33"/>
            <w:vAlign w:val="center"/>
          </w:tcPr>
          <w:p w:rsidR="001E1378" w:rsidRPr="001E1378" w:rsidRDefault="001E1378" w:rsidP="001E1378">
            <w:pPr>
              <w:pStyle w:val="NoSpacing"/>
              <w:jc w:val="left"/>
              <w:rPr>
                <w:b/>
                <w:sz w:val="16"/>
              </w:rPr>
            </w:pPr>
          </w:p>
        </w:tc>
        <w:tc>
          <w:tcPr>
            <w:tcW w:w="1020" w:type="dxa"/>
            <w:shd w:val="clear" w:color="auto" w:fill="C6D9F1" w:themeFill="text2" w:themeFillTint="33"/>
            <w:noWrap/>
            <w:vAlign w:val="center"/>
          </w:tcPr>
          <w:p w:rsidR="001E1378" w:rsidRPr="001E1378" w:rsidRDefault="001E1378" w:rsidP="001E1378">
            <w:pPr>
              <w:pStyle w:val="NoSpacing"/>
              <w:jc w:val="left"/>
              <w:rPr>
                <w:b/>
                <w:sz w:val="16"/>
              </w:rPr>
            </w:pPr>
          </w:p>
        </w:tc>
        <w:tc>
          <w:tcPr>
            <w:tcW w:w="1020" w:type="dxa"/>
            <w:shd w:val="clear" w:color="auto" w:fill="C6D9F1" w:themeFill="text2" w:themeFillTint="33"/>
            <w:noWrap/>
            <w:vAlign w:val="center"/>
          </w:tcPr>
          <w:p w:rsidR="001E1378" w:rsidRPr="001E1378" w:rsidRDefault="001E1378" w:rsidP="001E1378">
            <w:pPr>
              <w:pStyle w:val="NoSpacing"/>
              <w:jc w:val="left"/>
              <w:rPr>
                <w:b/>
                <w:sz w:val="16"/>
              </w:rPr>
            </w:pPr>
          </w:p>
        </w:tc>
        <w:tc>
          <w:tcPr>
            <w:tcW w:w="1020" w:type="dxa"/>
            <w:shd w:val="clear" w:color="auto" w:fill="C6D9F1" w:themeFill="text2" w:themeFillTint="33"/>
            <w:noWrap/>
            <w:vAlign w:val="center"/>
          </w:tcPr>
          <w:p w:rsidR="001E1378" w:rsidRPr="001E1378" w:rsidRDefault="001E1378" w:rsidP="001E1378">
            <w:pPr>
              <w:pStyle w:val="NoSpacing"/>
              <w:jc w:val="left"/>
              <w:rPr>
                <w:b/>
                <w:sz w:val="16"/>
              </w:rPr>
            </w:pPr>
          </w:p>
        </w:tc>
        <w:tc>
          <w:tcPr>
            <w:tcW w:w="1077" w:type="dxa"/>
            <w:shd w:val="clear" w:color="auto" w:fill="C6D9F1" w:themeFill="text2" w:themeFillTint="33"/>
            <w:vAlign w:val="center"/>
          </w:tcPr>
          <w:p w:rsidR="001E1378" w:rsidRPr="001E1378" w:rsidRDefault="001E1378" w:rsidP="001E1378">
            <w:pPr>
              <w:pStyle w:val="NoSpacing"/>
              <w:jc w:val="left"/>
              <w:rPr>
                <w:b/>
                <w:sz w:val="16"/>
              </w:rPr>
            </w:pPr>
          </w:p>
        </w:tc>
      </w:tr>
      <w:tr w:rsidR="001E1378" w:rsidRPr="00E61001" w:rsidTr="00E61001">
        <w:trPr>
          <w:trHeight w:val="283"/>
        </w:trPr>
        <w:tc>
          <w:tcPr>
            <w:tcW w:w="2376" w:type="dxa"/>
            <w:shd w:val="clear" w:color="auto" w:fill="auto"/>
            <w:noWrap/>
            <w:vAlign w:val="center"/>
          </w:tcPr>
          <w:p w:rsidR="001E1378" w:rsidRPr="00E61001" w:rsidRDefault="001E1378" w:rsidP="00E61001">
            <w:pPr>
              <w:pStyle w:val="NoSpacing"/>
              <w:jc w:val="left"/>
              <w:rPr>
                <w:sz w:val="16"/>
              </w:rPr>
            </w:pPr>
            <w:r>
              <w:rPr>
                <w:sz w:val="16"/>
              </w:rPr>
              <w:t>Significant adult</w:t>
            </w:r>
          </w:p>
        </w:tc>
        <w:tc>
          <w:tcPr>
            <w:tcW w:w="1077" w:type="dxa"/>
            <w:vAlign w:val="center"/>
          </w:tcPr>
          <w:p w:rsidR="001E1378" w:rsidRPr="00E61001" w:rsidRDefault="001E1378" w:rsidP="00E61001">
            <w:pPr>
              <w:pStyle w:val="NoSpacing"/>
              <w:jc w:val="right"/>
              <w:rPr>
                <w:sz w:val="16"/>
              </w:rPr>
            </w:pPr>
            <w:r>
              <w:rPr>
                <w:sz w:val="16"/>
              </w:rPr>
              <w:t>11</w:t>
            </w:r>
          </w:p>
        </w:tc>
        <w:tc>
          <w:tcPr>
            <w:tcW w:w="1020" w:type="dxa"/>
            <w:shd w:val="clear" w:color="auto" w:fill="auto"/>
            <w:noWrap/>
            <w:vAlign w:val="center"/>
          </w:tcPr>
          <w:p w:rsidR="001E1378" w:rsidRPr="00E61001" w:rsidRDefault="001E1378" w:rsidP="00E61001">
            <w:pPr>
              <w:pStyle w:val="NoSpacing"/>
              <w:jc w:val="right"/>
              <w:rPr>
                <w:sz w:val="16"/>
              </w:rPr>
            </w:pPr>
          </w:p>
        </w:tc>
        <w:tc>
          <w:tcPr>
            <w:tcW w:w="1020" w:type="dxa"/>
            <w:vAlign w:val="center"/>
          </w:tcPr>
          <w:p w:rsidR="001E1378" w:rsidRPr="00E61001" w:rsidRDefault="00BB490E" w:rsidP="00E61001">
            <w:pPr>
              <w:pStyle w:val="NoSpacing"/>
              <w:jc w:val="right"/>
              <w:rPr>
                <w:sz w:val="16"/>
              </w:rPr>
            </w:pPr>
            <w:r w:rsidRPr="002D7695">
              <w:sym w:font="Wingdings" w:char="F09F"/>
            </w:r>
          </w:p>
        </w:tc>
        <w:tc>
          <w:tcPr>
            <w:tcW w:w="1020" w:type="dxa"/>
            <w:shd w:val="clear" w:color="auto" w:fill="auto"/>
            <w:noWrap/>
            <w:vAlign w:val="center"/>
          </w:tcPr>
          <w:p w:rsidR="001E1378" w:rsidRPr="00E61001" w:rsidRDefault="001E1378" w:rsidP="00E61001">
            <w:pPr>
              <w:pStyle w:val="NoSpacing"/>
              <w:jc w:val="right"/>
              <w:rPr>
                <w:sz w:val="16"/>
              </w:rPr>
            </w:pPr>
          </w:p>
        </w:tc>
        <w:tc>
          <w:tcPr>
            <w:tcW w:w="1020" w:type="dxa"/>
            <w:shd w:val="clear" w:color="auto" w:fill="auto"/>
            <w:noWrap/>
            <w:vAlign w:val="center"/>
          </w:tcPr>
          <w:p w:rsidR="001E1378" w:rsidRPr="00E61001" w:rsidRDefault="001E1378" w:rsidP="00E61001">
            <w:pPr>
              <w:pStyle w:val="NoSpacing"/>
              <w:jc w:val="right"/>
              <w:rPr>
                <w:sz w:val="16"/>
              </w:rPr>
            </w:pPr>
          </w:p>
        </w:tc>
        <w:tc>
          <w:tcPr>
            <w:tcW w:w="1020" w:type="dxa"/>
            <w:shd w:val="clear" w:color="auto" w:fill="auto"/>
            <w:noWrap/>
            <w:vAlign w:val="center"/>
          </w:tcPr>
          <w:p w:rsidR="001E1378" w:rsidRPr="00E61001" w:rsidRDefault="001E1378" w:rsidP="00E61001">
            <w:pPr>
              <w:pStyle w:val="NoSpacing"/>
              <w:jc w:val="right"/>
              <w:rPr>
                <w:sz w:val="16"/>
              </w:rPr>
            </w:pPr>
            <w:r>
              <w:rPr>
                <w:sz w:val="16"/>
              </w:rPr>
              <w:t>13</w:t>
            </w:r>
          </w:p>
        </w:tc>
        <w:tc>
          <w:tcPr>
            <w:tcW w:w="1077" w:type="dxa"/>
            <w:vAlign w:val="center"/>
          </w:tcPr>
          <w:p w:rsidR="001E1378" w:rsidRPr="00E61001" w:rsidRDefault="00493DAA" w:rsidP="00E61001">
            <w:pPr>
              <w:pStyle w:val="NoSpacing"/>
              <w:jc w:val="right"/>
              <w:rPr>
                <w:sz w:val="16"/>
              </w:rPr>
            </w:pPr>
            <w:r>
              <w:rPr>
                <w:sz w:val="16"/>
              </w:rPr>
              <w:t>11.6</w:t>
            </w:r>
          </w:p>
        </w:tc>
      </w:tr>
    </w:tbl>
    <w:p w:rsidR="001E1378" w:rsidRPr="00E62AF7" w:rsidRDefault="001E1378" w:rsidP="001E1378">
      <w:pPr>
        <w:pStyle w:val="NoSpacing"/>
        <w:ind w:left="426"/>
        <w:rPr>
          <w:b/>
          <w:sz w:val="14"/>
        </w:rPr>
      </w:pPr>
      <w:r w:rsidRPr="00E62AF7">
        <w:rPr>
          <w:sz w:val="14"/>
        </w:rPr>
        <w:t xml:space="preserve">a  </w:t>
      </w:r>
      <w:r w:rsidRPr="007C30B5">
        <w:rPr>
          <w:sz w:val="14"/>
        </w:rPr>
        <w:t>Figures do not sum as cases can be included in more than one row</w:t>
      </w:r>
    </w:p>
    <w:p w:rsidR="00E61001" w:rsidRDefault="00E61001" w:rsidP="00E61001">
      <w:r>
        <w:t xml:space="preserve">Table 5.5 shows the number of deaths of children and young people who were known—or not—to ACT Policing. </w:t>
      </w:r>
      <w:r w:rsidR="009A2728">
        <w:t>One-fifth</w:t>
      </w:r>
      <w:r>
        <w:t xml:space="preserve"> of all children who died in the five years to </w:t>
      </w:r>
      <w:r w:rsidR="009A2728">
        <w:t>December 2016</w:t>
      </w:r>
      <w:r>
        <w:t xml:space="preserve"> were known to the police. This correlates with the high number of deaths that occur in the first weeks of a child’s life from </w:t>
      </w:r>
      <w:r w:rsidR="00816094" w:rsidRPr="00816094">
        <w:t>‘c</w:t>
      </w:r>
      <w:r w:rsidRPr="00816094">
        <w:t>onditions originating in the perinatal period</w:t>
      </w:r>
      <w:r w:rsidR="00816094" w:rsidRPr="00816094">
        <w:t>’</w:t>
      </w:r>
      <w:r>
        <w:t xml:space="preserve">. One-fifth of those children or young people who died were known to the </w:t>
      </w:r>
      <w:r>
        <w:lastRenderedPageBreak/>
        <w:t>police through the death incident only. In 10% of instances (n=11) at least one of their parents</w:t>
      </w:r>
      <w:r w:rsidR="003A07DF">
        <w:t xml:space="preserve"> or other significant adult</w:t>
      </w:r>
      <w:r>
        <w:t xml:space="preserve"> was known to the police. In less than half of those cases, both parents were known to the police.</w:t>
      </w:r>
    </w:p>
    <w:p w:rsidR="00E571C8" w:rsidRDefault="00E571C8" w:rsidP="007E3A9D">
      <w:pPr>
        <w:pStyle w:val="Heading2"/>
        <w:spacing w:before="360"/>
      </w:pPr>
      <w:r w:rsidRPr="004D3A5B">
        <w:t xml:space="preserve">Distribution across </w:t>
      </w:r>
      <w:r>
        <w:t>characteristics</w:t>
      </w:r>
      <w:r w:rsidRPr="004D3A5B">
        <w:t xml:space="preserve">: </w:t>
      </w:r>
      <w:r>
        <w:t>sex</w:t>
      </w:r>
      <w:r w:rsidRPr="004D3A5B">
        <w:t>,</w:t>
      </w:r>
      <w:r>
        <w:t xml:space="preserve"> age </w:t>
      </w:r>
      <w:r w:rsidRPr="004D3A5B">
        <w:t xml:space="preserve">and </w:t>
      </w:r>
      <w:r>
        <w:t>c</w:t>
      </w:r>
      <w:r w:rsidRPr="004D3A5B">
        <w:t xml:space="preserve">ause of </w:t>
      </w:r>
      <w:r>
        <w:t>d</w:t>
      </w:r>
      <w:r w:rsidRPr="004D3A5B">
        <w:t>eath</w:t>
      </w:r>
      <w:r>
        <w:t xml:space="preserve"> by Aboriginal and Torres Strait Islander status</w:t>
      </w:r>
    </w:p>
    <w:p w:rsidR="00E651F1" w:rsidRDefault="00E651F1" w:rsidP="00E651F1">
      <w:pPr>
        <w:ind w:right="-25"/>
        <w:rPr>
          <w:b/>
          <w:color w:val="262626"/>
          <w:szCs w:val="24"/>
        </w:rPr>
      </w:pPr>
      <w:r w:rsidRPr="002D7695">
        <w:t xml:space="preserve">There were </w:t>
      </w:r>
      <w:r>
        <w:t xml:space="preserve">fewer than five children </w:t>
      </w:r>
      <w:r w:rsidRPr="002D7695">
        <w:t xml:space="preserve">and young people </w:t>
      </w:r>
      <w:r>
        <w:t>who were</w:t>
      </w:r>
      <w:r w:rsidRPr="002D7695">
        <w:t xml:space="preserve"> identified as </w:t>
      </w:r>
      <w:r>
        <w:t>Aboriginal and Torres Strait Islander</w:t>
      </w:r>
      <w:r w:rsidRPr="002D7695">
        <w:t xml:space="preserve"> </w:t>
      </w:r>
      <w:r>
        <w:t xml:space="preserve">that died </w:t>
      </w:r>
      <w:r w:rsidRPr="002D7695">
        <w:t xml:space="preserve">in the </w:t>
      </w:r>
      <w:r>
        <w:t>five years between January 2012 and December 2016</w:t>
      </w:r>
      <w:r w:rsidRPr="002D7695">
        <w:t xml:space="preserve">. </w:t>
      </w:r>
      <w:r>
        <w:t xml:space="preserve">It is generally accepted that there are complexities in ensuring accurate representation in census data of Aboriginal and Torres Strait Islander people (AIHW 2012). </w:t>
      </w:r>
      <w:r>
        <w:rPr>
          <w:color w:val="262626"/>
          <w:szCs w:val="24"/>
        </w:rPr>
        <w:t xml:space="preserve">Across the ACT, the 2011 Census calculates Aboriginal and Torres Strait Islander people as comprising 1.5% of the total population. However, </w:t>
      </w:r>
      <w:r w:rsidR="00CA7791">
        <w:rPr>
          <w:color w:val="262626"/>
          <w:szCs w:val="24"/>
        </w:rPr>
        <w:t>utilising moderate projections on Aboriginal and Torres Strait Islander population growth from census data as a proportion of mid-year resident population data over the five years between January 2012 and December 2016</w:t>
      </w:r>
      <w:r w:rsidR="00C305FB">
        <w:rPr>
          <w:color w:val="262626"/>
          <w:szCs w:val="24"/>
        </w:rPr>
        <w:t>,</w:t>
      </w:r>
      <w:r w:rsidR="00CA7791">
        <w:rPr>
          <w:color w:val="262626"/>
          <w:szCs w:val="24"/>
        </w:rPr>
        <w:t xml:space="preserve"> the </w:t>
      </w:r>
      <w:r>
        <w:rPr>
          <w:color w:val="262626"/>
          <w:szCs w:val="24"/>
        </w:rPr>
        <w:t xml:space="preserve">proportion of children and young people under the age of 18 years and who are of Aboriginal and Torres Strait Islander background is closer to </w:t>
      </w:r>
      <w:r w:rsidR="00CA7791">
        <w:rPr>
          <w:color w:val="262626"/>
          <w:szCs w:val="24"/>
        </w:rPr>
        <w:t>4</w:t>
      </w:r>
      <w:r>
        <w:rPr>
          <w:color w:val="262626"/>
          <w:szCs w:val="24"/>
        </w:rPr>
        <w:t>%</w:t>
      </w:r>
      <w:r w:rsidR="00CA7791">
        <w:rPr>
          <w:color w:val="262626"/>
          <w:szCs w:val="24"/>
        </w:rPr>
        <w:t xml:space="preserve"> (ABS</w:t>
      </w:r>
      <w:r w:rsidR="007550D1">
        <w:rPr>
          <w:color w:val="262626"/>
          <w:szCs w:val="24"/>
        </w:rPr>
        <w:t>, 2014).</w:t>
      </w:r>
    </w:p>
    <w:p w:rsidR="008B3158" w:rsidRPr="002D7695" w:rsidRDefault="008B3158" w:rsidP="00311071">
      <w:pPr>
        <w:pStyle w:val="TableFigure"/>
        <w:rPr>
          <w:bCs/>
        </w:rPr>
      </w:pPr>
      <w:r w:rsidRPr="00C117B3">
        <w:t xml:space="preserve">Table </w:t>
      </w:r>
      <w:r w:rsidR="00C117B3" w:rsidRPr="00C117B3">
        <w:t>5.6</w:t>
      </w:r>
      <w:r w:rsidRPr="00C117B3">
        <w:t xml:space="preserve">: Crude mortality rate by Aboriginal and Torres Strait Islander status per </w:t>
      </w:r>
      <w:r w:rsidR="00F7310C" w:rsidRPr="00C117B3">
        <w:t>population in</w:t>
      </w:r>
      <w:r w:rsidR="00C117B3" w:rsidRPr="00C117B3">
        <w:t xml:space="preserve"> the five years between January </w:t>
      </w:r>
      <w:r w:rsidRPr="00C117B3">
        <w:rPr>
          <w:bCs/>
        </w:rPr>
        <w:t>2012</w:t>
      </w:r>
      <w:r w:rsidR="00C117B3" w:rsidRPr="00C117B3">
        <w:rPr>
          <w:bCs/>
        </w:rPr>
        <w:t xml:space="preserve"> and December </w:t>
      </w:r>
      <w:r w:rsidRPr="00C117B3">
        <w:t>2016</w:t>
      </w:r>
      <w:r w:rsidRPr="002D7695">
        <w:rPr>
          <w:bCs/>
        </w:rPr>
        <w:t xml:space="preserve"> </w:t>
      </w:r>
    </w:p>
    <w:tbl>
      <w:tblPr>
        <w:tblStyle w:val="TableGrid"/>
        <w:tblW w:w="9233" w:type="dxa"/>
        <w:tblInd w:w="108" w:type="dxa"/>
        <w:tblBorders>
          <w:insideH w:val="none" w:sz="0" w:space="0" w:color="auto"/>
          <w:insideV w:val="none" w:sz="0" w:space="0" w:color="auto"/>
        </w:tblBorders>
        <w:tblLook w:val="04A0" w:firstRow="1" w:lastRow="0" w:firstColumn="1" w:lastColumn="0" w:noHBand="0" w:noVBand="1"/>
        <w:tblCaption w:val="Table 5.6: Crude mortality rate by Aboriginal and Torres Strait Islander status per population in the five years between January 2012 and December 2016 "/>
      </w:tblPr>
      <w:tblGrid>
        <w:gridCol w:w="3685"/>
        <w:gridCol w:w="1450"/>
        <w:gridCol w:w="1349"/>
        <w:gridCol w:w="1275"/>
        <w:gridCol w:w="1474"/>
      </w:tblGrid>
      <w:tr w:rsidR="008B3158" w:rsidRPr="00311071" w:rsidTr="007E4DDD">
        <w:trPr>
          <w:trHeight w:val="300"/>
          <w:tblHeader/>
        </w:trPr>
        <w:tc>
          <w:tcPr>
            <w:tcW w:w="3685" w:type="dxa"/>
            <w:shd w:val="clear" w:color="auto" w:fill="1F497D" w:themeFill="text2"/>
            <w:noWrap/>
            <w:vAlign w:val="center"/>
            <w:hideMark/>
          </w:tcPr>
          <w:p w:rsidR="008B3158" w:rsidRPr="00311071" w:rsidRDefault="008B3158" w:rsidP="00311071">
            <w:pPr>
              <w:pStyle w:val="NoSpacing"/>
              <w:jc w:val="right"/>
              <w:rPr>
                <w:color w:val="FFFFFF" w:themeColor="background1"/>
                <w:sz w:val="20"/>
              </w:rPr>
            </w:pPr>
            <w:r w:rsidRPr="00311071">
              <w:rPr>
                <w:color w:val="FFFFFF" w:themeColor="background1"/>
                <w:sz w:val="20"/>
              </w:rPr>
              <w:t>ABORIGINAL AND TORRES STRAIT ISLANDER STATUS</w:t>
            </w:r>
          </w:p>
        </w:tc>
        <w:tc>
          <w:tcPr>
            <w:tcW w:w="1450" w:type="dxa"/>
            <w:shd w:val="clear" w:color="auto" w:fill="1F497D" w:themeFill="text2"/>
            <w:vAlign w:val="center"/>
          </w:tcPr>
          <w:p w:rsidR="008B3158" w:rsidRPr="00311071" w:rsidRDefault="008B3158" w:rsidP="00311071">
            <w:pPr>
              <w:pStyle w:val="NoSpacing"/>
              <w:jc w:val="right"/>
              <w:rPr>
                <w:color w:val="FFFFFF" w:themeColor="background1"/>
                <w:sz w:val="20"/>
              </w:rPr>
            </w:pPr>
            <w:r w:rsidRPr="00311071">
              <w:rPr>
                <w:color w:val="FFFFFF" w:themeColor="background1"/>
                <w:sz w:val="20"/>
              </w:rPr>
              <w:t>POPULATION</w:t>
            </w:r>
          </w:p>
        </w:tc>
        <w:tc>
          <w:tcPr>
            <w:tcW w:w="1349" w:type="dxa"/>
            <w:shd w:val="clear" w:color="auto" w:fill="1F497D" w:themeFill="text2"/>
            <w:noWrap/>
            <w:vAlign w:val="center"/>
            <w:hideMark/>
          </w:tcPr>
          <w:p w:rsidR="008B3158" w:rsidRPr="00311071" w:rsidRDefault="008B3158" w:rsidP="00311071">
            <w:pPr>
              <w:pStyle w:val="NoSpacing"/>
              <w:jc w:val="right"/>
              <w:rPr>
                <w:color w:val="FFFFFF" w:themeColor="background1"/>
                <w:sz w:val="20"/>
              </w:rPr>
            </w:pPr>
            <w:r w:rsidRPr="00311071">
              <w:rPr>
                <w:color w:val="FFFFFF" w:themeColor="background1"/>
                <w:sz w:val="20"/>
              </w:rPr>
              <w:t>DEATHS</w:t>
            </w:r>
          </w:p>
        </w:tc>
        <w:tc>
          <w:tcPr>
            <w:tcW w:w="1275" w:type="dxa"/>
            <w:shd w:val="clear" w:color="auto" w:fill="1F497D" w:themeFill="text2"/>
            <w:vAlign w:val="center"/>
          </w:tcPr>
          <w:p w:rsidR="008B3158" w:rsidRPr="00311071" w:rsidRDefault="008B3158" w:rsidP="00311071">
            <w:pPr>
              <w:pStyle w:val="NoSpacing"/>
              <w:jc w:val="right"/>
              <w:rPr>
                <w:color w:val="FFFFFF" w:themeColor="background1"/>
                <w:sz w:val="20"/>
              </w:rPr>
            </w:pPr>
            <w:r w:rsidRPr="00311071">
              <w:rPr>
                <w:color w:val="FFFFFF" w:themeColor="background1"/>
                <w:sz w:val="20"/>
              </w:rPr>
              <w:t>CMR</w:t>
            </w:r>
          </w:p>
        </w:tc>
        <w:tc>
          <w:tcPr>
            <w:tcW w:w="1474" w:type="dxa"/>
            <w:shd w:val="clear" w:color="auto" w:fill="1F497D" w:themeFill="text2"/>
            <w:vAlign w:val="center"/>
          </w:tcPr>
          <w:p w:rsidR="008B3158" w:rsidRPr="00311071" w:rsidRDefault="008B3158" w:rsidP="00311071">
            <w:pPr>
              <w:pStyle w:val="NoSpacing"/>
              <w:jc w:val="right"/>
              <w:rPr>
                <w:color w:val="FFFFFF" w:themeColor="background1"/>
                <w:sz w:val="20"/>
              </w:rPr>
            </w:pPr>
            <w:r w:rsidRPr="00311071">
              <w:rPr>
                <w:color w:val="FFFFFF" w:themeColor="background1"/>
                <w:sz w:val="20"/>
              </w:rPr>
              <w:t>CI</w:t>
            </w:r>
          </w:p>
        </w:tc>
      </w:tr>
      <w:tr w:rsidR="00C117B3" w:rsidRPr="00B71115" w:rsidTr="007E4DDD">
        <w:trPr>
          <w:trHeight w:val="300"/>
          <w:tblHeader/>
        </w:trPr>
        <w:tc>
          <w:tcPr>
            <w:tcW w:w="3685" w:type="dxa"/>
            <w:shd w:val="clear" w:color="auto" w:fill="548DD4" w:themeFill="text2" w:themeFillTint="99"/>
            <w:noWrap/>
            <w:vAlign w:val="center"/>
            <w:hideMark/>
          </w:tcPr>
          <w:p w:rsidR="00C117B3" w:rsidRPr="00311071" w:rsidRDefault="00C117B3" w:rsidP="00311071">
            <w:pPr>
              <w:pStyle w:val="NoSpacing"/>
              <w:jc w:val="right"/>
              <w:rPr>
                <w:sz w:val="16"/>
              </w:rPr>
            </w:pPr>
          </w:p>
        </w:tc>
        <w:tc>
          <w:tcPr>
            <w:tcW w:w="1450" w:type="dxa"/>
            <w:shd w:val="clear" w:color="auto" w:fill="548DD4" w:themeFill="text2" w:themeFillTint="99"/>
            <w:vAlign w:val="center"/>
          </w:tcPr>
          <w:p w:rsidR="00C117B3" w:rsidRPr="00F7310C" w:rsidRDefault="00C117B3" w:rsidP="00311071">
            <w:pPr>
              <w:pStyle w:val="NoSpacing"/>
              <w:jc w:val="right"/>
              <w:rPr>
                <w:color w:val="FFFFFF" w:themeColor="background1"/>
                <w:sz w:val="16"/>
              </w:rPr>
            </w:pPr>
            <w:r w:rsidRPr="00F7310C">
              <w:rPr>
                <w:color w:val="FFFFFF" w:themeColor="background1"/>
                <w:sz w:val="16"/>
              </w:rPr>
              <w:t xml:space="preserve">Proportion </w:t>
            </w:r>
            <w:r w:rsidRPr="00F7310C">
              <w:rPr>
                <w:color w:val="FFFFFF" w:themeColor="background1"/>
                <w:sz w:val="16"/>
                <w:vertAlign w:val="superscript"/>
              </w:rPr>
              <w:t>a</w:t>
            </w:r>
          </w:p>
        </w:tc>
        <w:tc>
          <w:tcPr>
            <w:tcW w:w="1349" w:type="dxa"/>
            <w:shd w:val="clear" w:color="auto" w:fill="548DD4" w:themeFill="text2" w:themeFillTint="99"/>
            <w:noWrap/>
            <w:vAlign w:val="center"/>
            <w:hideMark/>
          </w:tcPr>
          <w:p w:rsidR="00C117B3" w:rsidRPr="00F7310C" w:rsidRDefault="00C117B3" w:rsidP="00311071">
            <w:pPr>
              <w:pStyle w:val="NoSpacing"/>
              <w:jc w:val="right"/>
              <w:rPr>
                <w:color w:val="FFFFFF" w:themeColor="background1"/>
                <w:sz w:val="16"/>
              </w:rPr>
            </w:pPr>
            <w:r w:rsidRPr="00F7310C">
              <w:rPr>
                <w:color w:val="FFFFFF" w:themeColor="background1"/>
                <w:sz w:val="16"/>
              </w:rPr>
              <w:t>per cent</w:t>
            </w:r>
          </w:p>
        </w:tc>
        <w:tc>
          <w:tcPr>
            <w:tcW w:w="1275" w:type="dxa"/>
            <w:shd w:val="clear" w:color="auto" w:fill="548DD4" w:themeFill="text2" w:themeFillTint="99"/>
            <w:vAlign w:val="center"/>
          </w:tcPr>
          <w:p w:rsidR="00C117B3" w:rsidRPr="00F7310C" w:rsidRDefault="00C117B3" w:rsidP="00311071">
            <w:pPr>
              <w:pStyle w:val="NoSpacing"/>
              <w:jc w:val="right"/>
              <w:rPr>
                <w:color w:val="FFFFFF" w:themeColor="background1"/>
                <w:sz w:val="16"/>
              </w:rPr>
            </w:pPr>
            <w:r w:rsidRPr="00F7310C">
              <w:rPr>
                <w:color w:val="FFFFFF" w:themeColor="background1"/>
                <w:sz w:val="16"/>
              </w:rPr>
              <w:t>per 10 000</w:t>
            </w:r>
          </w:p>
        </w:tc>
        <w:tc>
          <w:tcPr>
            <w:tcW w:w="1474" w:type="dxa"/>
            <w:shd w:val="clear" w:color="auto" w:fill="548DD4" w:themeFill="text2" w:themeFillTint="99"/>
            <w:vAlign w:val="center"/>
          </w:tcPr>
          <w:p w:rsidR="00C117B3" w:rsidRPr="00F7310C" w:rsidRDefault="00C117B3" w:rsidP="00311071">
            <w:pPr>
              <w:pStyle w:val="NoSpacing"/>
              <w:jc w:val="right"/>
              <w:rPr>
                <w:color w:val="FFFFFF" w:themeColor="background1"/>
                <w:sz w:val="16"/>
              </w:rPr>
            </w:pPr>
            <w:r w:rsidRPr="00F7310C">
              <w:rPr>
                <w:color w:val="FFFFFF" w:themeColor="background1"/>
                <w:sz w:val="16"/>
              </w:rPr>
              <w:t xml:space="preserve">lower–upper </w:t>
            </w:r>
            <w:r w:rsidRPr="00F7310C">
              <w:rPr>
                <w:color w:val="FFFFFF" w:themeColor="background1"/>
                <w:sz w:val="16"/>
                <w:vertAlign w:val="superscript"/>
              </w:rPr>
              <w:t>b</w:t>
            </w:r>
          </w:p>
        </w:tc>
      </w:tr>
      <w:tr w:rsidR="00C117B3" w:rsidRPr="00B71115" w:rsidTr="007E4DDD">
        <w:trPr>
          <w:trHeight w:val="300"/>
        </w:trPr>
        <w:tc>
          <w:tcPr>
            <w:tcW w:w="3685" w:type="dxa"/>
            <w:noWrap/>
            <w:vAlign w:val="center"/>
            <w:hideMark/>
          </w:tcPr>
          <w:p w:rsidR="00C117B3" w:rsidRPr="00311071" w:rsidRDefault="00C117B3" w:rsidP="00F7310C">
            <w:pPr>
              <w:pStyle w:val="NoSpacing"/>
              <w:jc w:val="left"/>
              <w:rPr>
                <w:sz w:val="16"/>
              </w:rPr>
            </w:pPr>
            <w:r w:rsidRPr="00311071">
              <w:rPr>
                <w:sz w:val="16"/>
              </w:rPr>
              <w:t>Aboriginal and Torres Strait Islander</w:t>
            </w:r>
          </w:p>
        </w:tc>
        <w:tc>
          <w:tcPr>
            <w:tcW w:w="1450" w:type="dxa"/>
            <w:vAlign w:val="center"/>
          </w:tcPr>
          <w:p w:rsidR="00C117B3" w:rsidRPr="00311071" w:rsidRDefault="00C117B3" w:rsidP="00311071">
            <w:pPr>
              <w:pStyle w:val="NoSpacing"/>
              <w:jc w:val="right"/>
              <w:rPr>
                <w:sz w:val="16"/>
              </w:rPr>
            </w:pPr>
            <w:r>
              <w:rPr>
                <w:sz w:val="16"/>
              </w:rPr>
              <w:t>3.7</w:t>
            </w:r>
          </w:p>
        </w:tc>
        <w:tc>
          <w:tcPr>
            <w:tcW w:w="1349" w:type="dxa"/>
            <w:noWrap/>
            <w:vAlign w:val="center"/>
            <w:hideMark/>
          </w:tcPr>
          <w:p w:rsidR="00C117B3" w:rsidRPr="00311071" w:rsidRDefault="00C117B3" w:rsidP="00311071">
            <w:pPr>
              <w:pStyle w:val="NoSpacing"/>
              <w:jc w:val="right"/>
              <w:rPr>
                <w:sz w:val="16"/>
              </w:rPr>
            </w:pPr>
            <w:r w:rsidRPr="00311071">
              <w:rPr>
                <w:sz w:val="16"/>
              </w:rPr>
              <w:t>3.6</w:t>
            </w:r>
          </w:p>
        </w:tc>
        <w:tc>
          <w:tcPr>
            <w:tcW w:w="1275" w:type="dxa"/>
            <w:shd w:val="clear" w:color="auto" w:fill="auto"/>
            <w:vAlign w:val="center"/>
          </w:tcPr>
          <w:p w:rsidR="00C117B3" w:rsidRPr="007550D1" w:rsidRDefault="00C117B3" w:rsidP="00653B14">
            <w:pPr>
              <w:pStyle w:val="NoSpacing"/>
              <w:jc w:val="right"/>
              <w:rPr>
                <w:sz w:val="16"/>
              </w:rPr>
            </w:pPr>
            <w:r w:rsidRPr="007550D1">
              <w:rPr>
                <w:sz w:val="16"/>
              </w:rPr>
              <w:t>0.</w:t>
            </w:r>
            <w:r w:rsidR="00653B14">
              <w:rPr>
                <w:sz w:val="16"/>
              </w:rPr>
              <w:t>09</w:t>
            </w:r>
          </w:p>
        </w:tc>
        <w:tc>
          <w:tcPr>
            <w:tcW w:w="1474" w:type="dxa"/>
            <w:shd w:val="clear" w:color="auto" w:fill="auto"/>
            <w:vAlign w:val="center"/>
          </w:tcPr>
          <w:p w:rsidR="00C117B3" w:rsidRPr="00311071" w:rsidRDefault="00F7310C" w:rsidP="00653B14">
            <w:pPr>
              <w:pStyle w:val="NoSpacing"/>
              <w:jc w:val="right"/>
              <w:rPr>
                <w:sz w:val="16"/>
              </w:rPr>
            </w:pPr>
            <w:r>
              <w:rPr>
                <w:sz w:val="16"/>
              </w:rPr>
              <w:t>0.00-0.</w:t>
            </w:r>
            <w:r w:rsidR="00653B14">
              <w:rPr>
                <w:sz w:val="16"/>
              </w:rPr>
              <w:t>19</w:t>
            </w:r>
          </w:p>
        </w:tc>
      </w:tr>
      <w:tr w:rsidR="00C117B3" w:rsidRPr="00B71115" w:rsidTr="007E4DDD">
        <w:trPr>
          <w:trHeight w:val="300"/>
        </w:trPr>
        <w:tc>
          <w:tcPr>
            <w:tcW w:w="3685" w:type="dxa"/>
            <w:noWrap/>
            <w:vAlign w:val="center"/>
            <w:hideMark/>
          </w:tcPr>
          <w:p w:rsidR="00C117B3" w:rsidRPr="00311071" w:rsidRDefault="00C117B3" w:rsidP="00F7310C">
            <w:pPr>
              <w:pStyle w:val="NoSpacing"/>
              <w:jc w:val="left"/>
              <w:rPr>
                <w:sz w:val="16"/>
              </w:rPr>
            </w:pPr>
            <w:r w:rsidRPr="00311071">
              <w:rPr>
                <w:sz w:val="16"/>
              </w:rPr>
              <w:t>Neither Aboriginal nor Torres Strait Islander</w:t>
            </w:r>
          </w:p>
        </w:tc>
        <w:tc>
          <w:tcPr>
            <w:tcW w:w="1450" w:type="dxa"/>
            <w:vAlign w:val="center"/>
          </w:tcPr>
          <w:p w:rsidR="00C117B3" w:rsidRPr="00311071" w:rsidRDefault="00C117B3" w:rsidP="007550D1">
            <w:pPr>
              <w:pStyle w:val="NoSpacing"/>
              <w:jc w:val="right"/>
              <w:rPr>
                <w:sz w:val="16"/>
              </w:rPr>
            </w:pPr>
            <w:r w:rsidRPr="00311071">
              <w:rPr>
                <w:sz w:val="16"/>
              </w:rPr>
              <w:t>9</w:t>
            </w:r>
            <w:r>
              <w:rPr>
                <w:sz w:val="16"/>
              </w:rPr>
              <w:t>6.3</w:t>
            </w:r>
          </w:p>
        </w:tc>
        <w:tc>
          <w:tcPr>
            <w:tcW w:w="1349" w:type="dxa"/>
            <w:noWrap/>
            <w:vAlign w:val="center"/>
            <w:hideMark/>
          </w:tcPr>
          <w:p w:rsidR="00C117B3" w:rsidRPr="00311071" w:rsidRDefault="00C117B3" w:rsidP="00311071">
            <w:pPr>
              <w:pStyle w:val="NoSpacing"/>
              <w:jc w:val="right"/>
              <w:rPr>
                <w:sz w:val="16"/>
              </w:rPr>
            </w:pPr>
            <w:r w:rsidRPr="00311071">
              <w:rPr>
                <w:sz w:val="16"/>
              </w:rPr>
              <w:t>92.9</w:t>
            </w:r>
          </w:p>
        </w:tc>
        <w:tc>
          <w:tcPr>
            <w:tcW w:w="1275" w:type="dxa"/>
            <w:vAlign w:val="center"/>
          </w:tcPr>
          <w:p w:rsidR="00C117B3" w:rsidRPr="007550D1" w:rsidRDefault="00653B14" w:rsidP="00653B14">
            <w:pPr>
              <w:pStyle w:val="NoSpacing"/>
              <w:jc w:val="right"/>
              <w:rPr>
                <w:sz w:val="16"/>
              </w:rPr>
            </w:pPr>
            <w:r>
              <w:rPr>
                <w:sz w:val="16"/>
              </w:rPr>
              <w:t>2.44</w:t>
            </w:r>
          </w:p>
        </w:tc>
        <w:tc>
          <w:tcPr>
            <w:tcW w:w="1474" w:type="dxa"/>
            <w:vAlign w:val="center"/>
          </w:tcPr>
          <w:p w:rsidR="00C117B3" w:rsidRPr="00311071" w:rsidRDefault="00653B14" w:rsidP="00311071">
            <w:pPr>
              <w:pStyle w:val="NoSpacing"/>
              <w:jc w:val="right"/>
              <w:rPr>
                <w:sz w:val="16"/>
              </w:rPr>
            </w:pPr>
            <w:r>
              <w:rPr>
                <w:sz w:val="16"/>
              </w:rPr>
              <w:t>1.97-2.91</w:t>
            </w:r>
          </w:p>
        </w:tc>
      </w:tr>
      <w:tr w:rsidR="00C117B3" w:rsidRPr="00B71115" w:rsidTr="007E4DDD">
        <w:trPr>
          <w:trHeight w:val="300"/>
        </w:trPr>
        <w:tc>
          <w:tcPr>
            <w:tcW w:w="3685" w:type="dxa"/>
            <w:noWrap/>
            <w:vAlign w:val="center"/>
          </w:tcPr>
          <w:p w:rsidR="00C117B3" w:rsidRPr="00311071" w:rsidRDefault="00C117B3" w:rsidP="00F7310C">
            <w:pPr>
              <w:pStyle w:val="NoSpacing"/>
              <w:jc w:val="left"/>
              <w:rPr>
                <w:sz w:val="16"/>
              </w:rPr>
            </w:pPr>
            <w:r w:rsidRPr="00311071">
              <w:rPr>
                <w:sz w:val="16"/>
              </w:rPr>
              <w:t>No data</w:t>
            </w:r>
          </w:p>
        </w:tc>
        <w:tc>
          <w:tcPr>
            <w:tcW w:w="1450" w:type="dxa"/>
            <w:vAlign w:val="center"/>
          </w:tcPr>
          <w:p w:rsidR="00C117B3" w:rsidRPr="00311071" w:rsidRDefault="00C117B3" w:rsidP="00311071">
            <w:pPr>
              <w:pStyle w:val="NoSpacing"/>
              <w:jc w:val="right"/>
              <w:rPr>
                <w:sz w:val="16"/>
              </w:rPr>
            </w:pPr>
          </w:p>
        </w:tc>
        <w:tc>
          <w:tcPr>
            <w:tcW w:w="1349" w:type="dxa"/>
            <w:noWrap/>
            <w:vAlign w:val="center"/>
          </w:tcPr>
          <w:p w:rsidR="00C117B3" w:rsidRPr="00311071" w:rsidRDefault="00C117B3" w:rsidP="00311071">
            <w:pPr>
              <w:pStyle w:val="NoSpacing"/>
              <w:jc w:val="right"/>
              <w:rPr>
                <w:sz w:val="16"/>
              </w:rPr>
            </w:pPr>
            <w:r w:rsidRPr="00311071">
              <w:rPr>
                <w:sz w:val="16"/>
              </w:rPr>
              <w:t>3.6</w:t>
            </w:r>
          </w:p>
        </w:tc>
        <w:tc>
          <w:tcPr>
            <w:tcW w:w="1275" w:type="dxa"/>
            <w:vAlign w:val="center"/>
          </w:tcPr>
          <w:p w:rsidR="00C117B3" w:rsidRPr="00311071" w:rsidRDefault="00C117B3" w:rsidP="00311071">
            <w:pPr>
              <w:pStyle w:val="NoSpacing"/>
              <w:jc w:val="right"/>
              <w:rPr>
                <w:sz w:val="16"/>
              </w:rPr>
            </w:pPr>
          </w:p>
        </w:tc>
        <w:tc>
          <w:tcPr>
            <w:tcW w:w="1474" w:type="dxa"/>
            <w:vAlign w:val="center"/>
          </w:tcPr>
          <w:p w:rsidR="00C117B3" w:rsidRPr="00311071" w:rsidRDefault="00C117B3" w:rsidP="00311071">
            <w:pPr>
              <w:pStyle w:val="NoSpacing"/>
              <w:jc w:val="right"/>
              <w:rPr>
                <w:sz w:val="16"/>
              </w:rPr>
            </w:pPr>
          </w:p>
        </w:tc>
      </w:tr>
    </w:tbl>
    <w:p w:rsidR="008B3158" w:rsidRPr="00E571C8" w:rsidRDefault="008B3158" w:rsidP="004222B3">
      <w:pPr>
        <w:pStyle w:val="NoSpacing"/>
        <w:ind w:left="426"/>
        <w:rPr>
          <w:sz w:val="14"/>
        </w:rPr>
      </w:pPr>
      <w:r w:rsidRPr="00E571C8">
        <w:rPr>
          <w:sz w:val="14"/>
        </w:rPr>
        <w:t xml:space="preserve">a – </w:t>
      </w:r>
      <w:r w:rsidR="007550D1">
        <w:rPr>
          <w:sz w:val="14"/>
        </w:rPr>
        <w:t>Based on moderate population projections of children and young people 0-17 years.</w:t>
      </w:r>
    </w:p>
    <w:p w:rsidR="008B3158" w:rsidRPr="00E571C8" w:rsidRDefault="008B3158" w:rsidP="004222B3">
      <w:pPr>
        <w:pStyle w:val="NoSpacing"/>
        <w:ind w:left="426"/>
        <w:rPr>
          <w:sz w:val="14"/>
        </w:rPr>
      </w:pPr>
      <w:r w:rsidRPr="00E571C8">
        <w:rPr>
          <w:sz w:val="14"/>
        </w:rPr>
        <w:t>b – Confidence intervals that don’t overlap indicate a significant result at the 95% interval.</w:t>
      </w:r>
    </w:p>
    <w:p w:rsidR="00F7310C" w:rsidRDefault="006666EE" w:rsidP="006666EE">
      <w:r>
        <w:t xml:space="preserve">Table </w:t>
      </w:r>
      <w:r w:rsidR="00F7310C">
        <w:t>5.6</w:t>
      </w:r>
      <w:r>
        <w:t xml:space="preserve"> shows the crude mortality rates for ACT residents separated by population. </w:t>
      </w:r>
      <w:r w:rsidR="00F7310C">
        <w:t>Using the higher proportion of population, the data show</w:t>
      </w:r>
      <w:r w:rsidR="00C305FB">
        <w:t>s</w:t>
      </w:r>
      <w:r w:rsidR="00F7310C">
        <w:t xml:space="preserve"> that the deaths among children of Aboriginal and Torres Strait Islander </w:t>
      </w:r>
      <w:r w:rsidR="00F76DA0">
        <w:t xml:space="preserve">descent </w:t>
      </w:r>
      <w:r w:rsidR="00F7310C">
        <w:t xml:space="preserve">and children who identify as non-indigenous are evenly distributed. In previous reports, the </w:t>
      </w:r>
      <w:r w:rsidR="00FC3E91">
        <w:t>Committee</w:t>
      </w:r>
      <w:r w:rsidR="00F7310C">
        <w:t xml:space="preserve"> reported an over-representation of Aboriginal and Torres Strait Islander children, however these reports utilised a larger sample. The low numbers in the ACT are subject to year-on-year fluctuations.</w:t>
      </w:r>
    </w:p>
    <w:p w:rsidR="006666EE" w:rsidRPr="002D7695" w:rsidRDefault="00F7310C" w:rsidP="006666EE">
      <w:r>
        <w:t>In the Retrospective review for example, the over-representation of Aboriginal and Torres Strait Islander children was found to be concerning and the Committee undertook to engage with the Aboriginal and Torres Strait Islander Elected Body to report findings to that committee.</w:t>
      </w:r>
      <w:r w:rsidRPr="002D7695">
        <w:t xml:space="preserve"> </w:t>
      </w:r>
    </w:p>
    <w:p w:rsidR="005F3BE0" w:rsidRDefault="005F3BE0" w:rsidP="00593C9E"/>
    <w:p w:rsidR="001C0983" w:rsidRDefault="001C0983" w:rsidP="00593C9E">
      <w:pPr>
        <w:sectPr w:rsidR="001C0983" w:rsidSect="00A23EC4">
          <w:headerReference w:type="even" r:id="rId42"/>
          <w:headerReference w:type="default" r:id="rId43"/>
          <w:headerReference w:type="first" r:id="rId44"/>
          <w:footerReference w:type="first" r:id="rId45"/>
          <w:pgSz w:w="11906" w:h="16838" w:code="9"/>
          <w:pgMar w:top="1418" w:right="1134" w:bottom="1134" w:left="1134" w:header="709" w:footer="510" w:gutter="0"/>
          <w:cols w:space="708"/>
          <w:titlePg/>
          <w:docGrid w:linePitch="360"/>
        </w:sectPr>
      </w:pPr>
    </w:p>
    <w:p w:rsidR="001C0983" w:rsidRDefault="001C0983" w:rsidP="001C0983">
      <w:pPr>
        <w:pStyle w:val="Heading1"/>
        <w:jc w:val="left"/>
      </w:pPr>
      <w:bookmarkStart w:id="46" w:name="_Toc481160458"/>
      <w:r>
        <w:lastRenderedPageBreak/>
        <w:t>Chapter 6</w:t>
      </w:r>
      <w:r>
        <w:tab/>
        <w:t>Children and Young People Death Review Committee activities</w:t>
      </w:r>
      <w:bookmarkEnd w:id="46"/>
    </w:p>
    <w:p w:rsidR="001C0983" w:rsidRPr="002D7695" w:rsidRDefault="001C0983" w:rsidP="001C0983">
      <w:r>
        <w:t xml:space="preserve">This chapter provides an overview of the activities of the Children and Young People Death Review Committee throughout 2016. The </w:t>
      </w:r>
      <w:r w:rsidR="009D58A6">
        <w:t>Committee</w:t>
      </w:r>
      <w:r>
        <w:t xml:space="preserve"> </w:t>
      </w:r>
      <w:r w:rsidRPr="002D7695">
        <w:t>is an independent committee established to review information about the deaths of children and young people in the ACT, identify emerging patterns and undertake research aimed at preventing or reducing the deaths of children.</w:t>
      </w:r>
      <w:r w:rsidRPr="002D7695">
        <w:rPr>
          <w:b/>
          <w:bCs/>
        </w:rPr>
        <w:t xml:space="preserve"> </w:t>
      </w:r>
    </w:p>
    <w:p w:rsidR="001C0983" w:rsidRDefault="00BE1472" w:rsidP="001C0983">
      <w:pPr>
        <w:pStyle w:val="Heading2"/>
      </w:pPr>
      <w:r>
        <w:t>2016 work program</w:t>
      </w:r>
    </w:p>
    <w:p w:rsidR="00130C8C" w:rsidRPr="002D7695" w:rsidRDefault="00130C8C" w:rsidP="00130C8C">
      <w:r w:rsidRPr="002D7695">
        <w:t xml:space="preserve">The </w:t>
      </w:r>
      <w:r>
        <w:t>C</w:t>
      </w:r>
      <w:r w:rsidRPr="002D7695">
        <w:t>ommittee has an important role</w:t>
      </w:r>
      <w:r>
        <w:t>:</w:t>
      </w:r>
      <w:r w:rsidRPr="002D7695">
        <w:t xml:space="preserve"> to examine information about all deaths of children and young people under the age of 18 years in the ACT, with the intention of preventing or reducing the number of those deaths. This report is the main vehicle to share the findings of that examination</w:t>
      </w:r>
      <w:r>
        <w:t>.</w:t>
      </w:r>
      <w:r w:rsidRPr="002D7695">
        <w:t xml:space="preserve"> </w:t>
      </w:r>
      <w:r>
        <w:t>T</w:t>
      </w:r>
      <w:r w:rsidRPr="002D7695">
        <w:t xml:space="preserve">he </w:t>
      </w:r>
      <w:r w:rsidR="009D58A6">
        <w:t>Committee</w:t>
      </w:r>
      <w:r w:rsidRPr="002D7695">
        <w:t xml:space="preserve"> </w:t>
      </w:r>
      <w:r>
        <w:t xml:space="preserve">wishes </w:t>
      </w:r>
      <w:r w:rsidRPr="002D7695">
        <w:t xml:space="preserve">to share these findings and </w:t>
      </w:r>
      <w:r>
        <w:t>maintain</w:t>
      </w:r>
      <w:r w:rsidRPr="002D7695">
        <w:t xml:space="preserve"> a dialogue with the public, whose greater awareness </w:t>
      </w:r>
      <w:r>
        <w:t>of</w:t>
      </w:r>
      <w:r w:rsidRPr="002D7695">
        <w:t xml:space="preserve"> the</w:t>
      </w:r>
      <w:r>
        <w:t>se</w:t>
      </w:r>
      <w:r w:rsidRPr="002D7695">
        <w:t xml:space="preserve"> issues may facilitate the reduction of preventable deaths in the future.</w:t>
      </w:r>
    </w:p>
    <w:p w:rsidR="00130C8C" w:rsidRPr="002D7695" w:rsidRDefault="00130C8C" w:rsidP="00130C8C">
      <w:r w:rsidRPr="002D7695">
        <w:t>From these</w:t>
      </w:r>
      <w:r>
        <w:t xml:space="preserve"> analyses</w:t>
      </w:r>
      <w:r w:rsidRPr="002D7695">
        <w:t xml:space="preserve"> the</w:t>
      </w:r>
      <w:r>
        <w:t xml:space="preserve"> </w:t>
      </w:r>
      <w:r w:rsidR="00FC3E91">
        <w:t>Committee</w:t>
      </w:r>
      <w:r w:rsidRPr="002D7695">
        <w:t xml:space="preserve"> is able to recommend changes to legislation, policies, practices and services that will help to reduce the number of future deaths of children or young people in the ACT.</w:t>
      </w:r>
    </w:p>
    <w:p w:rsidR="001C0983" w:rsidRDefault="00130C8C" w:rsidP="001C0983">
      <w:r>
        <w:t xml:space="preserve">In 2016, the </w:t>
      </w:r>
      <w:r w:rsidR="00FC3E91">
        <w:t>Committee</w:t>
      </w:r>
      <w:r>
        <w:t xml:space="preserve"> </w:t>
      </w:r>
      <w:r w:rsidR="00421BED">
        <w:t xml:space="preserve">met quarterly and </w:t>
      </w:r>
      <w:r>
        <w:t>engaged in a broad range of activities</w:t>
      </w:r>
      <w:r w:rsidR="00421BED">
        <w:t>,</w:t>
      </w:r>
      <w:r>
        <w:t xml:space="preserve"> including submissions and </w:t>
      </w:r>
      <w:r w:rsidR="00421BED">
        <w:t xml:space="preserve">the </w:t>
      </w:r>
      <w:r>
        <w:t>development of a key report.</w:t>
      </w:r>
    </w:p>
    <w:p w:rsidR="007E2BC7" w:rsidRDefault="007E2BC7" w:rsidP="001C0983">
      <w:r w:rsidRPr="00130C8C">
        <w:rPr>
          <w:b/>
        </w:rPr>
        <w:t>Input to System Review of Family Violence Response in the ACT</w:t>
      </w:r>
    </w:p>
    <w:p w:rsidR="007E2BC7" w:rsidRPr="00130C8C" w:rsidRDefault="007E2BC7" w:rsidP="007E2BC7">
      <w:pPr>
        <w:spacing w:before="120" w:line="288" w:lineRule="auto"/>
      </w:pPr>
      <w:r w:rsidRPr="00130C8C">
        <w:t xml:space="preserve">Committee </w:t>
      </w:r>
      <w:r>
        <w:t xml:space="preserve">members </w:t>
      </w:r>
      <w:r w:rsidRPr="00130C8C">
        <w:t>met wit</w:t>
      </w:r>
      <w:r>
        <w:t>h the Review team and provided a submission to the review compiled from evidence generated through in-depth analysis of individual cases</w:t>
      </w:r>
      <w:r w:rsidRPr="00130C8C">
        <w:t>.</w:t>
      </w:r>
      <w:r>
        <w:t xml:space="preserve"> </w:t>
      </w:r>
    </w:p>
    <w:p w:rsidR="00130C8C" w:rsidRDefault="007E2BC7" w:rsidP="001C0983">
      <w:r w:rsidRPr="00130C8C">
        <w:rPr>
          <w:b/>
        </w:rPr>
        <w:t xml:space="preserve">Submission to </w:t>
      </w:r>
      <w:bookmarkStart w:id="47" w:name="_Hlk480316163"/>
      <w:r w:rsidRPr="00130C8C">
        <w:rPr>
          <w:b/>
        </w:rPr>
        <w:t>Standing Committee on Health, Ageing, Community and Social Services Inquiry into Youth Suicide and Self Harm in the ACT</w:t>
      </w:r>
      <w:bookmarkEnd w:id="47"/>
    </w:p>
    <w:p w:rsidR="00130C8C" w:rsidRDefault="00BE1472" w:rsidP="001C0983">
      <w:r>
        <w:t>A</w:t>
      </w:r>
      <w:r w:rsidR="007E2BC7">
        <w:t xml:space="preserve"> s</w:t>
      </w:r>
      <w:r w:rsidR="007E2BC7" w:rsidRPr="00130C8C">
        <w:t>ubmission</w:t>
      </w:r>
      <w:r w:rsidR="007E2BC7">
        <w:t xml:space="preserve"> prepared for the </w:t>
      </w:r>
      <w:r w:rsidR="007E2BC7" w:rsidRPr="007E2BC7">
        <w:t>Standing Committee on Health, Ageing, Community and Social Services Inquiry into Youth Suicide and Self Harm in the ACT</w:t>
      </w:r>
      <w:r w:rsidR="007E2BC7" w:rsidRPr="00130C8C">
        <w:t xml:space="preserve"> and a public version of the submission was distributed to the relevant</w:t>
      </w:r>
      <w:r w:rsidR="007E2BC7">
        <w:t xml:space="preserve"> Directorates and entities, </w:t>
      </w:r>
      <w:r w:rsidR="007E2BC7" w:rsidRPr="00130C8C">
        <w:t>seeking input from those stakeholders on the efforts undertaken to respond to young people with suicidal ideation.</w:t>
      </w:r>
    </w:p>
    <w:p w:rsidR="007E2BC7" w:rsidRDefault="007E2BC7" w:rsidP="001C0983">
      <w:pPr>
        <w:rPr>
          <w:b/>
        </w:rPr>
      </w:pPr>
      <w:r w:rsidRPr="00130C8C">
        <w:rPr>
          <w:b/>
        </w:rPr>
        <w:t>Submission to Justice and Community Safety Directorate, Family Safety Hub Issues Paper: Information Sharing to Improve the Response to Family Violence in the ACT</w:t>
      </w:r>
    </w:p>
    <w:p w:rsidR="007E2BC7" w:rsidRDefault="00BE1472" w:rsidP="001C0983">
      <w:r>
        <w:t>A</w:t>
      </w:r>
      <w:r w:rsidR="007E2BC7">
        <w:t xml:space="preserve"> s</w:t>
      </w:r>
      <w:r w:rsidR="007E2BC7" w:rsidRPr="00130C8C">
        <w:t>ubmission prepared for the consultation</w:t>
      </w:r>
      <w:r w:rsidR="007E2BC7">
        <w:t xml:space="preserve"> undertaken by the Office of the Coordinator General for Family Safety</w:t>
      </w:r>
      <w:r w:rsidR="007E2BC7" w:rsidRPr="00130C8C">
        <w:t xml:space="preserve">. </w:t>
      </w:r>
      <w:r w:rsidR="007E2BC7">
        <w:t>The</w:t>
      </w:r>
      <w:r w:rsidR="00DB49CC">
        <w:t xml:space="preserve"> submission covered the key themes highlighted in reviews completed by the Committee.</w:t>
      </w:r>
      <w:r w:rsidR="007E2BC7">
        <w:t xml:space="preserve"> </w:t>
      </w:r>
      <w:r w:rsidR="00DB49CC">
        <w:t xml:space="preserve">These included information sharing and the challenges that a high number of services engaged with a family with complex needs can pose. </w:t>
      </w:r>
    </w:p>
    <w:p w:rsidR="00130C8C" w:rsidRPr="007E2BC7" w:rsidRDefault="007E2BC7" w:rsidP="001C0983">
      <w:pPr>
        <w:rPr>
          <w:b/>
          <w:i/>
        </w:rPr>
      </w:pPr>
      <w:r w:rsidRPr="007E2BC7">
        <w:rPr>
          <w:b/>
          <w:i/>
        </w:rPr>
        <w:t>Retrospective: Progress in the ACT between 2004 and 2013</w:t>
      </w:r>
    </w:p>
    <w:p w:rsidR="00130C8C" w:rsidRDefault="00130C8C" w:rsidP="007E2BC7">
      <w:pPr>
        <w:spacing w:before="120" w:after="240" w:line="288" w:lineRule="auto"/>
      </w:pPr>
      <w:r w:rsidRPr="00130C8C">
        <w:t>A report on the changes in death rates in the ACT over the period from 2004 through to 2013 through the lens of social determinants of health; submission and communication/translation strategy.</w:t>
      </w:r>
      <w:r w:rsidR="00421BED">
        <w:t xml:space="preserve"> This report w</w:t>
      </w:r>
      <w:r w:rsidRPr="00130C8C">
        <w:t xml:space="preserve">as </w:t>
      </w:r>
      <w:r w:rsidR="00421BED">
        <w:t>released by the Minister for Disability, Children and Youth in March 2017</w:t>
      </w:r>
      <w:r w:rsidRPr="00130C8C">
        <w:t>.</w:t>
      </w:r>
    </w:p>
    <w:p w:rsidR="00C94711" w:rsidRDefault="00C94711" w:rsidP="00BE1472">
      <w:pPr>
        <w:pStyle w:val="Heading2"/>
      </w:pPr>
    </w:p>
    <w:p w:rsidR="00BE1472" w:rsidRPr="00130C8C" w:rsidRDefault="00BE1472" w:rsidP="00BE1472">
      <w:pPr>
        <w:pStyle w:val="Heading2"/>
        <w:rPr>
          <w:sz w:val="18"/>
        </w:rPr>
      </w:pPr>
      <w:r>
        <w:lastRenderedPageBreak/>
        <w:t>Continuing work</w:t>
      </w:r>
    </w:p>
    <w:p w:rsidR="00BE1472" w:rsidRDefault="00130C8C" w:rsidP="00BE1472">
      <w:r w:rsidRPr="00BE1472">
        <w:rPr>
          <w:b/>
        </w:rPr>
        <w:t>Group Review: 0-3 y</w:t>
      </w:r>
      <w:r w:rsidR="00BE1472">
        <w:rPr>
          <w:b/>
        </w:rPr>
        <w:t>ea</w:t>
      </w:r>
      <w:r w:rsidRPr="00BE1472">
        <w:rPr>
          <w:b/>
        </w:rPr>
        <w:t>rs</w:t>
      </w:r>
    </w:p>
    <w:p w:rsidR="00130C8C" w:rsidRDefault="00130C8C" w:rsidP="00BE1472">
      <w:pPr>
        <w:spacing w:before="120" w:after="240" w:line="288" w:lineRule="auto"/>
      </w:pPr>
      <w:r w:rsidRPr="00130C8C">
        <w:t>A review of the sociological risk factors that surround and potentially contribute to the death of an infant.</w:t>
      </w:r>
      <w:r w:rsidR="00BE1472">
        <w:t xml:space="preserve"> This </w:t>
      </w:r>
      <w:r w:rsidRPr="00130C8C">
        <w:t>review is underway.</w:t>
      </w:r>
    </w:p>
    <w:p w:rsidR="00BE1472" w:rsidRPr="00BE1472" w:rsidRDefault="00BE1472" w:rsidP="00BE1472">
      <w:pPr>
        <w:spacing w:before="120" w:after="240" w:line="288" w:lineRule="auto"/>
        <w:rPr>
          <w:b/>
        </w:rPr>
      </w:pPr>
      <w:r w:rsidRPr="00BE1472">
        <w:rPr>
          <w:b/>
        </w:rPr>
        <w:t>Data quality</w:t>
      </w:r>
    </w:p>
    <w:p w:rsidR="00BE1472" w:rsidRDefault="00BE1472" w:rsidP="00BE1472">
      <w:pPr>
        <w:spacing w:before="120" w:after="240" w:line="288" w:lineRule="auto"/>
      </w:pPr>
      <w:r>
        <w:t>Monitoring of data quality issues in relation to death certificates and identification of data sources to enhance the quality of data held on the Children and Young People Death Register.</w:t>
      </w:r>
    </w:p>
    <w:p w:rsidR="00BE1472" w:rsidRPr="00421BED" w:rsidRDefault="00BE1472" w:rsidP="00BE1472">
      <w:pPr>
        <w:spacing w:before="120" w:after="240" w:line="288" w:lineRule="auto"/>
        <w:rPr>
          <w:b/>
        </w:rPr>
      </w:pPr>
      <w:r w:rsidRPr="00421BED">
        <w:rPr>
          <w:b/>
        </w:rPr>
        <w:t>Information sharing</w:t>
      </w:r>
    </w:p>
    <w:p w:rsidR="00BE1472" w:rsidRDefault="00BE1472" w:rsidP="00BE1472">
      <w:pPr>
        <w:spacing w:before="120" w:after="240" w:line="288" w:lineRule="auto"/>
      </w:pPr>
      <w:r>
        <w:t xml:space="preserve">Ongoing monitoring of information sharing processes </w:t>
      </w:r>
      <w:r w:rsidR="00421BED">
        <w:t>that impact on the safety and wellbeing of children and young people.</w:t>
      </w:r>
      <w:r>
        <w:t xml:space="preserve"> </w:t>
      </w:r>
    </w:p>
    <w:p w:rsidR="000055A1" w:rsidRPr="00B57F14" w:rsidRDefault="000055A1" w:rsidP="00BE1472">
      <w:pPr>
        <w:spacing w:before="120" w:after="240" w:line="288" w:lineRule="auto"/>
        <w:rPr>
          <w:b/>
        </w:rPr>
      </w:pPr>
      <w:r w:rsidRPr="00B57F14">
        <w:rPr>
          <w:b/>
        </w:rPr>
        <w:t>The ACT Perspective</w:t>
      </w:r>
    </w:p>
    <w:p w:rsidR="000055A1" w:rsidRPr="00B57F14" w:rsidRDefault="000055A1" w:rsidP="00BE1472">
      <w:pPr>
        <w:spacing w:before="120" w:after="240" w:line="288" w:lineRule="auto"/>
      </w:pPr>
      <w:r w:rsidRPr="00B57F14">
        <w:t>Given the small size and compact nature of the ACT; our specific population parameters; and the distribution of health and community services, the Committee is in a unique position to review and monitor both trends and the impact of the systems on small groups of families, as well as individual cases. This and the involvement of the committee members in the various parts of the system allow us to identify and advocate for areas for improvement in the Territory’s support for children and young people.</w:t>
      </w:r>
    </w:p>
    <w:p w:rsidR="000055A1" w:rsidRPr="00130C8C" w:rsidRDefault="000055A1" w:rsidP="00BE1472">
      <w:pPr>
        <w:spacing w:before="120" w:after="240" w:line="288" w:lineRule="auto"/>
      </w:pPr>
      <w:r w:rsidRPr="00B57F14">
        <w:t>The Committee continues to develop its capacity in both these fields of investigation, including monitoring areas where the incidence of cases indicates significantly lower levels of deaths, such as from unintentional injuries.</w:t>
      </w:r>
    </w:p>
    <w:p w:rsidR="00130C8C" w:rsidRPr="00130C8C" w:rsidRDefault="00130C8C" w:rsidP="001C0983">
      <w:pPr>
        <w:rPr>
          <w:sz w:val="16"/>
        </w:rPr>
      </w:pPr>
    </w:p>
    <w:p w:rsidR="001C0983" w:rsidRPr="001C0983" w:rsidRDefault="001C0983" w:rsidP="001C0983">
      <w:pPr>
        <w:sectPr w:rsidR="001C0983" w:rsidRPr="001C0983" w:rsidSect="00A23EC4">
          <w:headerReference w:type="even" r:id="rId46"/>
          <w:headerReference w:type="first" r:id="rId47"/>
          <w:pgSz w:w="11906" w:h="16838" w:code="9"/>
          <w:pgMar w:top="1418" w:right="1134" w:bottom="1134" w:left="1134" w:header="709" w:footer="510" w:gutter="0"/>
          <w:cols w:space="708"/>
          <w:titlePg/>
          <w:docGrid w:linePitch="360"/>
        </w:sectPr>
      </w:pPr>
    </w:p>
    <w:p w:rsidR="00632D3A" w:rsidRDefault="00632D3A" w:rsidP="00593C9E">
      <w:pPr>
        <w:pStyle w:val="Heading1"/>
      </w:pPr>
      <w:bookmarkStart w:id="48" w:name="_Toc481160459"/>
      <w:r>
        <w:lastRenderedPageBreak/>
        <w:t>References</w:t>
      </w:r>
      <w:bookmarkEnd w:id="48"/>
    </w:p>
    <w:p w:rsidR="00632D3A" w:rsidRDefault="00632D3A" w:rsidP="00593C9E"/>
    <w:p w:rsidR="00B57F14" w:rsidRDefault="00B57F14" w:rsidP="00B57F14">
      <w:pPr>
        <w:spacing w:before="0" w:after="120"/>
        <w:ind w:right="159"/>
        <w:jc w:val="left"/>
        <w:rPr>
          <w:color w:val="262626"/>
          <w:szCs w:val="18"/>
        </w:rPr>
      </w:pPr>
      <w:r>
        <w:rPr>
          <w:color w:val="262626"/>
          <w:szCs w:val="18"/>
        </w:rPr>
        <w:t xml:space="preserve">ABS (Australian Bureau of Statistics) 2014. </w:t>
      </w:r>
      <w:r w:rsidRPr="00CA7791">
        <w:rPr>
          <w:color w:val="262626"/>
          <w:szCs w:val="18"/>
        </w:rPr>
        <w:t>Estimates and Projections, Aboriginal and Torres Strait Islander Australians, 2001 to 2026</w:t>
      </w:r>
      <w:r>
        <w:rPr>
          <w:color w:val="262626"/>
          <w:szCs w:val="18"/>
        </w:rPr>
        <w:t xml:space="preserve">. Cat. no. 3238.0. Canberra: ABS. </w:t>
      </w:r>
      <w:r w:rsidRPr="00305CC2">
        <w:rPr>
          <w:color w:val="262626"/>
          <w:szCs w:val="18"/>
        </w:rPr>
        <w:t xml:space="preserve">Viewed </w:t>
      </w:r>
      <w:r>
        <w:rPr>
          <w:color w:val="262626"/>
          <w:szCs w:val="18"/>
        </w:rPr>
        <w:t>19 April 2017, &lt;</w:t>
      </w:r>
      <w:r w:rsidRPr="00EA2EA8">
        <w:rPr>
          <w:color w:val="262626"/>
          <w:szCs w:val="18"/>
        </w:rPr>
        <w:t>http://stat.data.abs.gov.au/</w:t>
      </w:r>
      <w:r>
        <w:rPr>
          <w:color w:val="262626"/>
          <w:szCs w:val="18"/>
        </w:rPr>
        <w:t>&gt;.</w:t>
      </w:r>
    </w:p>
    <w:p w:rsidR="00B57F14" w:rsidRDefault="00B57F14" w:rsidP="00B57F14">
      <w:pPr>
        <w:jc w:val="left"/>
      </w:pPr>
      <w:r>
        <w:rPr>
          <w:rFonts w:ascii="Arial" w:hAnsi="Arial" w:cs="Arial"/>
          <w:color w:val="333333"/>
          <w:shd w:val="clear" w:color="auto" w:fill="FFFFFF"/>
        </w:rPr>
        <w:t>Australian Bureau of Statistics, 2016, Quarterly Population Estimates (ERP), by State/Territory, Sex and Age, (Cat no 3101.0), extracted 23 April 2017, &lt;http://stat.data.abs.gov.au</w:t>
      </w:r>
      <w:r>
        <w:rPr>
          <w:color w:val="000000"/>
        </w:rPr>
        <w:t xml:space="preserve"> </w:t>
      </w:r>
      <w:r>
        <w:rPr>
          <w:rFonts w:ascii="Arial" w:hAnsi="Arial" w:cs="Arial"/>
          <w:color w:val="333333"/>
          <w:shd w:val="clear" w:color="auto" w:fill="FFFFFF"/>
        </w:rPr>
        <w:t>&gt;</w:t>
      </w:r>
      <w:r w:rsidRPr="00593BCB">
        <w:t>AIHW (Australian Instit</w:t>
      </w:r>
      <w:r>
        <w:t>ute of Health and Welfare) 2015</w:t>
      </w:r>
      <w:r w:rsidRPr="00593BCB">
        <w:t>. Child protection Australia 2013–14. Child welfare series no. 61. Cat. no. CWS 52. Canberra: AIHW. Viewed 2</w:t>
      </w:r>
      <w:r>
        <w:t>7 April 2017, &lt;</w:t>
      </w:r>
      <w:r w:rsidRPr="00A46C01">
        <w:t>http://www.aihw.gov.au/WorkArea/DownloadAsset.aspx?id=60129554513</w:t>
      </w:r>
      <w:r>
        <w:t>&gt;.</w:t>
      </w:r>
    </w:p>
    <w:p w:rsidR="00B57F14" w:rsidRDefault="00B57F14" w:rsidP="00B57F14">
      <w:pPr>
        <w:spacing w:before="0" w:after="120"/>
        <w:ind w:right="159"/>
        <w:jc w:val="left"/>
        <w:rPr>
          <w:color w:val="262626"/>
          <w:szCs w:val="18"/>
        </w:rPr>
      </w:pPr>
      <w:r w:rsidRPr="00593BCB">
        <w:t>AIHW (Australian Instit</w:t>
      </w:r>
      <w:r>
        <w:t xml:space="preserve">ute of Health and Welfare) </w:t>
      </w:r>
      <w:r>
        <w:rPr>
          <w:color w:val="262626"/>
          <w:szCs w:val="18"/>
        </w:rPr>
        <w:t>2012. Indigenous statistics: quality and availability. Canberra: AIHW. Viewed 27 April 2017</w:t>
      </w:r>
      <w:r w:rsidRPr="00305CC2">
        <w:rPr>
          <w:color w:val="262626"/>
          <w:szCs w:val="18"/>
        </w:rPr>
        <w:t>,</w:t>
      </w:r>
      <w:r>
        <w:rPr>
          <w:color w:val="262626"/>
          <w:szCs w:val="18"/>
        </w:rPr>
        <w:t xml:space="preserve"> &lt;</w:t>
      </w:r>
      <w:r w:rsidRPr="0070457F">
        <w:rPr>
          <w:color w:val="262626"/>
          <w:szCs w:val="18"/>
        </w:rPr>
        <w:t>http://www.aihw.gov.au/indigenous-statistics-quality-availability/</w:t>
      </w:r>
      <w:r>
        <w:rPr>
          <w:color w:val="262626"/>
          <w:szCs w:val="18"/>
        </w:rPr>
        <w:t>&gt;.</w:t>
      </w:r>
    </w:p>
    <w:p w:rsidR="00B57F14" w:rsidRDefault="00B57F14" w:rsidP="00B57F14">
      <w:r>
        <w:t>Children and Young People Act 2008 (ACT) (ACT legislation Register)</w:t>
      </w:r>
    </w:p>
    <w:p w:rsidR="00B57F14" w:rsidRDefault="00B57F14" w:rsidP="00B57F14">
      <w:r w:rsidRPr="00593BCB">
        <w:t>Miller-Keane (Miller-Keane Encyclopedia and Dictionary of Medicine, Nursing, and Allied Health) 2003. Neoplasm. 7th edn. Philadelphia: Saunders. In: The Free Dictionary 2015. Viewed 2</w:t>
      </w:r>
      <w:r>
        <w:t>7 April 2017, &lt;</w:t>
      </w:r>
      <w:r w:rsidRPr="00643A72">
        <w:t>http://medical-dictionary.thefreedictionary.com/neoplasm</w:t>
      </w:r>
      <w:r>
        <w:t>&gt;.</w:t>
      </w:r>
    </w:p>
    <w:p w:rsidR="00B57F14" w:rsidRDefault="00B57F14" w:rsidP="00B57F14">
      <w:pPr>
        <w:jc w:val="left"/>
      </w:pPr>
      <w:r w:rsidRPr="00593BCB">
        <w:t>NSW Health (Ministry of Health, NSW) 2010. Policy directive: Critical Care Tertiary Referral Networks (Perinatal). North Sydney: Ministry of Health, NSW. Viewed 2</w:t>
      </w:r>
      <w:r>
        <w:t>7 April 2017, &lt;</w:t>
      </w:r>
      <w:r w:rsidRPr="00643A72">
        <w:t>http://www1.health.nsw.gov.au/pds/ActivePDSDocuments/PD2010_069.pdf</w:t>
      </w:r>
      <w:r>
        <w:t>&gt;.</w:t>
      </w:r>
      <w:r w:rsidRPr="00593BCB">
        <w:t xml:space="preserve"> </w:t>
      </w:r>
    </w:p>
    <w:p w:rsidR="00B57F14" w:rsidRDefault="00B57F14" w:rsidP="00B57F14">
      <w:pPr>
        <w:jc w:val="left"/>
      </w:pPr>
      <w:r w:rsidRPr="00593BCB">
        <w:t>WHO 2</w:t>
      </w:r>
      <w:r>
        <w:t xml:space="preserve">016. Classification of Diseases. </w:t>
      </w:r>
      <w:r w:rsidRPr="00593BCB">
        <w:t xml:space="preserve">Geneva: WHO. Viewed </w:t>
      </w:r>
      <w:r>
        <w:t>27 April 2017, &lt;</w:t>
      </w:r>
      <w:r w:rsidRPr="007432F2">
        <w:t>http://www.who.int/classifications/icd/en/</w:t>
      </w:r>
      <w:r>
        <w:t>&gt;.</w:t>
      </w:r>
    </w:p>
    <w:p w:rsidR="00B57F14" w:rsidRDefault="00B57F14" w:rsidP="00B57F14">
      <w:pPr>
        <w:jc w:val="left"/>
      </w:pPr>
      <w:r w:rsidRPr="00593BCB">
        <w:t xml:space="preserve">WHO 2011. International Statistical Classification of Diseases and Related Health Problems 10th revision: Volume 2 Instruction manual. 2010 edn. Geneva: WHO. Viewed </w:t>
      </w:r>
      <w:r>
        <w:t>27 April 2017, &lt;</w:t>
      </w:r>
      <w:r w:rsidRPr="00643A72">
        <w:t>http://apps.who.int/classifications/icd10/browse/Content/statichtml/ICD10Volume2_en_2010.pdf</w:t>
      </w:r>
      <w:r>
        <w:t>&gt;.</w:t>
      </w:r>
    </w:p>
    <w:p w:rsidR="00B57F14" w:rsidRDefault="00B57F14" w:rsidP="00B57F14">
      <w:pPr>
        <w:jc w:val="left"/>
      </w:pPr>
      <w:r w:rsidRPr="00593BCB">
        <w:t xml:space="preserve">WHO (World Health Organization) 2010. International Statistical Classification of Diseases and Related Health Problems 10th revision (ICD-10): Version </w:t>
      </w:r>
      <w:r>
        <w:t>for 2010. Geneva: WHO. Viewed 27 April 2017, &lt;</w:t>
      </w:r>
      <w:r w:rsidRPr="00AD5D19">
        <w:t>http://apps.who.int/classifications/icd10/browse/2010/en#!/XVI</w:t>
      </w:r>
      <w:r>
        <w:t>&gt;.</w:t>
      </w:r>
    </w:p>
    <w:p w:rsidR="00DF1A91" w:rsidRPr="00632D3A" w:rsidRDefault="00DF1A91" w:rsidP="00593C9E">
      <w:pPr>
        <w:sectPr w:rsidR="00DF1A91" w:rsidRPr="00632D3A" w:rsidSect="00A23EC4">
          <w:headerReference w:type="first" r:id="rId48"/>
          <w:pgSz w:w="11906" w:h="16838" w:code="9"/>
          <w:pgMar w:top="1418" w:right="1134" w:bottom="1134" w:left="1134" w:header="709" w:footer="510" w:gutter="0"/>
          <w:cols w:space="708"/>
          <w:titlePg/>
          <w:docGrid w:linePitch="360"/>
        </w:sectPr>
      </w:pPr>
    </w:p>
    <w:p w:rsidR="00CA7791" w:rsidRDefault="00CA7791" w:rsidP="0047106B">
      <w:pPr>
        <w:pStyle w:val="Heading1"/>
        <w:jc w:val="left"/>
      </w:pPr>
      <w:bookmarkStart w:id="49" w:name="_Toc481160460"/>
      <w:r>
        <w:lastRenderedPageBreak/>
        <w:t xml:space="preserve">Appendix 1 </w:t>
      </w:r>
      <w:r w:rsidR="0047106B">
        <w:tab/>
        <w:t>Media Releases</w:t>
      </w:r>
      <w:bookmarkEnd w:id="49"/>
    </w:p>
    <w:p w:rsidR="00185185" w:rsidRPr="00D84FD8" w:rsidRDefault="00185185" w:rsidP="003D628B">
      <w:pPr>
        <w:pStyle w:val="Date"/>
        <w:rPr>
          <w:rFonts w:eastAsia="Calibri"/>
          <w:b/>
          <w:bCs/>
          <w:i/>
          <w:iCs/>
        </w:rPr>
      </w:pPr>
      <w:r>
        <w:rPr>
          <w:rFonts w:eastAsia="Calibri"/>
        </w:rPr>
        <w:t>Friday, 19 February 2016</w:t>
      </w:r>
    </w:p>
    <w:p w:rsidR="00185185" w:rsidRPr="003F3B92" w:rsidRDefault="00185185" w:rsidP="003F3B92">
      <w:pPr>
        <w:jc w:val="center"/>
        <w:rPr>
          <w:i/>
          <w:color w:val="17365D" w:themeColor="text2" w:themeShade="BF"/>
          <w:sz w:val="36"/>
          <w:szCs w:val="36"/>
        </w:rPr>
      </w:pPr>
      <w:r w:rsidRPr="003F3B92">
        <w:rPr>
          <w:color w:val="17365D" w:themeColor="text2" w:themeShade="BF"/>
          <w:sz w:val="36"/>
          <w:szCs w:val="36"/>
        </w:rPr>
        <w:t>Systems review warranted with focus on cross-agency information sharing as key</w:t>
      </w:r>
    </w:p>
    <w:p w:rsidR="00185185" w:rsidRDefault="00185185" w:rsidP="003F3B92">
      <w:pPr>
        <w:rPr>
          <w:b/>
          <w:i/>
        </w:rPr>
      </w:pPr>
      <w:r>
        <w:t>The ACT Community is understandably shocked by the news this week of the death of an eight year old boy in Canberra’s north. The ACT Children and Young People Death Review Committee actively supports the announcement today of Attorney-General Simon Corbell regarding a systems review into the incident.</w:t>
      </w:r>
    </w:p>
    <w:p w:rsidR="00185185" w:rsidRDefault="00185185" w:rsidP="003F3B92">
      <w:pPr>
        <w:rPr>
          <w:b/>
          <w:i/>
        </w:rPr>
      </w:pPr>
      <w:r>
        <w:t>Dr Penny Gregory, C</w:t>
      </w:r>
      <w:r w:rsidRPr="00AE7954">
        <w:t>hair of the CYPDRC has said that the</w:t>
      </w:r>
      <w:r>
        <w:t>re are so few deaths in the ACT from fatal assault that each one rocks the community</w:t>
      </w:r>
      <w:r w:rsidRPr="00AE7954">
        <w:t>.</w:t>
      </w:r>
      <w:r>
        <w:t xml:space="preserve"> It can be difficult to understand how this could have occurred, especially for people who lived near the family.</w:t>
      </w:r>
    </w:p>
    <w:p w:rsidR="00185185" w:rsidRDefault="00185185" w:rsidP="003F3B92">
      <w:pPr>
        <w:rPr>
          <w:b/>
          <w:i/>
        </w:rPr>
      </w:pPr>
      <w:r>
        <w:t>“Every death of a child is a tragedy and it is particularly abhorrent when the circumstances involve family violence.</w:t>
      </w:r>
      <w:r w:rsidRPr="000D6226">
        <w:t>“</w:t>
      </w:r>
      <w:r>
        <w:t xml:space="preserve"> Dr Gregory said today.</w:t>
      </w:r>
    </w:p>
    <w:p w:rsidR="00185185" w:rsidRDefault="00185185" w:rsidP="003F3B92">
      <w:pPr>
        <w:rPr>
          <w:b/>
          <w:i/>
        </w:rPr>
      </w:pPr>
      <w:r>
        <w:t>“We do not have all the information on the circumstances of this tragedy and it is important to understand exactly what happened for this family so that we can prevent it from happening again in the future.</w:t>
      </w:r>
    </w:p>
    <w:p w:rsidR="00185185" w:rsidRDefault="00185185" w:rsidP="003F3B92">
      <w:pPr>
        <w:rPr>
          <w:b/>
          <w:i/>
        </w:rPr>
      </w:pPr>
      <w:r>
        <w:t>“We are pleased to see a focus on cross-agency information sharing which has been identified as a potential area for improving preventable deaths in a number of cases reviewed by the committee.</w:t>
      </w:r>
    </w:p>
    <w:p w:rsidR="00185185" w:rsidRDefault="00185185" w:rsidP="003F3B92">
      <w:pPr>
        <w:rPr>
          <w:rFonts w:eastAsiaTheme="majorEastAsia"/>
          <w:color w:val="243F60" w:themeColor="accent1" w:themeShade="7F"/>
        </w:rPr>
      </w:pPr>
      <w:r w:rsidRPr="007211E2">
        <w:t>“Our thoughts are with the family and friends impacted by this tragic event and the committee will support this review in the ways in which we are able.</w:t>
      </w:r>
      <w:r>
        <w:br w:type="page"/>
      </w:r>
    </w:p>
    <w:p w:rsidR="00185185" w:rsidRPr="003F3B92" w:rsidRDefault="00185185" w:rsidP="003F3B92">
      <w:pPr>
        <w:jc w:val="right"/>
        <w:rPr>
          <w:rFonts w:eastAsia="Calibri"/>
          <w:b/>
          <w:bCs/>
          <w:i/>
          <w:iCs/>
          <w:sz w:val="20"/>
          <w:szCs w:val="20"/>
        </w:rPr>
      </w:pPr>
      <w:r w:rsidRPr="003F3B92">
        <w:rPr>
          <w:rFonts w:eastAsia="Calibri"/>
          <w:sz w:val="20"/>
          <w:szCs w:val="20"/>
        </w:rPr>
        <w:lastRenderedPageBreak/>
        <w:t>Tuesday, 08 March 2016</w:t>
      </w:r>
    </w:p>
    <w:p w:rsidR="00185185" w:rsidRPr="003F3B92" w:rsidRDefault="00185185" w:rsidP="003F3B92">
      <w:pPr>
        <w:jc w:val="center"/>
        <w:rPr>
          <w:i/>
          <w:color w:val="17365D" w:themeColor="text2" w:themeShade="BF"/>
          <w:sz w:val="36"/>
          <w:szCs w:val="36"/>
        </w:rPr>
      </w:pPr>
      <w:r w:rsidRPr="003F3B92">
        <w:rPr>
          <w:color w:val="17365D" w:themeColor="text2" w:themeShade="BF"/>
          <w:sz w:val="36"/>
          <w:szCs w:val="36"/>
        </w:rPr>
        <w:t>Information sharing key to intervention and prevention</w:t>
      </w:r>
    </w:p>
    <w:p w:rsidR="00185185" w:rsidRDefault="00185185" w:rsidP="003F3B92">
      <w:pPr>
        <w:rPr>
          <w:b/>
          <w:i/>
        </w:rPr>
      </w:pPr>
      <w:r>
        <w:t>The ACT Children and Young People Death Review Committee met yesterday with Mr Laurie Glanfield to provide its input into the review of ACT system responses to incidents of family violence.</w:t>
      </w:r>
    </w:p>
    <w:p w:rsidR="00185185" w:rsidRDefault="00185185" w:rsidP="003F3B92">
      <w:pPr>
        <w:rPr>
          <w:b/>
          <w:i/>
        </w:rPr>
      </w:pPr>
      <w:r>
        <w:t>Chair of the Committee, Dr Penny Gregory, said that “</w:t>
      </w:r>
      <w:r w:rsidRPr="00FC5C78">
        <w:t xml:space="preserve">The review is an important </w:t>
      </w:r>
      <w:r>
        <w:t>component of the greater task of ensuring that all ACT crisis and social justice systems work the way they are meant to and create the best environment to support children and their families to get the best help when they need it.</w:t>
      </w:r>
    </w:p>
    <w:p w:rsidR="00185185" w:rsidRDefault="00185185" w:rsidP="003F3B92">
      <w:pPr>
        <w:rPr>
          <w:b/>
          <w:i/>
        </w:rPr>
      </w:pPr>
      <w:r>
        <w:t>“</w:t>
      </w:r>
      <w:r w:rsidRPr="009669EA">
        <w:t>Too often in</w:t>
      </w:r>
      <w:r>
        <w:t xml:space="preserve"> the reviews this Committee carries out we see the need for</w:t>
      </w:r>
      <w:r w:rsidRPr="009669EA">
        <w:t xml:space="preserve"> a greater ability to share information between the high numbers of agencies engaged with families</w:t>
      </w:r>
      <w:r>
        <w:t xml:space="preserve"> in need. This improved communication</w:t>
      </w:r>
      <w:r w:rsidRPr="009669EA">
        <w:t xml:space="preserve"> c</w:t>
      </w:r>
      <w:r>
        <w:t xml:space="preserve">ould have </w:t>
      </w:r>
      <w:r w:rsidRPr="009669EA">
        <w:t>be</w:t>
      </w:r>
      <w:r>
        <w:t>en</w:t>
      </w:r>
      <w:r w:rsidRPr="009669EA">
        <w:t xml:space="preserve"> the key to</w:t>
      </w:r>
      <w:r>
        <w:t xml:space="preserve"> minimising or preventing harm.</w:t>
      </w:r>
    </w:p>
    <w:p w:rsidR="00185185" w:rsidRDefault="00185185" w:rsidP="003F3B92">
      <w:pPr>
        <w:rPr>
          <w:b/>
          <w:i/>
        </w:rPr>
      </w:pPr>
      <w:r>
        <w:t>“The often high number of agencies involved with individuals or families experiencing complex situations can mean that no one has complete oversight of what’s happening and sadly, the child’s experience and needs can become invisible as a result.</w:t>
      </w:r>
    </w:p>
    <w:p w:rsidR="00185185" w:rsidRDefault="00185185" w:rsidP="003F3B92">
      <w:pPr>
        <w:rPr>
          <w:b/>
          <w:i/>
        </w:rPr>
      </w:pPr>
      <w:r>
        <w:t>“Each agency is often operating with a small piece of the picture and in this way, things get missed or the signs that people need help or that a situation is escalating aren’t recognised.</w:t>
      </w:r>
      <w:r w:rsidRPr="009669EA">
        <w:t xml:space="preserve"> </w:t>
      </w:r>
    </w:p>
    <w:p w:rsidR="00185185" w:rsidRPr="00935AD2" w:rsidRDefault="00185185" w:rsidP="003F3B92">
      <w:pPr>
        <w:rPr>
          <w:b/>
          <w:i/>
        </w:rPr>
      </w:pPr>
      <w:r w:rsidRPr="00935AD2">
        <w:t>“</w:t>
      </w:r>
      <w:r>
        <w:t>T</w:t>
      </w:r>
      <w:r w:rsidRPr="00935AD2">
        <w:t>his is something we can do better.</w:t>
      </w:r>
    </w:p>
    <w:p w:rsidR="00185185" w:rsidRDefault="00185185" w:rsidP="003F3B92">
      <w:pPr>
        <w:rPr>
          <w:b/>
          <w:i/>
        </w:rPr>
      </w:pPr>
      <w:r>
        <w:t>“The rates of preventable deaths of children and young people in the ACT have been improving in recent years and are on par with other jurisdictions. We are a small jurisdiction and we are making progress in terms of efficient and effective service provision. Yet we still see children who are harmed through violence, poverty, or poor health where this may be aggravated by the system’s difficulty in finding a way through the reticence of many to share vital information when it comes to perceived privacy constraints.</w:t>
      </w:r>
    </w:p>
    <w:p w:rsidR="00185185" w:rsidRDefault="00185185" w:rsidP="003F3B92">
      <w:pPr>
        <w:rPr>
          <w:b/>
          <w:i/>
        </w:rPr>
      </w:pPr>
      <w:r w:rsidRPr="00017178">
        <w:t>“Ensuring child safety and well-being ought to be the common purpose that brings this community together to better support families before they reach crisis point. In this way we will better minimise and hopefully prevent harm to children and young people.</w:t>
      </w:r>
    </w:p>
    <w:p w:rsidR="00185185" w:rsidRPr="000D5E67" w:rsidRDefault="00185185" w:rsidP="003F3B92">
      <w:pPr>
        <w:rPr>
          <w:b/>
          <w:i/>
        </w:rPr>
      </w:pPr>
      <w:r>
        <w:t>“</w:t>
      </w:r>
      <w:r w:rsidRPr="000D5E67">
        <w:t xml:space="preserve">The issue of ensuring that the child’s </w:t>
      </w:r>
      <w:r>
        <w:t xml:space="preserve">rights and </w:t>
      </w:r>
      <w:r w:rsidRPr="000D5E67">
        <w:t>needs are the central focus was a key</w:t>
      </w:r>
      <w:r>
        <w:t xml:space="preserve"> element of the discussion</w:t>
      </w:r>
      <w:r w:rsidRPr="000D5E67">
        <w:t>. We discussed it both in terms of parental rights to privacy overriding the child’s rights for information to be shared for their safety and also in terms of parent rights vs child rights in decisions regarding removing a child.</w:t>
      </w:r>
    </w:p>
    <w:p w:rsidR="00185185" w:rsidRDefault="00185185" w:rsidP="003F3B92">
      <w:pPr>
        <w:rPr>
          <w:b/>
          <w:i/>
        </w:rPr>
      </w:pPr>
      <w:r w:rsidRPr="009669EA">
        <w:t>“The committee shared these views with Mr Glanfield and encouraged him to take a long</w:t>
      </w:r>
      <w:r>
        <w:t>-term</w:t>
      </w:r>
      <w:r w:rsidRPr="009669EA">
        <w:t xml:space="preserve"> view regarding his recommendations. </w:t>
      </w:r>
    </w:p>
    <w:p w:rsidR="00185185" w:rsidRPr="009669EA" w:rsidRDefault="00185185" w:rsidP="003F3B92">
      <w:pPr>
        <w:rPr>
          <w:b/>
          <w:i/>
        </w:rPr>
      </w:pPr>
      <w:r>
        <w:t xml:space="preserve">“We’re </w:t>
      </w:r>
      <w:r w:rsidRPr="009669EA">
        <w:t xml:space="preserve">keen to see the outcome of this work and </w:t>
      </w:r>
      <w:r>
        <w:t>join it with our own reviews of how the system responses might be improved so that there are stronger and more effective mechanisms for early intervention and prevention</w:t>
      </w:r>
      <w:r w:rsidRPr="009669EA">
        <w:t>.</w:t>
      </w:r>
    </w:p>
    <w:p w:rsidR="00185185" w:rsidRPr="007211E2" w:rsidRDefault="00185185" w:rsidP="00185185">
      <w:pPr>
        <w:pStyle w:val="Heading5"/>
        <w:spacing w:after="120"/>
        <w:rPr>
          <w:rFonts w:ascii="Century Gothic" w:hAnsi="Century Gothic" w:cs="Arial"/>
          <w:b/>
          <w:i/>
          <w:sz w:val="20"/>
          <w:szCs w:val="20"/>
        </w:rPr>
      </w:pPr>
    </w:p>
    <w:p w:rsidR="00185185" w:rsidRPr="00185185" w:rsidRDefault="00185185" w:rsidP="00185185"/>
    <w:p w:rsidR="00185185" w:rsidRPr="00185185" w:rsidRDefault="00185185" w:rsidP="00185185">
      <w:pPr>
        <w:sectPr w:rsidR="00185185" w:rsidRPr="00185185" w:rsidSect="00A23EC4">
          <w:headerReference w:type="even" r:id="rId49"/>
          <w:headerReference w:type="default" r:id="rId50"/>
          <w:headerReference w:type="first" r:id="rId51"/>
          <w:footerReference w:type="first" r:id="rId52"/>
          <w:pgSz w:w="11906" w:h="16838" w:code="9"/>
          <w:pgMar w:top="1418" w:right="1134" w:bottom="1134" w:left="1134" w:header="709" w:footer="510" w:gutter="0"/>
          <w:cols w:space="708"/>
          <w:titlePg/>
          <w:docGrid w:linePitch="360"/>
        </w:sectPr>
      </w:pPr>
    </w:p>
    <w:p w:rsidR="0047106B" w:rsidRDefault="0047106B" w:rsidP="0047106B">
      <w:pPr>
        <w:pStyle w:val="Heading1"/>
        <w:jc w:val="left"/>
      </w:pPr>
      <w:bookmarkStart w:id="50" w:name="_Toc481160461"/>
      <w:r>
        <w:lastRenderedPageBreak/>
        <w:t>Appendix 2</w:t>
      </w:r>
      <w:r>
        <w:tab/>
        <w:t>Population Tables</w:t>
      </w:r>
      <w:bookmarkEnd w:id="50"/>
    </w:p>
    <w:p w:rsidR="0047106B" w:rsidRPr="003F3B92" w:rsidRDefault="003B7B97" w:rsidP="003F3B92">
      <w:pPr>
        <w:rPr>
          <w:b/>
        </w:rPr>
      </w:pPr>
      <w:r w:rsidRPr="003F3B92">
        <w:rPr>
          <w:b/>
        </w:rPr>
        <w:t>Quarterly Population Estimates (ERP), by State/Territory, Sex and Age</w:t>
      </w:r>
      <w:r w:rsidR="000A2F9C" w:rsidRPr="003F3B92">
        <w:rPr>
          <w:b/>
        </w:rPr>
        <w:t xml:space="preserve">: </w:t>
      </w:r>
      <w:r w:rsidR="0047106B" w:rsidRPr="003F3B92">
        <w:rPr>
          <w:b/>
        </w:rPr>
        <w:t>ACT</w:t>
      </w:r>
    </w:p>
    <w:tbl>
      <w:tblPr>
        <w:tblStyle w:val="LightList1"/>
        <w:tblW w:w="10655" w:type="dxa"/>
        <w:tblLook w:val="04A0" w:firstRow="1" w:lastRow="0" w:firstColumn="1" w:lastColumn="0" w:noHBand="0" w:noVBand="1"/>
        <w:tblCaption w:val="Quarterly Population Estimates (ERP), by State/Territory, Sex and Age: ACT"/>
      </w:tblPr>
      <w:tblGrid>
        <w:gridCol w:w="680"/>
        <w:gridCol w:w="665"/>
        <w:gridCol w:w="609"/>
        <w:gridCol w:w="721"/>
        <w:gridCol w:w="665"/>
        <w:gridCol w:w="609"/>
        <w:gridCol w:w="721"/>
        <w:gridCol w:w="665"/>
        <w:gridCol w:w="609"/>
        <w:gridCol w:w="721"/>
        <w:gridCol w:w="665"/>
        <w:gridCol w:w="609"/>
        <w:gridCol w:w="721"/>
        <w:gridCol w:w="665"/>
        <w:gridCol w:w="609"/>
        <w:gridCol w:w="721"/>
      </w:tblGrid>
      <w:tr w:rsidR="003B7B97" w:rsidRPr="003B7B97" w:rsidTr="003D628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680" w:type="dxa"/>
            <w:hideMark/>
          </w:tcPr>
          <w:p w:rsidR="003B7B97" w:rsidRPr="003B7B97" w:rsidRDefault="003B7B97" w:rsidP="003B7B97">
            <w:pPr>
              <w:pStyle w:val="NoSpacing"/>
              <w:rPr>
                <w:rFonts w:eastAsia="Times New Roman"/>
                <w:sz w:val="14"/>
                <w:szCs w:val="14"/>
              </w:rPr>
            </w:pPr>
          </w:p>
        </w:tc>
        <w:tc>
          <w:tcPr>
            <w:tcW w:w="1995" w:type="dxa"/>
            <w:gridSpan w:val="3"/>
            <w:noWrap/>
            <w:vAlign w:val="center"/>
            <w:hideMark/>
          </w:tcPr>
          <w:p w:rsidR="003B7B97" w:rsidRPr="003B7B97" w:rsidRDefault="003B7B97" w:rsidP="003B7B97">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sz w:val="14"/>
                <w:szCs w:val="14"/>
              </w:rPr>
            </w:pPr>
            <w:r>
              <w:rPr>
                <w:rFonts w:eastAsia="Times New Roman"/>
                <w:sz w:val="14"/>
                <w:szCs w:val="14"/>
              </w:rPr>
              <w:t>June 2012</w:t>
            </w:r>
          </w:p>
        </w:tc>
        <w:tc>
          <w:tcPr>
            <w:tcW w:w="1995" w:type="dxa"/>
            <w:gridSpan w:val="3"/>
            <w:noWrap/>
            <w:vAlign w:val="center"/>
            <w:hideMark/>
          </w:tcPr>
          <w:p w:rsidR="003B7B97" w:rsidRPr="003B7B97" w:rsidRDefault="003B7B97" w:rsidP="003B7B97">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sz w:val="14"/>
                <w:szCs w:val="14"/>
              </w:rPr>
            </w:pPr>
            <w:r>
              <w:rPr>
                <w:rFonts w:eastAsia="Times New Roman"/>
                <w:sz w:val="14"/>
                <w:szCs w:val="14"/>
              </w:rPr>
              <w:t>June 2013</w:t>
            </w:r>
          </w:p>
        </w:tc>
        <w:tc>
          <w:tcPr>
            <w:tcW w:w="1995" w:type="dxa"/>
            <w:gridSpan w:val="3"/>
            <w:noWrap/>
            <w:vAlign w:val="center"/>
            <w:hideMark/>
          </w:tcPr>
          <w:p w:rsidR="003B7B97" w:rsidRPr="003B7B97" w:rsidRDefault="003B7B97" w:rsidP="003B7B97">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sz w:val="14"/>
                <w:szCs w:val="14"/>
              </w:rPr>
            </w:pPr>
            <w:r>
              <w:rPr>
                <w:rFonts w:eastAsia="Times New Roman"/>
                <w:sz w:val="14"/>
                <w:szCs w:val="14"/>
              </w:rPr>
              <w:t>June 2014</w:t>
            </w:r>
          </w:p>
        </w:tc>
        <w:tc>
          <w:tcPr>
            <w:tcW w:w="1995" w:type="dxa"/>
            <w:gridSpan w:val="3"/>
            <w:noWrap/>
            <w:vAlign w:val="center"/>
            <w:hideMark/>
          </w:tcPr>
          <w:p w:rsidR="003B7B97" w:rsidRPr="003B7B97" w:rsidRDefault="003B7B97" w:rsidP="003B7B97">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sz w:val="14"/>
                <w:szCs w:val="14"/>
              </w:rPr>
            </w:pPr>
            <w:r>
              <w:rPr>
                <w:rFonts w:eastAsia="Times New Roman"/>
                <w:sz w:val="14"/>
                <w:szCs w:val="14"/>
              </w:rPr>
              <w:t>June 2015</w:t>
            </w:r>
          </w:p>
        </w:tc>
        <w:tc>
          <w:tcPr>
            <w:tcW w:w="1995" w:type="dxa"/>
            <w:gridSpan w:val="3"/>
            <w:noWrap/>
            <w:vAlign w:val="center"/>
            <w:hideMark/>
          </w:tcPr>
          <w:p w:rsidR="003B7B97" w:rsidRPr="003B7B97" w:rsidRDefault="003B7B97" w:rsidP="003B7B97">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sz w:val="14"/>
                <w:szCs w:val="14"/>
              </w:rPr>
            </w:pPr>
            <w:r>
              <w:rPr>
                <w:rFonts w:eastAsia="Times New Roman"/>
                <w:sz w:val="14"/>
                <w:szCs w:val="14"/>
              </w:rPr>
              <w:t>June 2016</w:t>
            </w:r>
          </w:p>
        </w:tc>
      </w:tr>
      <w:tr w:rsidR="003D628B"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shd w:val="clear" w:color="auto" w:fill="BFBFBF" w:themeFill="background1" w:themeFillShade="BF"/>
            <w:vAlign w:val="center"/>
            <w:hideMark/>
          </w:tcPr>
          <w:p w:rsidR="003B7B97" w:rsidRPr="003B7B97" w:rsidRDefault="003B7B97" w:rsidP="003B7B97">
            <w:pPr>
              <w:pStyle w:val="NoSpacing"/>
              <w:jc w:val="left"/>
              <w:rPr>
                <w:rFonts w:eastAsia="Times New Roman"/>
                <w:color w:val="FFFFFF" w:themeColor="background1"/>
                <w:sz w:val="14"/>
                <w:szCs w:val="14"/>
              </w:rPr>
            </w:pPr>
            <w:r w:rsidRPr="003B7B97">
              <w:rPr>
                <w:rFonts w:eastAsia="Times New Roman"/>
                <w:color w:val="FFFFFF" w:themeColor="background1"/>
                <w:sz w:val="14"/>
                <w:szCs w:val="14"/>
              </w:rPr>
              <w:t>Age</w:t>
            </w:r>
          </w:p>
        </w:tc>
        <w:tc>
          <w:tcPr>
            <w:tcW w:w="665"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Person</w:t>
            </w:r>
          </w:p>
        </w:tc>
        <w:tc>
          <w:tcPr>
            <w:tcW w:w="609"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Male</w:t>
            </w:r>
          </w:p>
        </w:tc>
        <w:tc>
          <w:tcPr>
            <w:tcW w:w="721"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Female</w:t>
            </w:r>
          </w:p>
        </w:tc>
        <w:tc>
          <w:tcPr>
            <w:tcW w:w="665"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Person</w:t>
            </w:r>
          </w:p>
        </w:tc>
        <w:tc>
          <w:tcPr>
            <w:tcW w:w="609"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Male</w:t>
            </w:r>
          </w:p>
        </w:tc>
        <w:tc>
          <w:tcPr>
            <w:tcW w:w="721"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Female</w:t>
            </w:r>
          </w:p>
        </w:tc>
        <w:tc>
          <w:tcPr>
            <w:tcW w:w="665"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Person</w:t>
            </w:r>
          </w:p>
        </w:tc>
        <w:tc>
          <w:tcPr>
            <w:tcW w:w="609"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Male</w:t>
            </w:r>
          </w:p>
        </w:tc>
        <w:tc>
          <w:tcPr>
            <w:tcW w:w="721"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Female</w:t>
            </w:r>
          </w:p>
        </w:tc>
        <w:tc>
          <w:tcPr>
            <w:tcW w:w="665"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Person</w:t>
            </w:r>
          </w:p>
        </w:tc>
        <w:tc>
          <w:tcPr>
            <w:tcW w:w="609"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Male</w:t>
            </w:r>
          </w:p>
        </w:tc>
        <w:tc>
          <w:tcPr>
            <w:tcW w:w="721"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Female</w:t>
            </w:r>
          </w:p>
        </w:tc>
        <w:tc>
          <w:tcPr>
            <w:tcW w:w="665"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Person</w:t>
            </w:r>
          </w:p>
        </w:tc>
        <w:tc>
          <w:tcPr>
            <w:tcW w:w="609"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Male</w:t>
            </w:r>
          </w:p>
        </w:tc>
        <w:tc>
          <w:tcPr>
            <w:tcW w:w="721" w:type="dxa"/>
            <w:shd w:val="clear" w:color="auto" w:fill="BFBFBF" w:themeFill="background1" w:themeFillShade="BF"/>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3B7B97">
              <w:rPr>
                <w:rFonts w:eastAsia="Times New Roman"/>
                <w:b/>
                <w:color w:val="FFFFFF" w:themeColor="background1"/>
                <w:sz w:val="14"/>
                <w:szCs w:val="14"/>
              </w:rPr>
              <w:t>Female</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&lt;1yr</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5278</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2743</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2535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5508</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2774</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2734</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5575</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2890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2685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5614</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2890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2724</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5477</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2828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2649</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0</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5278</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2743</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2535</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5508</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2774</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2734</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5575</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2890</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2685</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5614</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2890</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2724</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5477</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2828</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2649</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1-4</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19917</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10295</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9622</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20585</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10671</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9914</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21132</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10834</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10298</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21725</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11190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10535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22339</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11484</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b/>
                <w:sz w:val="14"/>
                <w:szCs w:val="14"/>
              </w:rPr>
            </w:pPr>
            <w:r w:rsidRPr="003B7B97">
              <w:rPr>
                <w:rFonts w:eastAsia="Times New Roman"/>
                <w:b/>
                <w:sz w:val="14"/>
                <w:szCs w:val="14"/>
              </w:rPr>
              <w:t>10855</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1</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5055</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2627</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2428</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5319</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2788</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2531</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5494</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2755</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2739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5607</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2898</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2709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5596</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2874</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2722</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2</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5139</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2606</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2533</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5106</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2658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2448</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5310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2779</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2531</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5577</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2796</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2781</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5660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2940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2720</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3</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4983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2598</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2385</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5164</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2617</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2547</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5126</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2671</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2455</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5335</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2786</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2549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5669</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2845</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2824</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4</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4740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2464</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2276</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4996</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2608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2388</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5202</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2629</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2573</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5206</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2710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2496</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5414</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2825</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2589</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5 - 9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22507</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11621</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10886</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23102</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11931</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11171</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23760</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12330</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11430</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24659</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12662</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11997</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25156</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12967</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12189</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4647</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2405</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2242</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4790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2479</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2311</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5013</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2618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2395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5242</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2643</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2599</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5270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2747</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2523</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6</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4773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2465</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2308</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4687</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2420</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2267</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4783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2480</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2303</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5001</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2595</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2406</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5276</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2670</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2606</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7</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4472</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2293</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2179</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4796</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2481</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2315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4700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2431</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2269</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4814</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2482</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2332</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5035</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2623</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2412</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8</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4342</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2233</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2109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4456</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2316</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2140</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4806</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2484</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2322</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4755</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2442</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2313</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4814</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2475</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2339</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9</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4273</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2225</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2048</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4373</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2235</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2138</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4458</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2317</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2141</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4847</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2500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2347</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4761</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2452</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2309</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10 - 14</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21139</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10717</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10422</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21278</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10765</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10513</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21464</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10885</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10579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21785</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11128</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10657</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22303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11457</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10846</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10</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4108</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2074</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2034</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4304</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2208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2096</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4398</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2260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2138</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4493</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2327</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2166</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4843</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2516</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2327</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11</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4214</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2129</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2085</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4150</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2092</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2058</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4321</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2221</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2100</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4434</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2273</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2161</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4481</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2321</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2160</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12</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4282</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2165</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2117</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4254</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2130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2124</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4163</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2086</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2077</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4347</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2237</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2110</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4440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2270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2170</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13</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4300</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2180</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2120</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4284</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2162</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2122</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4263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2144</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2119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4212</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2123</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2089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4340</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2232</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2108</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14</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4235</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2169</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2066</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4286</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2173</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2113</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4319</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2174</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2145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4299</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2168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2131</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4199</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2118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2081</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15 - 17</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13279</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6849</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6430</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13100</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6685</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6415</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13173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6714</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6459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13290</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6729</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6561</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13424</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6797</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6627</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15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4307</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2223</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2084</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4254</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2169</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2085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4321</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2188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2133</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4390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2215</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2175</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4380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2217</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2163</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16</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4363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2208</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2155</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4386</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2268</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2118</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4353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2209</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2144</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4425</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2248</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2177</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4493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2270</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3B7B97">
              <w:rPr>
                <w:rFonts w:eastAsia="Times New Roman"/>
                <w:sz w:val="14"/>
                <w:szCs w:val="14"/>
              </w:rPr>
              <w:t>2223</w:t>
            </w:r>
          </w:p>
        </w:tc>
      </w:tr>
      <w:tr w:rsidR="003B7B97" w:rsidRPr="003B7B97" w:rsidTr="000A2F9C">
        <w:trPr>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 xml:space="preserve">  17</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4609</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2418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2191</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4460</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2248</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2212</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4499</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2317</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2182</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4475</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2266</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2209</w:t>
            </w:r>
          </w:p>
        </w:tc>
        <w:tc>
          <w:tcPr>
            <w:tcW w:w="665"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4551</w:t>
            </w:r>
          </w:p>
        </w:tc>
        <w:tc>
          <w:tcPr>
            <w:tcW w:w="609"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2310</w:t>
            </w:r>
          </w:p>
        </w:tc>
        <w:tc>
          <w:tcPr>
            <w:tcW w:w="721" w:type="dxa"/>
            <w:noWrap/>
            <w:vAlign w:val="center"/>
            <w:hideMark/>
          </w:tcPr>
          <w:p w:rsidR="003B7B97" w:rsidRPr="003B7B97" w:rsidRDefault="003B7B97" w:rsidP="003B7B97">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3B7B97">
              <w:rPr>
                <w:rFonts w:eastAsia="Times New Roman"/>
                <w:sz w:val="14"/>
                <w:szCs w:val="14"/>
              </w:rPr>
              <w:t>2241</w:t>
            </w:r>
          </w:p>
        </w:tc>
      </w:tr>
      <w:tr w:rsidR="003B7B97" w:rsidRPr="003B7B97"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3B7B97" w:rsidRPr="003B7B97" w:rsidRDefault="003B7B97" w:rsidP="003B7B97">
            <w:pPr>
              <w:pStyle w:val="NoSpacing"/>
              <w:jc w:val="left"/>
              <w:rPr>
                <w:rFonts w:eastAsia="Times New Roman"/>
                <w:sz w:val="14"/>
                <w:szCs w:val="14"/>
              </w:rPr>
            </w:pPr>
            <w:r w:rsidRPr="003B7B97">
              <w:rPr>
                <w:rFonts w:eastAsia="Times New Roman"/>
                <w:sz w:val="14"/>
                <w:szCs w:val="14"/>
              </w:rPr>
              <w:t>TOTAL</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62203</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31930</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30273</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62988</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32155</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30833</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63972</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32819</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31153</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65348</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33409</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31939</w:t>
            </w:r>
          </w:p>
        </w:tc>
        <w:tc>
          <w:tcPr>
            <w:tcW w:w="665"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66360</w:t>
            </w:r>
          </w:p>
        </w:tc>
        <w:tc>
          <w:tcPr>
            <w:tcW w:w="609"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34049</w:t>
            </w:r>
          </w:p>
        </w:tc>
        <w:tc>
          <w:tcPr>
            <w:tcW w:w="721" w:type="dxa"/>
            <w:noWrap/>
            <w:vAlign w:val="center"/>
            <w:hideMark/>
          </w:tcPr>
          <w:p w:rsidR="003B7B97" w:rsidRPr="003B7B97" w:rsidRDefault="003B7B97" w:rsidP="003B7B97">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sz w:val="14"/>
                <w:szCs w:val="14"/>
              </w:rPr>
            </w:pPr>
            <w:r w:rsidRPr="003B7B97">
              <w:rPr>
                <w:rFonts w:eastAsia="Times New Roman"/>
                <w:b/>
                <w:sz w:val="14"/>
                <w:szCs w:val="14"/>
              </w:rPr>
              <w:t>32311</w:t>
            </w:r>
          </w:p>
        </w:tc>
      </w:tr>
    </w:tbl>
    <w:p w:rsidR="0047106B" w:rsidRDefault="0047106B" w:rsidP="0047106B"/>
    <w:p w:rsidR="000A2F9C" w:rsidRDefault="000A2F9C">
      <w:pPr>
        <w:spacing w:before="0"/>
        <w:jc w:val="left"/>
        <w:rPr>
          <w:b/>
        </w:rPr>
      </w:pPr>
      <w:r>
        <w:br w:type="page"/>
      </w:r>
    </w:p>
    <w:p w:rsidR="00305CC2" w:rsidRPr="003F3B92" w:rsidRDefault="000A2F9C" w:rsidP="003F3B92">
      <w:pPr>
        <w:rPr>
          <w:b/>
        </w:rPr>
      </w:pPr>
      <w:r w:rsidRPr="003F3B92">
        <w:rPr>
          <w:b/>
        </w:rPr>
        <w:lastRenderedPageBreak/>
        <w:t xml:space="preserve">Quarterly Population Estimates (ERP), by State/Territory, Sex and Age: </w:t>
      </w:r>
      <w:r w:rsidR="0047106B" w:rsidRPr="003F3B92">
        <w:rPr>
          <w:b/>
        </w:rPr>
        <w:t>Australia</w:t>
      </w:r>
    </w:p>
    <w:tbl>
      <w:tblPr>
        <w:tblStyle w:val="LightList1"/>
        <w:tblW w:w="12159" w:type="dxa"/>
        <w:tblLook w:val="04A0" w:firstRow="1" w:lastRow="0" w:firstColumn="1" w:lastColumn="0" w:noHBand="0" w:noVBand="1"/>
        <w:tblCaption w:val="uarterly Population Estimates (ERP), by State/Territory, Sex and Age: Australia"/>
      </w:tblPr>
      <w:tblGrid>
        <w:gridCol w:w="759"/>
        <w:gridCol w:w="760"/>
        <w:gridCol w:w="760"/>
        <w:gridCol w:w="760"/>
        <w:gridCol w:w="760"/>
        <w:gridCol w:w="760"/>
        <w:gridCol w:w="760"/>
        <w:gridCol w:w="760"/>
        <w:gridCol w:w="760"/>
        <w:gridCol w:w="760"/>
        <w:gridCol w:w="760"/>
        <w:gridCol w:w="760"/>
        <w:gridCol w:w="760"/>
        <w:gridCol w:w="760"/>
        <w:gridCol w:w="760"/>
        <w:gridCol w:w="760"/>
      </w:tblGrid>
      <w:tr w:rsidR="00305CC2" w:rsidRPr="00305CC2" w:rsidTr="003D628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080104">
            <w:pPr>
              <w:pStyle w:val="NoSpacing"/>
              <w:jc w:val="center"/>
              <w:rPr>
                <w:sz w:val="14"/>
                <w:szCs w:val="14"/>
              </w:rPr>
            </w:pPr>
          </w:p>
        </w:tc>
        <w:tc>
          <w:tcPr>
            <w:tcW w:w="2280" w:type="dxa"/>
            <w:gridSpan w:val="3"/>
            <w:noWrap/>
            <w:hideMark/>
          </w:tcPr>
          <w:p w:rsidR="00305CC2" w:rsidRPr="00305CC2" w:rsidRDefault="00080104" w:rsidP="00080104">
            <w:pPr>
              <w:pStyle w:val="NoSpacing"/>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June 2012</w:t>
            </w:r>
          </w:p>
        </w:tc>
        <w:tc>
          <w:tcPr>
            <w:tcW w:w="2280" w:type="dxa"/>
            <w:gridSpan w:val="3"/>
            <w:noWrap/>
            <w:hideMark/>
          </w:tcPr>
          <w:p w:rsidR="00305CC2" w:rsidRPr="00305CC2" w:rsidRDefault="00080104" w:rsidP="00080104">
            <w:pPr>
              <w:pStyle w:val="NoSpacing"/>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June 2013</w:t>
            </w:r>
          </w:p>
        </w:tc>
        <w:tc>
          <w:tcPr>
            <w:tcW w:w="2280" w:type="dxa"/>
            <w:gridSpan w:val="3"/>
            <w:noWrap/>
            <w:hideMark/>
          </w:tcPr>
          <w:p w:rsidR="00305CC2" w:rsidRPr="00305CC2" w:rsidRDefault="00080104" w:rsidP="00080104">
            <w:pPr>
              <w:pStyle w:val="NoSpacing"/>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June 2014</w:t>
            </w:r>
          </w:p>
        </w:tc>
        <w:tc>
          <w:tcPr>
            <w:tcW w:w="2280" w:type="dxa"/>
            <w:gridSpan w:val="3"/>
            <w:noWrap/>
            <w:hideMark/>
          </w:tcPr>
          <w:p w:rsidR="00305CC2" w:rsidRPr="00305CC2" w:rsidRDefault="00080104" w:rsidP="00080104">
            <w:pPr>
              <w:pStyle w:val="NoSpacing"/>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June 2015</w:t>
            </w:r>
          </w:p>
        </w:tc>
        <w:tc>
          <w:tcPr>
            <w:tcW w:w="2280" w:type="dxa"/>
            <w:gridSpan w:val="3"/>
            <w:noWrap/>
            <w:hideMark/>
          </w:tcPr>
          <w:p w:rsidR="00305CC2" w:rsidRPr="00305CC2" w:rsidRDefault="00080104" w:rsidP="00080104">
            <w:pPr>
              <w:pStyle w:val="NoSpacing"/>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June 2016</w:t>
            </w:r>
          </w:p>
        </w:tc>
      </w:tr>
      <w:tr w:rsidR="00305CC2" w:rsidRPr="00080104" w:rsidTr="00534AA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shd w:val="clear" w:color="auto" w:fill="BFBFBF" w:themeFill="background1" w:themeFillShade="BF"/>
            <w:hideMark/>
          </w:tcPr>
          <w:p w:rsidR="00305CC2" w:rsidRPr="00080104" w:rsidRDefault="00305CC2" w:rsidP="00534AA8">
            <w:pPr>
              <w:pStyle w:val="NoSpacing"/>
              <w:jc w:val="center"/>
              <w:rPr>
                <w:color w:val="FFFFFF" w:themeColor="background1"/>
                <w:sz w:val="14"/>
                <w:szCs w:val="14"/>
              </w:rPr>
            </w:pP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Person</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Male</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Female</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Person</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Male</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Female</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Person</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Male</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Female</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Person</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Male</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Female</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Person</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Male</w:t>
            </w:r>
          </w:p>
        </w:tc>
        <w:tc>
          <w:tcPr>
            <w:tcW w:w="760" w:type="dxa"/>
            <w:shd w:val="clear" w:color="auto" w:fill="BFBFBF" w:themeFill="background1" w:themeFillShade="BF"/>
            <w:noWrap/>
            <w:hideMark/>
          </w:tcPr>
          <w:p w:rsidR="00305CC2" w:rsidRPr="00080104" w:rsidRDefault="00305CC2" w:rsidP="00534AA8">
            <w:pPr>
              <w:pStyle w:val="No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14"/>
                <w:szCs w:val="14"/>
              </w:rPr>
            </w:pPr>
            <w:r w:rsidRPr="00080104">
              <w:rPr>
                <w:color w:val="FFFFFF" w:themeColor="background1"/>
                <w:sz w:val="14"/>
                <w:szCs w:val="14"/>
              </w:rPr>
              <w:t>Female</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&lt;1yr</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305017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156883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148134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310144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159526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150618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305827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156949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148878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306715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157510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149205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314988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161866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153122</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305017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156883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148134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310144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159526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150618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305827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156949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148878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306715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157510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149205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314988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161866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153122</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1-4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1184328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607672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576656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1207029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619849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587180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1227280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630472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596808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1238114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636011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602103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1251341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642835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608506</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293110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150370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142740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307681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158218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149463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311858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160337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151521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307328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157700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149628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308446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158399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150047</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298598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153338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145260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296896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152313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144583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310714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159700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151014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314579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161786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152793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309744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158955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150789</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296772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152289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144483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302133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155199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146934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299641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153732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145909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313642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161296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152346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317214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163062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154152</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295848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151675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144173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300319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154119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146200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305067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156703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148364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302565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155229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147336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315937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162419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153518</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5 - 9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1419580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729260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690320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1455007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747686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707321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1487155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764060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723095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1515041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777997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737044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1530266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785601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744665</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291773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149989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141784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299296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153485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145811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303290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155684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147606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307840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158182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149658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305459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156717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148742</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291900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149914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141986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294898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151612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143286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301819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154833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146986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305497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156807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148690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310284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159413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150871</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282830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145552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137278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294677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151350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143327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297305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152840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144465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303859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155870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147989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307558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157872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149686</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277990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142903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135087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285547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146990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138557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296954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152509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144445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299098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153689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145409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305920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156889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149031</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275087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140902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134185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280589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144249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136340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287787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148194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139593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298747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153449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145298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301045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154710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146335</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10 - 14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1391602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713342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678260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1398678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716616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682062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1407357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721694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685663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1420565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729500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691065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1442650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740776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701874</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10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274393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140506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133887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277671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142202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135469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282680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145384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137296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289633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149096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140537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300505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154349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146156</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11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278277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142824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135453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276622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141696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134926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279770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143328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136442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284385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146265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138120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291322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149988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141334</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12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279028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142729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136299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280696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144111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136585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278532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142718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135814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281533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144290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137243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285978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147079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138899</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13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279960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143374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136586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281418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143949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137469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282793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145215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137578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280239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143575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136664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283028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145028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138000</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14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279944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143909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136035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282271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144658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137613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283582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145049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138533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284775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146274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138501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281817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144332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137485</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15 - 17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863831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444329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419502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861120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442820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418300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862803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442712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420091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865200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443332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421868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872056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446425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425631</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15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283757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145591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138166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282711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145376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137335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284731</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145897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138834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286432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146468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139964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288195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147970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140225</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16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286262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147350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138912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287649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147619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140030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286193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147119</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139074</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288283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147707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140576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290615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148481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142134</w:t>
            </w:r>
          </w:p>
        </w:tc>
      </w:tr>
      <w:tr w:rsidR="00305CC2" w:rsidRPr="00305CC2" w:rsidTr="000A2F9C">
        <w:trPr>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 xml:space="preserve">  17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293812</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151388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142424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290760</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149825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140935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291879</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149696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142183</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290485</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149157</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141328</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293246</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149974</w:t>
            </w:r>
          </w:p>
        </w:tc>
        <w:tc>
          <w:tcPr>
            <w:tcW w:w="760" w:type="dxa"/>
            <w:noWrap/>
            <w:hideMark/>
          </w:tcPr>
          <w:p w:rsidR="00305CC2" w:rsidRPr="00305CC2" w:rsidRDefault="00305CC2" w:rsidP="00305CC2">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305CC2">
              <w:rPr>
                <w:sz w:val="14"/>
                <w:szCs w:val="14"/>
              </w:rPr>
              <w:t>143272</w:t>
            </w:r>
          </w:p>
        </w:tc>
      </w:tr>
      <w:tr w:rsidR="00305CC2" w:rsidRPr="00305CC2" w:rsidTr="000A2F9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59" w:type="dxa"/>
            <w:hideMark/>
          </w:tcPr>
          <w:p w:rsidR="00305CC2" w:rsidRPr="00305CC2" w:rsidRDefault="00305CC2" w:rsidP="00305CC2">
            <w:pPr>
              <w:pStyle w:val="NoSpacing"/>
              <w:rPr>
                <w:sz w:val="14"/>
                <w:szCs w:val="14"/>
              </w:rPr>
            </w:pPr>
            <w:r w:rsidRPr="00305CC2">
              <w:rPr>
                <w:sz w:val="14"/>
                <w:szCs w:val="14"/>
              </w:rPr>
              <w:t>TOTAL</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5164358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2651486</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2512872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5231978</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2686497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2545481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5290422</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2715887</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2574535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5345635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2744350</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2601285</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5411301</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2777503</w:t>
            </w:r>
          </w:p>
        </w:tc>
        <w:tc>
          <w:tcPr>
            <w:tcW w:w="760" w:type="dxa"/>
            <w:noWrap/>
            <w:hideMark/>
          </w:tcPr>
          <w:p w:rsidR="00305CC2" w:rsidRPr="00305CC2" w:rsidRDefault="00305CC2" w:rsidP="00305CC2">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305CC2">
              <w:rPr>
                <w:sz w:val="14"/>
                <w:szCs w:val="14"/>
              </w:rPr>
              <w:t>2633798</w:t>
            </w:r>
          </w:p>
        </w:tc>
      </w:tr>
    </w:tbl>
    <w:p w:rsidR="0047106B" w:rsidRDefault="0047106B" w:rsidP="0047106B"/>
    <w:p w:rsidR="000A2F9C" w:rsidRDefault="000A2F9C">
      <w:pPr>
        <w:spacing w:before="0"/>
        <w:jc w:val="left"/>
        <w:rPr>
          <w:rFonts w:eastAsia="Times New Roman"/>
          <w:b/>
        </w:rPr>
      </w:pPr>
      <w:r>
        <w:rPr>
          <w:rFonts w:eastAsia="Times New Roman"/>
        </w:rPr>
        <w:br w:type="page"/>
      </w:r>
    </w:p>
    <w:p w:rsidR="0047106B" w:rsidRPr="003F3B92" w:rsidRDefault="0047106B" w:rsidP="003F3B92">
      <w:pPr>
        <w:rPr>
          <w:b/>
        </w:rPr>
      </w:pPr>
      <w:r w:rsidRPr="003F3B92">
        <w:rPr>
          <w:rFonts w:eastAsia="Times New Roman"/>
          <w:b/>
        </w:rPr>
        <w:lastRenderedPageBreak/>
        <w:t>Estimated and projected Aboriginal and Torres Strait Islander population, Series B</w:t>
      </w:r>
      <w:r w:rsidRPr="003F3B92">
        <w:rPr>
          <w:rFonts w:eastAsia="Times New Roman"/>
          <w:b/>
          <w:vertAlign w:val="superscript"/>
        </w:rPr>
        <w:t>(a)</w:t>
      </w:r>
      <w:r w:rsidRPr="003F3B92">
        <w:rPr>
          <w:rFonts w:eastAsia="Times New Roman"/>
          <w:b/>
        </w:rPr>
        <w:t>, Single year of age, Australian Capital Territory</w:t>
      </w:r>
      <w:r w:rsidRPr="003F3B92">
        <w:rPr>
          <w:b/>
        </w:rPr>
        <w:t xml:space="preserve"> and Australia</w:t>
      </w:r>
    </w:p>
    <w:tbl>
      <w:tblPr>
        <w:tblStyle w:val="LightList1"/>
        <w:tblW w:w="7402" w:type="dxa"/>
        <w:tblLook w:val="04A0" w:firstRow="1" w:lastRow="0" w:firstColumn="1" w:lastColumn="0" w:noHBand="0" w:noVBand="1"/>
        <w:tblCaption w:val="appendixes"/>
      </w:tblPr>
      <w:tblGrid>
        <w:gridCol w:w="534"/>
        <w:gridCol w:w="432"/>
        <w:gridCol w:w="567"/>
        <w:gridCol w:w="566"/>
        <w:gridCol w:w="566"/>
        <w:gridCol w:w="566"/>
        <w:gridCol w:w="566"/>
        <w:gridCol w:w="721"/>
        <w:gridCol w:w="721"/>
        <w:gridCol w:w="721"/>
        <w:gridCol w:w="721"/>
        <w:gridCol w:w="721"/>
      </w:tblGrid>
      <w:tr w:rsidR="0047106B" w:rsidRPr="0047106B" w:rsidTr="007E4DDD">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p>
        </w:tc>
        <w:tc>
          <w:tcPr>
            <w:tcW w:w="432" w:type="dxa"/>
            <w:noWrap/>
            <w:hideMark/>
          </w:tcPr>
          <w:p w:rsidR="0047106B" w:rsidRPr="0047106B" w:rsidRDefault="0047106B" w:rsidP="0047106B">
            <w:pPr>
              <w:pStyle w:val="NoSpacing"/>
              <w:cnfStyle w:val="100000000000" w:firstRow="1" w:lastRow="0" w:firstColumn="0" w:lastColumn="0" w:oddVBand="0" w:evenVBand="0" w:oddHBand="0" w:evenHBand="0" w:firstRowFirstColumn="0" w:firstRowLastColumn="0" w:lastRowFirstColumn="0" w:lastRowLastColumn="0"/>
              <w:rPr>
                <w:rFonts w:eastAsia="Times New Roman"/>
                <w:sz w:val="14"/>
                <w:szCs w:val="14"/>
              </w:rPr>
            </w:pPr>
          </w:p>
        </w:tc>
        <w:tc>
          <w:tcPr>
            <w:tcW w:w="2831" w:type="dxa"/>
            <w:gridSpan w:val="5"/>
            <w:noWrap/>
            <w:hideMark/>
          </w:tcPr>
          <w:p w:rsidR="0047106B" w:rsidRPr="0047106B" w:rsidRDefault="0047106B" w:rsidP="0047106B">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Australian Capital Territory</w:t>
            </w:r>
          </w:p>
        </w:tc>
        <w:tc>
          <w:tcPr>
            <w:tcW w:w="3605" w:type="dxa"/>
            <w:gridSpan w:val="5"/>
            <w:noWrap/>
            <w:hideMark/>
          </w:tcPr>
          <w:p w:rsidR="0047106B" w:rsidRPr="0047106B" w:rsidRDefault="0047106B" w:rsidP="0047106B">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Australia</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shd w:val="clear" w:color="auto" w:fill="BFBFBF" w:themeFill="background1" w:themeFillShade="BF"/>
            <w:noWrap/>
            <w:hideMark/>
          </w:tcPr>
          <w:p w:rsidR="0047106B" w:rsidRPr="0047106B" w:rsidRDefault="0047106B" w:rsidP="0047106B">
            <w:pPr>
              <w:pStyle w:val="NoSpacing"/>
              <w:rPr>
                <w:rFonts w:eastAsia="Times New Roman"/>
                <w:color w:val="FFFFFF" w:themeColor="background1"/>
                <w:sz w:val="14"/>
                <w:szCs w:val="14"/>
              </w:rPr>
            </w:pPr>
            <w:r>
              <w:rPr>
                <w:rFonts w:eastAsia="Times New Roman"/>
                <w:color w:val="FFFFFF" w:themeColor="background1"/>
                <w:sz w:val="14"/>
                <w:szCs w:val="14"/>
              </w:rPr>
              <w:t>Age</w:t>
            </w:r>
          </w:p>
        </w:tc>
        <w:tc>
          <w:tcPr>
            <w:tcW w:w="432" w:type="dxa"/>
            <w:shd w:val="clear" w:color="auto" w:fill="BFBFBF" w:themeFill="background1" w:themeFillShade="BF"/>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p>
        </w:tc>
        <w:tc>
          <w:tcPr>
            <w:tcW w:w="567"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2012</w:t>
            </w:r>
          </w:p>
        </w:tc>
        <w:tc>
          <w:tcPr>
            <w:tcW w:w="566"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2013</w:t>
            </w:r>
          </w:p>
        </w:tc>
        <w:tc>
          <w:tcPr>
            <w:tcW w:w="566"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2014</w:t>
            </w:r>
          </w:p>
        </w:tc>
        <w:tc>
          <w:tcPr>
            <w:tcW w:w="566"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2015</w:t>
            </w:r>
          </w:p>
        </w:tc>
        <w:tc>
          <w:tcPr>
            <w:tcW w:w="566"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2016</w:t>
            </w:r>
          </w:p>
        </w:tc>
        <w:tc>
          <w:tcPr>
            <w:tcW w:w="721"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2012</w:t>
            </w:r>
          </w:p>
        </w:tc>
        <w:tc>
          <w:tcPr>
            <w:tcW w:w="721"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2013</w:t>
            </w:r>
          </w:p>
        </w:tc>
        <w:tc>
          <w:tcPr>
            <w:tcW w:w="721"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2014</w:t>
            </w:r>
          </w:p>
        </w:tc>
        <w:tc>
          <w:tcPr>
            <w:tcW w:w="721"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2015</w:t>
            </w:r>
          </w:p>
        </w:tc>
        <w:tc>
          <w:tcPr>
            <w:tcW w:w="721" w:type="dxa"/>
            <w:shd w:val="clear" w:color="auto" w:fill="BFBFBF" w:themeFill="background1" w:themeFillShade="BF"/>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4"/>
                <w:szCs w:val="14"/>
              </w:rPr>
            </w:pPr>
            <w:r w:rsidRPr="0047106B">
              <w:rPr>
                <w:rFonts w:eastAsia="Times New Roman"/>
                <w:b/>
                <w:color w:val="FFFFFF" w:themeColor="background1"/>
                <w:sz w:val="14"/>
                <w:szCs w:val="14"/>
              </w:rPr>
              <w:t>2016</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0</w:t>
            </w:r>
          </w:p>
        </w:tc>
        <w:tc>
          <w:tcPr>
            <w:tcW w:w="432" w:type="dxa"/>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152</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157</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166</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172</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178</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8,574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8,814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9,064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9,323</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9,585</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1</w:t>
            </w:r>
          </w:p>
        </w:tc>
        <w:tc>
          <w:tcPr>
            <w:tcW w:w="432" w:type="dxa"/>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163</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155</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160</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169</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175</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8,163</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8,564</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8,804</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9,054</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9,313</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2</w:t>
            </w:r>
          </w:p>
        </w:tc>
        <w:tc>
          <w:tcPr>
            <w:tcW w:w="432" w:type="dxa"/>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149</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161</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154</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159</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169</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8,567</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8,160</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8,561</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8,801</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9,051</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3</w:t>
            </w:r>
          </w:p>
        </w:tc>
        <w:tc>
          <w:tcPr>
            <w:tcW w:w="432" w:type="dxa"/>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141</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148</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159</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152</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158</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8,592</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8,564</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8,157</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8,558</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8,798</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4</w:t>
            </w:r>
          </w:p>
        </w:tc>
        <w:tc>
          <w:tcPr>
            <w:tcW w:w="432" w:type="dxa"/>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121</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138</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145</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155</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148</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8,437</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8,589</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8,562</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8,155</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8,556</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5</w:t>
            </w:r>
          </w:p>
        </w:tc>
        <w:tc>
          <w:tcPr>
            <w:tcW w:w="432" w:type="dxa"/>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121</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119</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135</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141</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150</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8,419</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8,435</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8,587</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8,560</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8,153</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6</w:t>
            </w:r>
          </w:p>
        </w:tc>
        <w:tc>
          <w:tcPr>
            <w:tcW w:w="432" w:type="dxa"/>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133</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118</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116</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131</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136</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8,467</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8,417</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8,433</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8,585</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8,558</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7</w:t>
            </w:r>
          </w:p>
        </w:tc>
        <w:tc>
          <w:tcPr>
            <w:tcW w:w="432" w:type="dxa"/>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118</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129</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115</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114</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128</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8,206</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8,465</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8,415</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8,431</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8,583</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8</w:t>
            </w:r>
          </w:p>
        </w:tc>
        <w:tc>
          <w:tcPr>
            <w:tcW w:w="432" w:type="dxa"/>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142</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117</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127</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114</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7,978</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8,205</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8,464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8,414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8,430</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9</w:t>
            </w:r>
          </w:p>
        </w:tc>
        <w:tc>
          <w:tcPr>
            <w:tcW w:w="432" w:type="dxa"/>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126</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141</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118</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128</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115</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7,906</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7,977</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8,204</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8,463</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8,413</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10</w:t>
            </w:r>
          </w:p>
        </w:tc>
        <w:tc>
          <w:tcPr>
            <w:tcW w:w="432" w:type="dxa"/>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121</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127</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141</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120</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129</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8,044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7,905</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7,976</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8,203</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8,462</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11</w:t>
            </w:r>
          </w:p>
        </w:tc>
        <w:tc>
          <w:tcPr>
            <w:tcW w:w="432" w:type="dxa"/>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117</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121</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127</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141</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120</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8,114</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8,043</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7,904</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7,975</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8,202</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12</w:t>
            </w:r>
          </w:p>
        </w:tc>
        <w:tc>
          <w:tcPr>
            <w:tcW w:w="432" w:type="dxa"/>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143</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118</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121</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126</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141</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7,906</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8,113</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8,042</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7,903</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7,974</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13</w:t>
            </w:r>
          </w:p>
        </w:tc>
        <w:tc>
          <w:tcPr>
            <w:tcW w:w="432" w:type="dxa"/>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121</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138</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115</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118</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123</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7,826</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7,904</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8,111</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8,040</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7,901</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14</w:t>
            </w:r>
          </w:p>
        </w:tc>
        <w:tc>
          <w:tcPr>
            <w:tcW w:w="432" w:type="dxa"/>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139</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117</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134</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112</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115</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8,031</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7,824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7,902</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8,109</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8,038</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15</w:t>
            </w:r>
          </w:p>
        </w:tc>
        <w:tc>
          <w:tcPr>
            <w:tcW w:w="432" w:type="dxa"/>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127</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136</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115</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132</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111</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7,949</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8,028</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7,821</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7,899</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8,106</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16</w:t>
            </w:r>
          </w:p>
        </w:tc>
        <w:tc>
          <w:tcPr>
            <w:tcW w:w="432" w:type="dxa"/>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118</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129</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138</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117</w:t>
            </w:r>
          </w:p>
        </w:tc>
        <w:tc>
          <w:tcPr>
            <w:tcW w:w="566"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134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7,919</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7,945</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8,024</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7,817</w:t>
            </w:r>
          </w:p>
        </w:tc>
        <w:tc>
          <w:tcPr>
            <w:tcW w:w="721" w:type="dxa"/>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7,895</w:t>
            </w:r>
          </w:p>
        </w:tc>
      </w:tr>
      <w:tr w:rsidR="0047106B"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4" w:type="dxa"/>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17</w:t>
            </w:r>
          </w:p>
        </w:tc>
        <w:tc>
          <w:tcPr>
            <w:tcW w:w="432" w:type="dxa"/>
            <w:noWrap/>
            <w:hideMark/>
          </w:tcPr>
          <w:p w:rsidR="0047106B" w:rsidRPr="0047106B" w:rsidRDefault="0047106B" w:rsidP="0047106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158</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127</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138</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146</w:t>
            </w:r>
          </w:p>
        </w:tc>
        <w:tc>
          <w:tcPr>
            <w:tcW w:w="566"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126</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7,938</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7,914</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7,941</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8,020</w:t>
            </w:r>
          </w:p>
        </w:tc>
        <w:tc>
          <w:tcPr>
            <w:tcW w:w="721" w:type="dxa"/>
            <w:noWrap/>
            <w:hideMark/>
          </w:tcPr>
          <w:p w:rsidR="0047106B" w:rsidRPr="0047106B" w:rsidRDefault="0047106B" w:rsidP="0047106B">
            <w:pPr>
              <w:pStyle w:val="NoSpacing"/>
              <w:jc w:val="right"/>
              <w:cnfStyle w:val="000000100000" w:firstRow="0" w:lastRow="0" w:firstColumn="0" w:lastColumn="0" w:oddVBand="0" w:evenVBand="0" w:oddHBand="1" w:evenHBand="0" w:firstRowFirstColumn="0" w:firstRowLastColumn="0" w:lastRowFirstColumn="0" w:lastRowLastColumn="0"/>
              <w:rPr>
                <w:rFonts w:eastAsia="Times New Roman"/>
                <w:sz w:val="14"/>
                <w:szCs w:val="14"/>
              </w:rPr>
            </w:pPr>
            <w:r w:rsidRPr="0047106B">
              <w:rPr>
                <w:rFonts w:eastAsia="Times New Roman"/>
                <w:sz w:val="14"/>
                <w:szCs w:val="14"/>
              </w:rPr>
              <w:t>7,813</w:t>
            </w:r>
          </w:p>
        </w:tc>
      </w:tr>
      <w:tr w:rsidR="0047106B" w:rsidRPr="0047106B" w:rsidTr="007E4DDD">
        <w:trPr>
          <w:trHeight w:val="225"/>
        </w:trPr>
        <w:tc>
          <w:tcPr>
            <w:cnfStyle w:val="001000000000" w:firstRow="0" w:lastRow="0" w:firstColumn="1" w:lastColumn="0" w:oddVBand="0" w:evenVBand="0" w:oddHBand="0" w:evenHBand="0" w:firstRowFirstColumn="0" w:firstRowLastColumn="0" w:lastRowFirstColumn="0" w:lastRowLastColumn="0"/>
            <w:tcW w:w="534" w:type="dxa"/>
            <w:tcBorders>
              <w:bottom w:val="single" w:sz="4" w:space="0" w:color="auto"/>
            </w:tcBorders>
            <w:noWrap/>
            <w:hideMark/>
          </w:tcPr>
          <w:p w:rsidR="0047106B" w:rsidRPr="0047106B" w:rsidRDefault="0047106B" w:rsidP="0047106B">
            <w:pPr>
              <w:pStyle w:val="NoSpacing"/>
              <w:rPr>
                <w:rFonts w:eastAsia="Times New Roman"/>
                <w:sz w:val="14"/>
                <w:szCs w:val="14"/>
              </w:rPr>
            </w:pPr>
            <w:r w:rsidRPr="0047106B">
              <w:rPr>
                <w:rFonts w:eastAsia="Times New Roman"/>
                <w:sz w:val="14"/>
                <w:szCs w:val="14"/>
              </w:rPr>
              <w:t>Total</w:t>
            </w:r>
          </w:p>
        </w:tc>
        <w:tc>
          <w:tcPr>
            <w:tcW w:w="432" w:type="dxa"/>
            <w:tcBorders>
              <w:bottom w:val="single" w:sz="4" w:space="0" w:color="auto"/>
            </w:tcBorders>
            <w:noWrap/>
            <w:hideMark/>
          </w:tcPr>
          <w:p w:rsidR="0047106B" w:rsidRPr="0047106B" w:rsidRDefault="0047106B" w:rsidP="0047106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no.</w:t>
            </w:r>
          </w:p>
        </w:tc>
        <w:tc>
          <w:tcPr>
            <w:tcW w:w="567"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2,410</w:t>
            </w:r>
          </w:p>
        </w:tc>
        <w:tc>
          <w:tcPr>
            <w:tcW w:w="566"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2,396</w:t>
            </w:r>
          </w:p>
        </w:tc>
        <w:tc>
          <w:tcPr>
            <w:tcW w:w="566"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2,424</w:t>
            </w:r>
          </w:p>
        </w:tc>
        <w:tc>
          <w:tcPr>
            <w:tcW w:w="566"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2,447</w:t>
            </w:r>
          </w:p>
        </w:tc>
        <w:tc>
          <w:tcPr>
            <w:tcW w:w="566"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2,470</w:t>
            </w:r>
          </w:p>
        </w:tc>
        <w:tc>
          <w:tcPr>
            <w:tcW w:w="721"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147,036</w:t>
            </w:r>
          </w:p>
        </w:tc>
        <w:tc>
          <w:tcPr>
            <w:tcW w:w="721"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147,866</w:t>
            </w:r>
          </w:p>
        </w:tc>
        <w:tc>
          <w:tcPr>
            <w:tcW w:w="721"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148,972</w:t>
            </w:r>
          </w:p>
        </w:tc>
        <w:tc>
          <w:tcPr>
            <w:tcW w:w="721"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150,310</w:t>
            </w:r>
          </w:p>
        </w:tc>
        <w:tc>
          <w:tcPr>
            <w:tcW w:w="721" w:type="dxa"/>
            <w:tcBorders>
              <w:bottom w:val="single" w:sz="4" w:space="0" w:color="auto"/>
            </w:tcBorders>
            <w:noWrap/>
            <w:hideMark/>
          </w:tcPr>
          <w:p w:rsidR="0047106B" w:rsidRPr="0047106B" w:rsidRDefault="0047106B" w:rsidP="0047106B">
            <w:pPr>
              <w:pStyle w:val="NoSpacing"/>
              <w:jc w:val="right"/>
              <w:cnfStyle w:val="000000000000" w:firstRow="0" w:lastRow="0" w:firstColumn="0" w:lastColumn="0" w:oddVBand="0" w:evenVBand="0" w:oddHBand="0" w:evenHBand="0" w:firstRowFirstColumn="0" w:firstRowLastColumn="0" w:lastRowFirstColumn="0" w:lastRowLastColumn="0"/>
              <w:rPr>
                <w:rFonts w:eastAsia="Times New Roman"/>
                <w:sz w:val="14"/>
                <w:szCs w:val="14"/>
              </w:rPr>
            </w:pPr>
            <w:r w:rsidRPr="0047106B">
              <w:rPr>
                <w:rFonts w:eastAsia="Times New Roman"/>
                <w:sz w:val="14"/>
                <w:szCs w:val="14"/>
              </w:rPr>
              <w:t>151,831</w:t>
            </w:r>
          </w:p>
        </w:tc>
      </w:tr>
      <w:tr w:rsidR="007E4DDD" w:rsidRPr="0047106B" w:rsidTr="007E4DD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402" w:type="dxa"/>
            <w:gridSpan w:val="12"/>
            <w:tcBorders>
              <w:top w:val="single" w:sz="4" w:space="0" w:color="auto"/>
              <w:left w:val="single" w:sz="4" w:space="0" w:color="auto"/>
              <w:bottom w:val="single" w:sz="4" w:space="0" w:color="auto"/>
              <w:right w:val="single" w:sz="4" w:space="0" w:color="auto"/>
            </w:tcBorders>
            <w:noWrap/>
            <w:hideMark/>
          </w:tcPr>
          <w:p w:rsidR="007E4DDD" w:rsidRPr="003B7B97" w:rsidRDefault="007E4DDD" w:rsidP="0047106B">
            <w:pPr>
              <w:pStyle w:val="NoSpacing"/>
              <w:rPr>
                <w:rFonts w:eastAsia="Times New Roman"/>
                <w:bCs w:val="0"/>
                <w:sz w:val="14"/>
                <w:szCs w:val="14"/>
              </w:rPr>
            </w:pPr>
            <w:r w:rsidRPr="003B7B97">
              <w:rPr>
                <w:rFonts w:eastAsia="Times New Roman"/>
                <w:b w:val="0"/>
                <w:sz w:val="14"/>
                <w:szCs w:val="14"/>
              </w:rPr>
              <w:t>(a) Projection Series B</w:t>
            </w:r>
            <w:r>
              <w:rPr>
                <w:rFonts w:eastAsia="Times New Roman"/>
                <w:b w:val="0"/>
                <w:sz w:val="14"/>
                <w:szCs w:val="14"/>
              </w:rPr>
              <w:t xml:space="preserve"> (moderate growth)</w:t>
            </w:r>
            <w:r w:rsidRPr="003B7B97">
              <w:rPr>
                <w:rFonts w:eastAsia="Times New Roman"/>
                <w:b w:val="0"/>
                <w:sz w:val="14"/>
                <w:szCs w:val="14"/>
              </w:rPr>
              <w:t xml:space="preserve"> has been used for the period 2012-2026.</w:t>
            </w:r>
          </w:p>
        </w:tc>
      </w:tr>
    </w:tbl>
    <w:p w:rsidR="0047106B" w:rsidRPr="0047106B" w:rsidRDefault="0047106B" w:rsidP="0047106B"/>
    <w:p w:rsidR="0047106B" w:rsidRPr="0047106B" w:rsidRDefault="0047106B" w:rsidP="0047106B">
      <w:pPr>
        <w:sectPr w:rsidR="0047106B" w:rsidRPr="0047106B" w:rsidSect="00305CC2">
          <w:pgSz w:w="16838" w:h="11906" w:orient="landscape" w:code="9"/>
          <w:pgMar w:top="1134" w:right="1418" w:bottom="1134" w:left="1134" w:header="709" w:footer="510" w:gutter="0"/>
          <w:cols w:space="708"/>
          <w:titlePg/>
          <w:docGrid w:linePitch="360"/>
        </w:sectPr>
      </w:pPr>
    </w:p>
    <w:p w:rsidR="00DA0B9F" w:rsidRPr="00E871EB" w:rsidRDefault="00DA0B9F" w:rsidP="001062BA">
      <w:pPr>
        <w:pStyle w:val="Heading1"/>
      </w:pPr>
      <w:bookmarkStart w:id="51" w:name="_Toc481160462"/>
      <w:r w:rsidRPr="00E871EB">
        <w:lastRenderedPageBreak/>
        <w:t xml:space="preserve">Appendix </w:t>
      </w:r>
      <w:r w:rsidR="0047106B">
        <w:t>3</w:t>
      </w:r>
      <w:r w:rsidRPr="00E871EB">
        <w:tab/>
        <w:t>Methodology</w:t>
      </w:r>
      <w:bookmarkEnd w:id="51"/>
    </w:p>
    <w:p w:rsidR="00DA0B9F" w:rsidRPr="003F3B92" w:rsidRDefault="00DA0B9F" w:rsidP="003F3B92">
      <w:pPr>
        <w:rPr>
          <w:b/>
        </w:rPr>
      </w:pPr>
      <w:r w:rsidRPr="003F3B92">
        <w:rPr>
          <w:b/>
        </w:rPr>
        <w:t>Date of death reporting for the register</w:t>
      </w:r>
    </w:p>
    <w:p w:rsidR="00DA0B9F" w:rsidRPr="00E871EB" w:rsidRDefault="00DA0B9F" w:rsidP="00593C9E">
      <w:r w:rsidRPr="00E871EB">
        <w:t xml:space="preserve">For the purpose of this report, the </w:t>
      </w:r>
      <w:r w:rsidR="009D58A6">
        <w:t>C</w:t>
      </w:r>
      <w:r w:rsidR="00005489" w:rsidRPr="00E871EB">
        <w:t xml:space="preserve">ommittee </w:t>
      </w:r>
      <w:r w:rsidRPr="00E871EB">
        <w:t>has determined it will recognise the actual date of death of each child or young person in the ACT, rather than the registered date of death. This will provide an actual number of child and young person deaths for the reported five-year period and allow for a more accurate reflection of what was occurring at the time of the child or young person’s death, namely the circumstances, risk factors, relevant agencies’ policies and practices</w:t>
      </w:r>
      <w:r w:rsidR="0057314B">
        <w:t>,</w:t>
      </w:r>
      <w:r w:rsidRPr="00E871EB">
        <w:t xml:space="preserve"> and the political environment at that time. The time between the actual date of death and the registered date of death may be significant and, in that time, there may have been changes in the aforementioned circumstances. However, there may need to be adjustments if additional deaths of children and young people are registered at a later time. </w:t>
      </w:r>
    </w:p>
    <w:p w:rsidR="00DA0B9F" w:rsidRPr="00E871EB" w:rsidRDefault="00DA0B9F" w:rsidP="00593C9E">
      <w:r w:rsidRPr="00E871EB">
        <w:t xml:space="preserve">As the </w:t>
      </w:r>
      <w:r w:rsidR="009D58A6">
        <w:t>C</w:t>
      </w:r>
      <w:r w:rsidR="00005489" w:rsidRPr="00E871EB">
        <w:t xml:space="preserve">ommittee </w:t>
      </w:r>
      <w:r w:rsidRPr="00E871EB">
        <w:t>is using the actual date of death rather than the registered date of death, there may be discrepancies between the information in this report and the information reported by the ACT BDM and other Australian jurisdictions.</w:t>
      </w:r>
    </w:p>
    <w:p w:rsidR="00DA0B9F" w:rsidRPr="003F3B92" w:rsidRDefault="00DA0B9F" w:rsidP="003F3B92">
      <w:pPr>
        <w:rPr>
          <w:b/>
        </w:rPr>
      </w:pPr>
      <w:r w:rsidRPr="003F3B92">
        <w:rPr>
          <w:b/>
        </w:rPr>
        <w:t>Less than five total deaths</w:t>
      </w:r>
    </w:p>
    <w:p w:rsidR="00DA0B9F" w:rsidRPr="00E871EB" w:rsidRDefault="00DA0B9F" w:rsidP="00593C9E">
      <w:r w:rsidRPr="00E871EB">
        <w:t xml:space="preserve">When a particular cohort of children and young people has </w:t>
      </w:r>
      <w:r w:rsidR="0057314B">
        <w:t>fewer</w:t>
      </w:r>
      <w:r w:rsidR="0057314B" w:rsidRPr="00E871EB">
        <w:t xml:space="preserve"> </w:t>
      </w:r>
      <w:r w:rsidRPr="00E871EB">
        <w:t xml:space="preserve">than five total deaths, the exact number of deaths will not be reported. This will ensure </w:t>
      </w:r>
      <w:r w:rsidR="0057314B">
        <w:t xml:space="preserve">that </w:t>
      </w:r>
      <w:r w:rsidRPr="00E871EB">
        <w:t xml:space="preserve">the </w:t>
      </w:r>
      <w:r w:rsidR="009D58A6">
        <w:t>Committee</w:t>
      </w:r>
      <w:r w:rsidR="00005489" w:rsidRPr="00E871EB">
        <w:t xml:space="preserve"> </w:t>
      </w:r>
      <w:r w:rsidRPr="00E871EB">
        <w:t xml:space="preserve">complies with section 727S(3) of the Act and does not disclose the identity of a child or young person who has died or allow the identity of a child or young person who has died to be worked out. The number of deaths will be reported as </w:t>
      </w:r>
      <w:r w:rsidR="00ED5F59" w:rsidRPr="00E871EB">
        <w:sym w:font="Wingdings" w:char="F09F"/>
      </w:r>
      <w:r w:rsidRPr="00E871EB">
        <w:t xml:space="preserve">, which means the number of children and young people who died is less than five but greater than zero. </w:t>
      </w:r>
    </w:p>
    <w:p w:rsidR="00DA0B9F" w:rsidRPr="00E871EB" w:rsidRDefault="00DA0B9F" w:rsidP="00593C9E">
      <w:r w:rsidRPr="00E871EB">
        <w:t xml:space="preserve">When a cause of death has </w:t>
      </w:r>
      <w:r w:rsidR="0057314B">
        <w:t>fewer</w:t>
      </w:r>
      <w:r w:rsidR="0057314B" w:rsidRPr="00E871EB">
        <w:t xml:space="preserve"> </w:t>
      </w:r>
      <w:r w:rsidRPr="00E871EB">
        <w:t xml:space="preserve">than five deaths, this report will not provide more detailed information about this cohort. This is not only to ensure the </w:t>
      </w:r>
      <w:r w:rsidR="009D58A6">
        <w:t>Committee</w:t>
      </w:r>
      <w:r w:rsidR="00005489" w:rsidRPr="00E871EB">
        <w:t xml:space="preserve">’s </w:t>
      </w:r>
      <w:r w:rsidRPr="00E871EB">
        <w:t xml:space="preserve">compliance with section 727S(3) of the Act, but to ensure the child, young person and family’s right to privacy is maintained. </w:t>
      </w:r>
    </w:p>
    <w:p w:rsidR="00DA0B9F" w:rsidRPr="003F3B92" w:rsidRDefault="00DA0B9F" w:rsidP="003F3B92">
      <w:pPr>
        <w:rPr>
          <w:b/>
        </w:rPr>
      </w:pPr>
      <w:r w:rsidRPr="003F3B92">
        <w:rPr>
          <w:b/>
        </w:rPr>
        <w:t>Population estimates and rates</w:t>
      </w:r>
    </w:p>
    <w:p w:rsidR="00DA0B9F" w:rsidRPr="00E871EB" w:rsidRDefault="00DA0B9F" w:rsidP="00593C9E">
      <w:r w:rsidRPr="00E871EB">
        <w:t>The</w:t>
      </w:r>
      <w:r w:rsidRPr="00E871EB">
        <w:rPr>
          <w:i/>
        </w:rPr>
        <w:t xml:space="preserve"> </w:t>
      </w:r>
      <w:r w:rsidRPr="00E871EB">
        <w:t xml:space="preserve">population estimates of the ACT and Aboriginal and Torres Strait Islander children and young people are taken from the latest </w:t>
      </w:r>
      <w:r w:rsidR="0057314B">
        <w:t>Australian Bureau of Statistics’ (</w:t>
      </w:r>
      <w:r w:rsidRPr="00E871EB">
        <w:t>ABS</w:t>
      </w:r>
      <w:r w:rsidR="0057314B">
        <w:t>)</w:t>
      </w:r>
      <w:r w:rsidRPr="00E871EB">
        <w:t xml:space="preserve"> release of estimated resident populations, which provides the estimated resident population as </w:t>
      </w:r>
      <w:r w:rsidR="0057314B">
        <w:t>at</w:t>
      </w:r>
      <w:r w:rsidR="0057314B" w:rsidRPr="00E871EB">
        <w:t xml:space="preserve"> </w:t>
      </w:r>
      <w:r w:rsidR="004E0D25">
        <w:t>30 </w:t>
      </w:r>
      <w:r w:rsidRPr="00E871EB">
        <w:t>June 201</w:t>
      </w:r>
      <w:r w:rsidR="0033443F">
        <w:t>4 and a projected resident population at 30 June </w:t>
      </w:r>
      <w:r w:rsidR="00845EA5">
        <w:t>2016</w:t>
      </w:r>
      <w:r w:rsidRPr="00E871EB">
        <w:t xml:space="preserve">. </w:t>
      </w:r>
    </w:p>
    <w:p w:rsidR="00DA0B9F" w:rsidRPr="00E871EB" w:rsidRDefault="00DA0B9F" w:rsidP="00593C9E">
      <w:r w:rsidRPr="00E871EB">
        <w:t>Rates are calculated using child death data contained in the register and both ABS estimated (2009 to 201</w:t>
      </w:r>
      <w:r w:rsidR="0033443F">
        <w:t>4</w:t>
      </w:r>
      <w:r w:rsidRPr="00E871EB">
        <w:t>) and projected (</w:t>
      </w:r>
      <w:r w:rsidR="00845EA5">
        <w:t>2016</w:t>
      </w:r>
      <w:r w:rsidRPr="00E871EB">
        <w:t>) statistics of the ACT population. These rates are calculated per 1</w:t>
      </w:r>
      <w:r w:rsidR="0033443F">
        <w:t xml:space="preserve">0 </w:t>
      </w:r>
      <w:r w:rsidRPr="00E871EB">
        <w:t xml:space="preserve">000 children and young people by dividing the total number of deaths by the total population in each age group. </w:t>
      </w:r>
    </w:p>
    <w:p w:rsidR="00DA0B9F" w:rsidRPr="00E871EB" w:rsidRDefault="00DA0B9F" w:rsidP="00593C9E"/>
    <w:p w:rsidR="00DA0B9F" w:rsidRDefault="00DA0B9F" w:rsidP="00593C9E">
      <w:pPr>
        <w:sectPr w:rsidR="00DA0B9F" w:rsidSect="00A23EC4">
          <w:pgSz w:w="11906" w:h="16838" w:code="9"/>
          <w:pgMar w:top="1418" w:right="1134" w:bottom="1134" w:left="1134" w:header="709" w:footer="510" w:gutter="0"/>
          <w:cols w:space="708"/>
          <w:titlePg/>
          <w:docGrid w:linePitch="360"/>
        </w:sectPr>
      </w:pPr>
    </w:p>
    <w:p w:rsidR="00DA0B9F" w:rsidRDefault="00DA0B9F" w:rsidP="001062BA">
      <w:pPr>
        <w:pStyle w:val="Heading1"/>
      </w:pPr>
      <w:bookmarkStart w:id="52" w:name="_Toc481160463"/>
      <w:r>
        <w:lastRenderedPageBreak/>
        <w:t xml:space="preserve">Appendix </w:t>
      </w:r>
      <w:r w:rsidR="0047106B">
        <w:t>4</w:t>
      </w:r>
      <w:r>
        <w:tab/>
        <w:t>Definition of terms</w:t>
      </w:r>
      <w:bookmarkEnd w:id="52"/>
    </w:p>
    <w:p w:rsidR="00DA0B9F" w:rsidRPr="00E871EB" w:rsidRDefault="00DA0B9F" w:rsidP="00593C9E">
      <w:r w:rsidRPr="00E871EB">
        <w:t>‘</w:t>
      </w:r>
      <w:r w:rsidRPr="001062BA">
        <w:rPr>
          <w:rStyle w:val="Heading3Char"/>
        </w:rPr>
        <w:t>Aboriginal and Torres Strait Islander</w:t>
      </w:r>
      <w:r w:rsidRPr="00E871EB">
        <w:t>’</w:t>
      </w:r>
    </w:p>
    <w:p w:rsidR="00DA0B9F" w:rsidRPr="00E871EB" w:rsidRDefault="00DA0B9F" w:rsidP="00593C9E">
      <w:r w:rsidRPr="00E871EB">
        <w:t>In the Children and Young People Act 2008:</w:t>
      </w:r>
    </w:p>
    <w:p w:rsidR="00DA0B9F" w:rsidRPr="00E871EB" w:rsidRDefault="00DA0B9F" w:rsidP="001062BA">
      <w:pPr>
        <w:ind w:left="360"/>
      </w:pPr>
      <w:r w:rsidRPr="001062BA">
        <w:rPr>
          <w:i/>
        </w:rPr>
        <w:t>Aboriginal or Torres Strait Islander person</w:t>
      </w:r>
      <w:r w:rsidRPr="00E871EB">
        <w:t xml:space="preserve"> means a person who – </w:t>
      </w:r>
    </w:p>
    <w:p w:rsidR="00DA0B9F" w:rsidRPr="001062BA" w:rsidRDefault="00DA0B9F" w:rsidP="001062BA">
      <w:pPr>
        <w:pStyle w:val="ListParagraph"/>
        <w:numPr>
          <w:ilvl w:val="0"/>
          <w:numId w:val="15"/>
        </w:numPr>
        <w:rPr>
          <w:rFonts w:ascii="Century Gothic" w:hAnsi="Century Gothic"/>
          <w:sz w:val="18"/>
        </w:rPr>
      </w:pPr>
      <w:r w:rsidRPr="001062BA">
        <w:rPr>
          <w:rFonts w:ascii="Century Gothic" w:hAnsi="Century Gothic"/>
          <w:sz w:val="18"/>
        </w:rPr>
        <w:t>is a descendant of an Aboriginal person or Torres Strait Islander person; and</w:t>
      </w:r>
    </w:p>
    <w:p w:rsidR="00DA0B9F" w:rsidRPr="001062BA" w:rsidRDefault="00DA0B9F" w:rsidP="001062BA">
      <w:pPr>
        <w:pStyle w:val="ListParagraph"/>
        <w:numPr>
          <w:ilvl w:val="0"/>
          <w:numId w:val="15"/>
        </w:numPr>
        <w:rPr>
          <w:rFonts w:ascii="Century Gothic" w:hAnsi="Century Gothic"/>
          <w:sz w:val="18"/>
        </w:rPr>
      </w:pPr>
      <w:r w:rsidRPr="001062BA">
        <w:rPr>
          <w:rFonts w:ascii="Century Gothic" w:hAnsi="Century Gothic"/>
          <w:sz w:val="18"/>
        </w:rPr>
        <w:t>identifies as an Aboriginal person or Torres Strait Islander person; and</w:t>
      </w:r>
    </w:p>
    <w:p w:rsidR="00DA0B9F" w:rsidRPr="001062BA" w:rsidRDefault="00DA0B9F" w:rsidP="001062BA">
      <w:pPr>
        <w:pStyle w:val="ListParagraph"/>
        <w:numPr>
          <w:ilvl w:val="0"/>
          <w:numId w:val="15"/>
        </w:numPr>
        <w:rPr>
          <w:rFonts w:ascii="Century Gothic" w:hAnsi="Century Gothic"/>
          <w:sz w:val="18"/>
        </w:rPr>
      </w:pPr>
      <w:r w:rsidRPr="001062BA">
        <w:rPr>
          <w:rFonts w:ascii="Century Gothic" w:hAnsi="Century Gothic"/>
          <w:sz w:val="18"/>
        </w:rPr>
        <w:t>is accepted as an Aboriginal person or Torres Strait Islander person by an Aboriginal community or Torres Strait islander community.</w:t>
      </w:r>
    </w:p>
    <w:p w:rsidR="00DA0B9F" w:rsidRPr="00E871EB" w:rsidRDefault="00DA0B9F" w:rsidP="00593C9E">
      <w:r w:rsidRPr="00E871EB">
        <w:t>‘</w:t>
      </w:r>
      <w:r w:rsidRPr="001062BA">
        <w:rPr>
          <w:rStyle w:val="Heading3Char"/>
        </w:rPr>
        <w:t>Child</w:t>
      </w:r>
      <w:r w:rsidRPr="00E871EB">
        <w:t>’</w:t>
      </w:r>
    </w:p>
    <w:p w:rsidR="00DA0B9F" w:rsidRPr="00E871EB" w:rsidRDefault="00DA0B9F" w:rsidP="00593C9E">
      <w:r w:rsidRPr="00E871EB">
        <w:t>In the Children and Young People Act 2008:</w:t>
      </w:r>
    </w:p>
    <w:p w:rsidR="00DA0B9F" w:rsidRPr="00E871EB" w:rsidRDefault="00DA0B9F" w:rsidP="001062BA">
      <w:pPr>
        <w:ind w:left="426"/>
        <w:rPr>
          <w:b/>
        </w:rPr>
      </w:pPr>
      <w:r w:rsidRPr="001062BA">
        <w:rPr>
          <w:i/>
        </w:rPr>
        <w:t>child</w:t>
      </w:r>
      <w:r w:rsidRPr="00E871EB">
        <w:t xml:space="preserve"> means a person who is under 12 years old.</w:t>
      </w:r>
    </w:p>
    <w:p w:rsidR="00DA0B9F" w:rsidRPr="00E871EB" w:rsidRDefault="00DA0B9F" w:rsidP="00593C9E">
      <w:r w:rsidRPr="00E871EB">
        <w:t xml:space="preserve">The </w:t>
      </w:r>
      <w:r w:rsidRPr="00E871EB">
        <w:rPr>
          <w:i/>
        </w:rPr>
        <w:t>Children and Young People Act 2008</w:t>
      </w:r>
      <w:r w:rsidRPr="00E871EB">
        <w:t xml:space="preserve"> does not provide guidance on when an individual becomes a ‘child’. In accordance with common law, a child is a person who has been born alive, which means the child must be living outside its mother’s body by virtue of the functioning of its own organs and indicated by breathing, beating of the heart, pulsation of the umbilical cord or definite movement of voluntary muscles. The term ‘a child born alive’ does not include stillbirths or other fetal deaths.</w:t>
      </w:r>
    </w:p>
    <w:p w:rsidR="00DA0B9F" w:rsidRPr="00E871EB" w:rsidRDefault="00DA0B9F" w:rsidP="00593C9E">
      <w:pPr>
        <w:rPr>
          <w:i/>
        </w:rPr>
      </w:pPr>
      <w:r w:rsidRPr="00E871EB">
        <w:t>‘</w:t>
      </w:r>
      <w:r w:rsidRPr="001062BA">
        <w:rPr>
          <w:rStyle w:val="Heading3Char"/>
        </w:rPr>
        <w:t>Child Concern Report</w:t>
      </w:r>
      <w:r w:rsidRPr="00E871EB">
        <w:t>’</w:t>
      </w:r>
      <w:r w:rsidRPr="00E871EB">
        <w:rPr>
          <w:i/>
        </w:rPr>
        <w:t xml:space="preserve"> </w:t>
      </w:r>
    </w:p>
    <w:p w:rsidR="00DA0B9F" w:rsidRPr="00E871EB" w:rsidRDefault="00DA0B9F" w:rsidP="00593C9E">
      <w:r w:rsidRPr="00E871EB">
        <w:t xml:space="preserve">A Child Concern Report is a report made to Care and Protection Services in accordance with section 359 of the </w:t>
      </w:r>
      <w:r w:rsidRPr="00E871EB">
        <w:rPr>
          <w:i/>
        </w:rPr>
        <w:t>Children and Young People Act 2008</w:t>
      </w:r>
      <w:r w:rsidRPr="00E871EB">
        <w:t xml:space="preserve"> and can be made by either a voluntary or a mandated reporter. A Child Concern Report is a record of information regarding the needs of a child or young person or is about a child or young person’s safety or wellbeing (CSD definition). </w:t>
      </w:r>
    </w:p>
    <w:p w:rsidR="00DA0B9F" w:rsidRPr="00E871EB" w:rsidRDefault="00DA0B9F" w:rsidP="00593C9E">
      <w:r w:rsidRPr="00E871EB">
        <w:t>‘</w:t>
      </w:r>
      <w:r w:rsidRPr="001062BA">
        <w:rPr>
          <w:rStyle w:val="Heading3Char"/>
        </w:rPr>
        <w:t>Child Protection Report</w:t>
      </w:r>
      <w:r w:rsidRPr="00E871EB">
        <w:t>’</w:t>
      </w:r>
      <w:r w:rsidRPr="00E871EB">
        <w:rPr>
          <w:i/>
        </w:rPr>
        <w:t xml:space="preserve">/ </w:t>
      </w:r>
      <w:r w:rsidR="00A86235" w:rsidRPr="001062BA">
        <w:rPr>
          <w:rStyle w:val="Heading3Char"/>
        </w:rPr>
        <w:t>Report under section 360(5) of the Act</w:t>
      </w:r>
    </w:p>
    <w:p w:rsidR="00DA0B9F" w:rsidRPr="00E871EB" w:rsidRDefault="00DA0B9F" w:rsidP="00593C9E">
      <w:r w:rsidRPr="00E871EB">
        <w:t>If the Director-General suspects</w:t>
      </w:r>
      <w:r w:rsidR="00ED4B7C">
        <w:t>,</w:t>
      </w:r>
      <w:r w:rsidRPr="00E871EB">
        <w:t xml:space="preserve"> on reasonable grounds, that a child or young person subject to a Child Concern Report may be in need of care and protection, the Director-General must decide that the Child Concern Report is a Child Protection Report. Section 345 of the </w:t>
      </w:r>
      <w:r w:rsidRPr="00E871EB">
        <w:rPr>
          <w:i/>
        </w:rPr>
        <w:t>Children and Young People Act 2008</w:t>
      </w:r>
      <w:r w:rsidRPr="00E871EB">
        <w:t xml:space="preserve"> defines that a child or young person is in need of care and protection if the child or young person has been abused or neglected, is being abused or neglected or is at risk of abuse and neglect AND no-one with parental responsibility for the child or young person is willing and able to protect the child or young person from the abuse or neglect or risk of abuse or neglect. </w:t>
      </w:r>
    </w:p>
    <w:p w:rsidR="00DA0B9F" w:rsidRPr="00E871EB" w:rsidRDefault="00DA0B9F" w:rsidP="00593C9E">
      <w:r w:rsidRPr="00E871EB">
        <w:t>‘</w:t>
      </w:r>
      <w:r w:rsidRPr="001062BA">
        <w:rPr>
          <w:rStyle w:val="Heading3Char"/>
        </w:rPr>
        <w:t>Coroner</w:t>
      </w:r>
      <w:r w:rsidRPr="00E871EB">
        <w:t>’</w:t>
      </w:r>
    </w:p>
    <w:p w:rsidR="00DA0B9F" w:rsidRPr="00E871EB" w:rsidRDefault="00DA0B9F" w:rsidP="00593C9E">
      <w:pPr>
        <w:rPr>
          <w:i/>
        </w:rPr>
      </w:pPr>
      <w:r w:rsidRPr="00E871EB">
        <w:t xml:space="preserve">Refers to a coroner for the ACT appointed under the </w:t>
      </w:r>
      <w:r w:rsidRPr="00E871EB">
        <w:rPr>
          <w:i/>
        </w:rPr>
        <w:t>Coroners Act 1997.</w:t>
      </w:r>
    </w:p>
    <w:p w:rsidR="00DA0B9F" w:rsidRPr="00E871EB" w:rsidRDefault="00DA0B9F" w:rsidP="00593C9E">
      <w:r w:rsidRPr="00E871EB">
        <w:t>‘</w:t>
      </w:r>
      <w:r w:rsidRPr="001062BA">
        <w:rPr>
          <w:rStyle w:val="Heading3Char"/>
        </w:rPr>
        <w:t>Infant</w:t>
      </w:r>
      <w:r w:rsidRPr="00E871EB">
        <w:t xml:space="preserve">’ </w:t>
      </w:r>
    </w:p>
    <w:p w:rsidR="00DA0B9F" w:rsidRPr="00E871EB" w:rsidRDefault="00DA0B9F" w:rsidP="00593C9E">
      <w:r w:rsidRPr="00E871EB">
        <w:t xml:space="preserve">Refers to the period from birth to one year of age. </w:t>
      </w:r>
    </w:p>
    <w:p w:rsidR="00DA0B9F" w:rsidRPr="00E871EB" w:rsidRDefault="00DA0B9F" w:rsidP="00593C9E">
      <w:r w:rsidRPr="00E871EB">
        <w:t>‘</w:t>
      </w:r>
      <w:r w:rsidRPr="001062BA">
        <w:rPr>
          <w:rStyle w:val="Heading3Char"/>
        </w:rPr>
        <w:t>National Coronial Information System</w:t>
      </w:r>
      <w:r w:rsidRPr="00E871EB">
        <w:t xml:space="preserve">’ </w:t>
      </w:r>
    </w:p>
    <w:p w:rsidR="00DA0B9F" w:rsidRPr="00E871EB" w:rsidRDefault="00DA0B9F" w:rsidP="00593C9E">
      <w:r w:rsidRPr="00E871EB">
        <w:t>Refers to the</w:t>
      </w:r>
      <w:r w:rsidRPr="00E871EB">
        <w:rPr>
          <w:b/>
        </w:rPr>
        <w:t xml:space="preserve"> </w:t>
      </w:r>
      <w:r w:rsidRPr="00E871EB">
        <w:t xml:space="preserve">initiative of the Australasian Coroners Society that is managed by the Victorian Department of Justice on behalf of the </w:t>
      </w:r>
      <w:r w:rsidR="00ED4B7C">
        <w:t>Australian</w:t>
      </w:r>
      <w:r w:rsidR="00ED4B7C" w:rsidRPr="00E871EB">
        <w:t xml:space="preserve"> </w:t>
      </w:r>
      <w:r w:rsidR="00ED4B7C">
        <w:t>G</w:t>
      </w:r>
      <w:r w:rsidR="00ED4B7C" w:rsidRPr="00E871EB">
        <w:t xml:space="preserve">overnment </w:t>
      </w:r>
      <w:r w:rsidRPr="00E871EB">
        <w:t xml:space="preserve">and the states and territories. Information about every death </w:t>
      </w:r>
      <w:r w:rsidRPr="00E871EB">
        <w:lastRenderedPageBreak/>
        <w:t xml:space="preserve">subject to a coronial inquiry in Australia is stored in the system, providing a valuable hazard identification and death prevention tool for researchers, including </w:t>
      </w:r>
      <w:r w:rsidRPr="00E871EB">
        <w:rPr>
          <w:lang w:val="en-US"/>
        </w:rPr>
        <w:t>s</w:t>
      </w:r>
      <w:r w:rsidRPr="00E871EB">
        <w:t xml:space="preserve">tate and </w:t>
      </w:r>
      <w:r w:rsidRPr="00E871EB">
        <w:rPr>
          <w:lang w:val="en-US"/>
        </w:rPr>
        <w:t>t</w:t>
      </w:r>
      <w:r w:rsidRPr="00E871EB">
        <w:t xml:space="preserve">erritory </w:t>
      </w:r>
      <w:r w:rsidR="00E85D45">
        <w:t>d</w:t>
      </w:r>
      <w:r w:rsidR="00E85D45" w:rsidRPr="00E871EB">
        <w:t xml:space="preserve">eath </w:t>
      </w:r>
      <w:r w:rsidR="00E85D45">
        <w:t>r</w:t>
      </w:r>
      <w:r w:rsidR="00E85D45" w:rsidRPr="00E871EB">
        <w:t xml:space="preserve">eview </w:t>
      </w:r>
      <w:r w:rsidR="00E85D45">
        <w:t>c</w:t>
      </w:r>
      <w:r w:rsidR="00E85D45" w:rsidRPr="00E871EB">
        <w:t xml:space="preserve">ommittees </w:t>
      </w:r>
      <w:r w:rsidRPr="00E871EB">
        <w:t xml:space="preserve">(NCIS definition).  </w:t>
      </w:r>
    </w:p>
    <w:p w:rsidR="00DA0B9F" w:rsidRPr="00E871EB" w:rsidRDefault="00DA0B9F" w:rsidP="00593C9E">
      <w:r w:rsidRPr="00E871EB">
        <w:t>‘</w:t>
      </w:r>
      <w:r w:rsidRPr="001062BA">
        <w:rPr>
          <w:rStyle w:val="Heading3Char"/>
        </w:rPr>
        <w:t>Neonatal</w:t>
      </w:r>
      <w:r w:rsidRPr="00E871EB">
        <w:t xml:space="preserve">’ </w:t>
      </w:r>
    </w:p>
    <w:p w:rsidR="00DA0B9F" w:rsidRPr="00E871EB" w:rsidRDefault="00DA0B9F" w:rsidP="00593C9E">
      <w:r w:rsidRPr="00E871EB">
        <w:t>Refers to the period from birth to 28 days of age.</w:t>
      </w:r>
    </w:p>
    <w:p w:rsidR="00DA0B9F" w:rsidRPr="00E871EB" w:rsidRDefault="00DA0B9F" w:rsidP="00593C9E">
      <w:r w:rsidRPr="00E871EB">
        <w:t>‘</w:t>
      </w:r>
      <w:r w:rsidRPr="001062BA">
        <w:rPr>
          <w:rStyle w:val="Heading3Char"/>
        </w:rPr>
        <w:t>Parent</w:t>
      </w:r>
      <w:r w:rsidRPr="00E871EB">
        <w:t xml:space="preserve">’ </w:t>
      </w:r>
    </w:p>
    <w:p w:rsidR="00DA0B9F" w:rsidRPr="00E871EB" w:rsidRDefault="00DA0B9F" w:rsidP="00593C9E">
      <w:r w:rsidRPr="00E871EB">
        <w:t xml:space="preserve">Refers to a birth, step, de facto or adoptive parent of a child or young person as identified by the </w:t>
      </w:r>
      <w:r w:rsidR="00E85D45">
        <w:t>c</w:t>
      </w:r>
      <w:r w:rsidR="00E85D45" w:rsidRPr="00E871EB">
        <w:t xml:space="preserve">ommittee </w:t>
      </w:r>
      <w:r w:rsidRPr="00E871EB">
        <w:t>from information obtained as part of its functions.</w:t>
      </w:r>
    </w:p>
    <w:p w:rsidR="00DA0B9F" w:rsidRPr="00E871EB" w:rsidRDefault="00DA0B9F" w:rsidP="00593C9E">
      <w:r w:rsidRPr="00E871EB">
        <w:t>‘</w:t>
      </w:r>
      <w:r w:rsidRPr="001062BA">
        <w:rPr>
          <w:rStyle w:val="Heading3Char"/>
        </w:rPr>
        <w:t>Perinatal</w:t>
      </w:r>
      <w:r w:rsidRPr="00E871EB">
        <w:t xml:space="preserve">’ </w:t>
      </w:r>
    </w:p>
    <w:p w:rsidR="00DA0B9F" w:rsidRPr="00E871EB" w:rsidRDefault="00DA0B9F" w:rsidP="00593C9E">
      <w:r w:rsidRPr="00E871EB">
        <w:t>Refers to the period from 20 weeks gestation to 28 days of age.</w:t>
      </w:r>
    </w:p>
    <w:p w:rsidR="00DA0B9F" w:rsidRPr="00E871EB" w:rsidRDefault="00DA0B9F" w:rsidP="00593C9E">
      <w:r w:rsidRPr="00E871EB">
        <w:t>‘</w:t>
      </w:r>
      <w:r w:rsidRPr="001062BA">
        <w:rPr>
          <w:rStyle w:val="Heading3Char"/>
        </w:rPr>
        <w:t>Register</w:t>
      </w:r>
      <w:r w:rsidRPr="00E871EB">
        <w:t xml:space="preserve">’ </w:t>
      </w:r>
    </w:p>
    <w:p w:rsidR="00DA0B9F" w:rsidRPr="00E871EB" w:rsidRDefault="00DA0B9F" w:rsidP="00593C9E">
      <w:r w:rsidRPr="00E871EB">
        <w:t xml:space="preserve">Refers to the register of all deaths of children and young people in the ACT that is used by the </w:t>
      </w:r>
      <w:r w:rsidR="009D58A6">
        <w:t>Committee</w:t>
      </w:r>
      <w:r w:rsidRPr="00E871EB">
        <w:t>.</w:t>
      </w:r>
    </w:p>
    <w:p w:rsidR="00DA0B9F" w:rsidRPr="00E871EB" w:rsidRDefault="00DA0B9F" w:rsidP="00593C9E">
      <w:r w:rsidRPr="00E871EB">
        <w:t>‘</w:t>
      </w:r>
      <w:r w:rsidRPr="001062BA">
        <w:rPr>
          <w:rStyle w:val="Heading3Char"/>
        </w:rPr>
        <w:t>Review by the ACT</w:t>
      </w:r>
      <w:r w:rsidRPr="00E871EB">
        <w:t xml:space="preserve">’ </w:t>
      </w:r>
    </w:p>
    <w:p w:rsidR="00DA0B9F" w:rsidRPr="00E871EB" w:rsidRDefault="00DA0B9F" w:rsidP="00593C9E">
      <w:r w:rsidRPr="00E871EB">
        <w:t xml:space="preserve">These reviews are undertaken in the ACT and may include: a coronial inquest into the manner and cause of death of a person who dies in circumstances set out in the </w:t>
      </w:r>
      <w:r w:rsidRPr="00E871EB">
        <w:rPr>
          <w:i/>
        </w:rPr>
        <w:t>Coroners Act 1997;</w:t>
      </w:r>
      <w:r w:rsidRPr="00E871EB">
        <w:t xml:space="preserve"> a Clinical Health Review Committee; an internal review by the Office for Children, Youth and Family Support; or a joint ACT Health and Office for Children, Youth and Family Support review. </w:t>
      </w:r>
    </w:p>
    <w:p w:rsidR="00DA0B9F" w:rsidRPr="00E871EB" w:rsidRDefault="00DA0B9F" w:rsidP="00593C9E">
      <w:r w:rsidRPr="00E871EB">
        <w:t>‘</w:t>
      </w:r>
      <w:r w:rsidRPr="001062BA">
        <w:rPr>
          <w:rStyle w:val="Heading3Char"/>
        </w:rPr>
        <w:t>Sibling</w:t>
      </w:r>
      <w:r w:rsidRPr="00E871EB">
        <w:t xml:space="preserve">’ </w:t>
      </w:r>
    </w:p>
    <w:p w:rsidR="00DA0B9F" w:rsidRPr="00E871EB" w:rsidRDefault="00DA0B9F" w:rsidP="00593C9E">
      <w:r w:rsidRPr="00E871EB">
        <w:t xml:space="preserve">Refers to all biological, half, step and adoptive siblings as identified by the </w:t>
      </w:r>
      <w:r w:rsidR="009D58A6">
        <w:t>Committee</w:t>
      </w:r>
      <w:r w:rsidR="00E85D45" w:rsidRPr="00E871EB">
        <w:t xml:space="preserve"> </w:t>
      </w:r>
      <w:r w:rsidRPr="00E871EB">
        <w:t>from information obtained as part of its functions.</w:t>
      </w:r>
    </w:p>
    <w:p w:rsidR="00DA0B9F" w:rsidRPr="00E871EB" w:rsidRDefault="00DA0B9F" w:rsidP="00593C9E">
      <w:r w:rsidRPr="00E871EB">
        <w:t>‘</w:t>
      </w:r>
      <w:r w:rsidRPr="001062BA">
        <w:rPr>
          <w:rStyle w:val="Heading3Char"/>
        </w:rPr>
        <w:t>Young people</w:t>
      </w:r>
      <w:r w:rsidRPr="00E871EB">
        <w:t xml:space="preserve">’ </w:t>
      </w:r>
    </w:p>
    <w:p w:rsidR="00DA0B9F" w:rsidRPr="00E871EB" w:rsidRDefault="00DA0B9F" w:rsidP="00593C9E">
      <w:r w:rsidRPr="00E871EB">
        <w:t>In the Children and Young People Act 2008:</w:t>
      </w:r>
    </w:p>
    <w:p w:rsidR="00B92095" w:rsidRDefault="00941F4C" w:rsidP="001062BA">
      <w:pPr>
        <w:ind w:left="426"/>
        <w:sectPr w:rsidR="00B92095" w:rsidSect="00A23EC4">
          <w:headerReference w:type="even" r:id="rId53"/>
          <w:headerReference w:type="default" r:id="rId54"/>
          <w:headerReference w:type="first" r:id="rId55"/>
          <w:footerReference w:type="first" r:id="rId56"/>
          <w:pgSz w:w="11906" w:h="16838" w:code="9"/>
          <w:pgMar w:top="1418" w:right="1134" w:bottom="1134" w:left="1134" w:header="709" w:footer="510" w:gutter="0"/>
          <w:cols w:space="708"/>
          <w:titlePg/>
          <w:docGrid w:linePitch="360"/>
        </w:sectPr>
      </w:pPr>
      <w:r w:rsidRPr="001062BA">
        <w:rPr>
          <w:i/>
        </w:rPr>
        <w:t xml:space="preserve">young </w:t>
      </w:r>
      <w:r w:rsidR="00DA0B9F" w:rsidRPr="001062BA">
        <w:rPr>
          <w:i/>
        </w:rPr>
        <w:t>people</w:t>
      </w:r>
      <w:r w:rsidR="00DA0B9F" w:rsidRPr="00E871EB">
        <w:t xml:space="preserve"> means young persons over the age of 12 years who are not yet 18 years.</w:t>
      </w:r>
    </w:p>
    <w:p w:rsidR="00C418F9" w:rsidRPr="00E871EB" w:rsidRDefault="00F113A5" w:rsidP="00593C9E">
      <w:r w:rsidRPr="00F113A5">
        <w:rPr>
          <w:noProof/>
        </w:rPr>
        <w:lastRenderedPageBreak/>
        <w:drawing>
          <wp:anchor distT="0" distB="0" distL="114300" distR="114300" simplePos="0" relativeHeight="251705344" behindDoc="1" locked="0" layoutInCell="1" allowOverlap="1">
            <wp:simplePos x="0" y="0"/>
            <wp:positionH relativeFrom="column">
              <wp:posOffset>-524717</wp:posOffset>
            </wp:positionH>
            <wp:positionV relativeFrom="paragraph">
              <wp:posOffset>1372722</wp:posOffset>
            </wp:positionV>
            <wp:extent cx="7363416" cy="7391843"/>
            <wp:effectExtent l="57150" t="19050" r="27984" b="0"/>
            <wp:wrapNone/>
            <wp:docPr id="64" name="Picture 3" descr="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dvocacy Review &amp; Quality\Children and Young People Death Review Committee\Annual Reports\Annual Report 2014-15\Design and Printing\CDRC_rounded_square_2.0.jpg"/>
                    <pic:cNvPicPr>
                      <a:picLocks noChangeAspect="1" noChangeArrowheads="1"/>
                    </pic:cNvPicPr>
                  </pic:nvPicPr>
                  <pic:blipFill>
                    <a:blip r:embed="rId9"/>
                    <a:srcRect l="2698" t="869" r="1674" b="1690"/>
                    <a:stretch>
                      <a:fillRect/>
                    </a:stretch>
                  </pic:blipFill>
                  <pic:spPr bwMode="auto">
                    <a:xfrm>
                      <a:off x="0" y="0"/>
                      <a:ext cx="7363416" cy="7391843"/>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002E5F49">
        <w:rPr>
          <w:noProof/>
        </w:rPr>
        <w:drawing>
          <wp:anchor distT="0" distB="0" distL="114300" distR="114300" simplePos="0" relativeHeight="251689984" behindDoc="0" locked="0" layoutInCell="1" allowOverlap="1">
            <wp:simplePos x="0" y="0"/>
            <wp:positionH relativeFrom="column">
              <wp:posOffset>55245</wp:posOffset>
            </wp:positionH>
            <wp:positionV relativeFrom="paragraph">
              <wp:posOffset>8957945</wp:posOffset>
            </wp:positionV>
            <wp:extent cx="6123940" cy="523240"/>
            <wp:effectExtent l="19050" t="0" r="0" b="0"/>
            <wp:wrapSquare wrapText="bothSides"/>
            <wp:docPr id="9" name="Picture 2" descr="add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dvocacy Review &amp; Quality\Children and Young People Death Review Committee\Templates\Logo\Design elements\CSD_Death Review_footer_200mm@300dpi.jpg"/>
                    <pic:cNvPicPr>
                      <a:picLocks noChangeAspect="1" noChangeArrowheads="1"/>
                    </pic:cNvPicPr>
                  </pic:nvPicPr>
                  <pic:blipFill>
                    <a:blip r:embed="rId57"/>
                    <a:srcRect/>
                    <a:stretch>
                      <a:fillRect/>
                    </a:stretch>
                  </pic:blipFill>
                  <pic:spPr bwMode="auto">
                    <a:xfrm>
                      <a:off x="0" y="0"/>
                      <a:ext cx="6123940" cy="523240"/>
                    </a:xfrm>
                    <a:prstGeom prst="rect">
                      <a:avLst/>
                    </a:prstGeom>
                    <a:noFill/>
                    <a:ln w="9525">
                      <a:noFill/>
                      <a:miter lim="800000"/>
                      <a:headEnd/>
                      <a:tailEnd/>
                    </a:ln>
                  </pic:spPr>
                </pic:pic>
              </a:graphicData>
            </a:graphic>
          </wp:anchor>
        </w:drawing>
      </w:r>
    </w:p>
    <w:sectPr w:rsidR="00C418F9" w:rsidRPr="00E871EB" w:rsidSect="00A23EC4">
      <w:footerReference w:type="first" r:id="rId58"/>
      <w:pgSz w:w="11906" w:h="16838" w:code="9"/>
      <w:pgMar w:top="1418" w:right="1134" w:bottom="1134" w:left="1134"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28B" w:rsidRDefault="003D628B" w:rsidP="00593C9E">
      <w:r>
        <w:separator/>
      </w:r>
    </w:p>
    <w:p w:rsidR="003D628B" w:rsidRDefault="003D628B" w:rsidP="00593C9E"/>
  </w:endnote>
  <w:endnote w:type="continuationSeparator" w:id="0">
    <w:p w:rsidR="003D628B" w:rsidRDefault="003D628B" w:rsidP="00593C9E">
      <w:r>
        <w:continuationSeparator/>
      </w:r>
    </w:p>
    <w:p w:rsidR="003D628B" w:rsidRDefault="003D628B" w:rsidP="00593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Default="003D628B" w:rsidP="00534AA8">
    <w:pPr>
      <w:pStyle w:val="Footer"/>
      <w:tabs>
        <w:tab w:val="clear" w:pos="4513"/>
      </w:tabs>
    </w:pPr>
    <w:r w:rsidRPr="00103EBE">
      <w:rPr>
        <w:b/>
        <w:color w:val="1F497D" w:themeColor="text2"/>
      </w:rPr>
      <w:t xml:space="preserve">Annual report </w:t>
    </w:r>
    <w:r>
      <w:rPr>
        <w:b/>
        <w:color w:val="1F497D" w:themeColor="text2"/>
      </w:rPr>
      <w:t>2016</w:t>
    </w:r>
    <w:r w:rsidRPr="00103EBE">
      <w:tab/>
    </w:r>
    <w:r>
      <w:fldChar w:fldCharType="begin"/>
    </w:r>
    <w:r>
      <w:instrText xml:space="preserve"> PAGE   \* MERGEFORMAT </w:instrText>
    </w:r>
    <w:r>
      <w:fldChar w:fldCharType="separate"/>
    </w:r>
    <w:r w:rsidR="000D5642">
      <w:rPr>
        <w:noProof/>
      </w:rPr>
      <w:t>9</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8705D3" w:rsidRDefault="003D628B" w:rsidP="00593C9E">
    <w:pPr>
      <w:pStyle w:val="Footer"/>
    </w:pPr>
    <w:r w:rsidRPr="00103EBE">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103EBE" w:rsidRDefault="003D628B" w:rsidP="0086306B">
    <w:pPr>
      <w:pStyle w:val="Footer"/>
      <w:tabs>
        <w:tab w:val="clear" w:pos="4513"/>
        <w:tab w:val="left" w:pos="567"/>
      </w:tabs>
    </w:pPr>
    <w:r>
      <w:tab/>
    </w:r>
    <w:r>
      <w:fldChar w:fldCharType="begin"/>
    </w:r>
    <w:r>
      <w:instrText xml:space="preserve"> PAGE   \* MERGEFORMAT </w:instrText>
    </w:r>
    <w:r>
      <w:fldChar w:fldCharType="separate"/>
    </w:r>
    <w:r w:rsidR="000D5642">
      <w:rPr>
        <w:noProof/>
      </w:rPr>
      <w:t>12</w:t>
    </w:r>
    <w:r>
      <w:rPr>
        <w:noProof/>
      </w:rPr>
      <w:fldChar w:fldCharType="end"/>
    </w:r>
    <w:r>
      <w:tab/>
      <w:t>ACT Children and Young People Death Review Committee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E6028D" w:rsidRDefault="003D628B" w:rsidP="00593C9E">
    <w:pPr>
      <w:pStyle w:val="Footer"/>
    </w:pPr>
    <w:r w:rsidRPr="00103EBE">
      <w:tab/>
    </w:r>
    <w:r w:rsidRPr="00103EBE">
      <w:rPr>
        <w:b/>
        <w:color w:val="1F497D" w:themeColor="text2"/>
      </w:rPr>
      <w:t>Annual report 2014-</w:t>
    </w:r>
    <w:r>
      <w:rPr>
        <w:b/>
        <w:color w:val="1F497D" w:themeColor="text2"/>
      </w:rPr>
      <w:t>2016</w:t>
    </w:r>
    <w:r w:rsidRPr="00103EBE">
      <w:tab/>
    </w:r>
    <w:r>
      <w:fldChar w:fldCharType="begin"/>
    </w:r>
    <w:r>
      <w:instrText xml:space="preserve"> PAGE   \* MERGEFORMAT </w:instrText>
    </w:r>
    <w:r>
      <w:fldChar w:fldCharType="separate"/>
    </w:r>
    <w:r>
      <w:rPr>
        <w:noProof/>
      </w:rPr>
      <w:t>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103EBE" w:rsidRDefault="003D628B" w:rsidP="00993825">
    <w:pPr>
      <w:pStyle w:val="Footer"/>
      <w:tabs>
        <w:tab w:val="clear" w:pos="4513"/>
        <w:tab w:val="left" w:pos="567"/>
      </w:tabs>
      <w:jc w:val="left"/>
    </w:pPr>
    <w:r>
      <w:tab/>
    </w:r>
    <w:r w:rsidRPr="00103EBE">
      <w:rPr>
        <w:b/>
        <w:color w:val="1F497D" w:themeColor="text2"/>
      </w:rPr>
      <w:t>Annual report 2014</w:t>
    </w:r>
    <w:r>
      <w:rPr>
        <w:b/>
        <w:color w:val="1F497D" w:themeColor="text2"/>
      </w:rPr>
      <w:t>–2016</w:t>
    </w:r>
    <w:r w:rsidRPr="00103EBE">
      <w:tab/>
    </w:r>
    <w:r>
      <w:fldChar w:fldCharType="begin"/>
    </w:r>
    <w:r>
      <w:instrText xml:space="preserve"> PAGE   \* MERGEFORMAT </w:instrText>
    </w:r>
    <w:r>
      <w:fldChar w:fldCharType="separate"/>
    </w:r>
    <w:r w:rsidR="000D5642">
      <w:rPr>
        <w:noProof/>
      </w:rPr>
      <w:t>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BA5E50" w:rsidRDefault="003D628B" w:rsidP="00593C9E">
    <w:pPr>
      <w:pStyle w:val="Footer"/>
    </w:pPr>
    <w:r>
      <w:fldChar w:fldCharType="begin"/>
    </w:r>
    <w:r>
      <w:instrText xml:space="preserve"> PAGE   \* MERGEFORMAT </w:instrText>
    </w:r>
    <w:r>
      <w:fldChar w:fldCharType="separate"/>
    </w:r>
    <w:r>
      <w:rPr>
        <w:noProof/>
      </w:rPr>
      <w:t>4</w:t>
    </w:r>
    <w:r>
      <w:rPr>
        <w:noProof/>
      </w:rPr>
      <w:fldChar w:fldCharType="end"/>
    </w:r>
    <w:r>
      <w:tab/>
      <w:t>ACT Children and Young People Death Review Committee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562235" w:rsidRDefault="003D628B" w:rsidP="00D841AC">
    <w:pPr>
      <w:pStyle w:val="Footer"/>
      <w:tabs>
        <w:tab w:val="clear" w:pos="4513"/>
        <w:tab w:val="center" w:pos="6379"/>
      </w:tabs>
    </w:pPr>
    <w:r>
      <w:t>ACT Children and Young People Death Review Committee</w:t>
    </w:r>
    <w:r>
      <w:rPr>
        <w:b/>
        <w:color w:val="1F497D" w:themeColor="text2"/>
      </w:rPr>
      <w:tab/>
    </w:r>
    <w:r>
      <w:rPr>
        <w:b/>
        <w:color w:val="1F497D" w:themeColor="text2"/>
      </w:rPr>
      <w:tab/>
    </w:r>
    <w:r>
      <w:fldChar w:fldCharType="begin"/>
    </w:r>
    <w:r>
      <w:instrText xml:space="preserve"> PAGE   \* MERGEFORMAT </w:instrText>
    </w:r>
    <w:r>
      <w:fldChar w:fldCharType="separate"/>
    </w:r>
    <w:r w:rsidR="000D5642">
      <w:rPr>
        <w:noProof/>
      </w:rPr>
      <w:t>11</w:t>
    </w:r>
    <w:r>
      <w:rPr>
        <w:noProof/>
      </w:rPr>
      <w:fldChar w:fldCharType="end"/>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8705D3" w:rsidRDefault="003D628B" w:rsidP="00593C9E">
    <w:pPr>
      <w:pStyle w:val="Footer"/>
    </w:pPr>
    <w:r w:rsidRPr="00103EBE">
      <w:rPr>
        <w:b/>
        <w:color w:val="1F497D" w:themeColor="text2"/>
      </w:rPr>
      <w:t xml:space="preserve">Annual report </w:t>
    </w:r>
    <w:r>
      <w:rPr>
        <w:b/>
        <w:color w:val="1F497D" w:themeColor="text2"/>
      </w:rPr>
      <w:t>2016</w:t>
    </w:r>
    <w:r>
      <w:rPr>
        <w:b/>
        <w:color w:val="1F497D" w:themeColor="text2"/>
      </w:rPr>
      <w:tab/>
    </w:r>
    <w:r>
      <w:rPr>
        <w:b/>
        <w:color w:val="1F497D" w:themeColor="text2"/>
      </w:rPr>
      <w:tab/>
    </w:r>
    <w:r>
      <w:fldChar w:fldCharType="begin"/>
    </w:r>
    <w:r>
      <w:instrText xml:space="preserve"> PAGE   \* MERGEFORMAT </w:instrText>
    </w:r>
    <w:r>
      <w:fldChar w:fldCharType="separate"/>
    </w:r>
    <w:r w:rsidR="000D5642">
      <w:rPr>
        <w:noProof/>
      </w:rPr>
      <w:t>13</w:t>
    </w:r>
    <w:r>
      <w:rPr>
        <w:noProof/>
      </w:rPr>
      <w:fldChar w:fldCharType="end"/>
    </w:r>
    <w:r w:rsidRPr="00103EBE">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8705D3" w:rsidRDefault="003D628B" w:rsidP="00593C9E">
    <w:pPr>
      <w:pStyle w:val="Footer"/>
    </w:pPr>
    <w:r>
      <w:fldChar w:fldCharType="begin"/>
    </w:r>
    <w:r>
      <w:instrText xml:space="preserve"> PAGE   \* MERGEFORMAT </w:instrText>
    </w:r>
    <w:r>
      <w:fldChar w:fldCharType="separate"/>
    </w:r>
    <w:r w:rsidR="000D5642">
      <w:rPr>
        <w:noProof/>
      </w:rPr>
      <w:t>25</w:t>
    </w:r>
    <w:r>
      <w:rPr>
        <w:noProof/>
      </w:rPr>
      <w:fldChar w:fldCharType="end"/>
    </w:r>
    <w:r w:rsidRPr="00103EBE">
      <w:tab/>
    </w:r>
    <w:r>
      <w:t>ACT Children and Young People Death Review Committee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8705D3" w:rsidRDefault="003D628B" w:rsidP="00593C9E">
    <w:pPr>
      <w:pStyle w:val="Footer"/>
    </w:pPr>
    <w:r w:rsidRPr="00103EBE">
      <w:tab/>
    </w:r>
    <w:r w:rsidRPr="00103EBE">
      <w:rPr>
        <w:b/>
        <w:color w:val="1F497D" w:themeColor="text2"/>
      </w:rPr>
      <w:t>Annual report 2014</w:t>
    </w:r>
    <w:r>
      <w:rPr>
        <w:b/>
        <w:color w:val="1F497D" w:themeColor="text2"/>
      </w:rPr>
      <w:t>–2016</w:t>
    </w:r>
    <w:r w:rsidRPr="00103EBE">
      <w:tab/>
    </w:r>
    <w:r>
      <w:fldChar w:fldCharType="begin"/>
    </w:r>
    <w:r>
      <w:instrText xml:space="preserve"> PAGE   \* MERGEFORMAT </w:instrText>
    </w:r>
    <w:r>
      <w:fldChar w:fldCharType="separate"/>
    </w:r>
    <w:r w:rsidR="007E4DDD">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28B" w:rsidRDefault="003D628B" w:rsidP="00593C9E">
      <w:r>
        <w:separator/>
      </w:r>
    </w:p>
    <w:p w:rsidR="003D628B" w:rsidRDefault="003D628B" w:rsidP="00593C9E"/>
  </w:footnote>
  <w:footnote w:type="continuationSeparator" w:id="0">
    <w:p w:rsidR="003D628B" w:rsidRDefault="003D628B" w:rsidP="00593C9E">
      <w:r>
        <w:continuationSeparator/>
      </w:r>
    </w:p>
    <w:p w:rsidR="003D628B" w:rsidRDefault="003D628B" w:rsidP="00593C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6510DE" w:rsidRDefault="003D628B" w:rsidP="00593C9E">
    <w:pPr>
      <w:pStyle w:val="Footer"/>
    </w:pPr>
    <w:r w:rsidRPr="006A2964">
      <w:t xml:space="preserve">Chapter </w:t>
    </w:r>
    <w:r>
      <w:t>2</w:t>
    </w:r>
    <w:r w:rsidRPr="006A2964">
      <w:tab/>
    </w:r>
    <w:r w:rsidRPr="00AF218F">
      <w:t>All deaths of children and young people residing in or visiting the ACT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6A2964" w:rsidRDefault="003D628B" w:rsidP="00534AA8">
    <w:pPr>
      <w:pStyle w:val="Footer"/>
      <w:tabs>
        <w:tab w:val="clear" w:pos="4513"/>
      </w:tabs>
    </w:pPr>
    <w:r w:rsidRPr="006A2964">
      <w:t xml:space="preserve">Chapter </w:t>
    </w:r>
    <w:r>
      <w:t>2</w:t>
    </w:r>
    <w:r w:rsidRPr="006A2964">
      <w:tab/>
    </w:r>
    <w:r w:rsidRPr="00AF218F">
      <w:t>All deaths of children and young people residing in or visiting the ACT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A23EC4" w:rsidRDefault="003D628B" w:rsidP="00534AA8">
    <w:pPr>
      <w:pStyle w:val="Footer"/>
      <w:tabs>
        <w:tab w:val="clear" w:pos="4513"/>
      </w:tabs>
    </w:pPr>
    <w:r w:rsidRPr="006A2964">
      <w:t xml:space="preserve">Chapter </w:t>
    </w:r>
    <w:r>
      <w:t>2</w:t>
    </w:r>
    <w:r w:rsidRPr="006A2964">
      <w:tab/>
    </w:r>
    <w:r w:rsidRPr="00AF218F">
      <w:t>All deaths of children and young people residing in or visiting the ACT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Default="003D628B" w:rsidP="00593C9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F420D1" w:rsidRDefault="003D628B" w:rsidP="00F420D1">
    <w:pPr>
      <w:pStyle w:val="Footer"/>
      <w:tabs>
        <w:tab w:val="clear" w:pos="4513"/>
      </w:tabs>
    </w:pPr>
    <w:r w:rsidRPr="006A2964">
      <w:t xml:space="preserve">Chapter </w:t>
    </w:r>
    <w:r>
      <w:t>3</w:t>
    </w:r>
    <w:r w:rsidRPr="006A2964">
      <w:tab/>
    </w:r>
    <w:r>
      <w:t>Deaths of ACT resident children and young people: five-year review</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4E1C92" w:rsidRDefault="003D628B" w:rsidP="004E1C92">
    <w:pPr>
      <w:pStyle w:val="Footer"/>
      <w:tabs>
        <w:tab w:val="clear" w:pos="4513"/>
      </w:tabs>
    </w:pPr>
    <w:r w:rsidRPr="006A2964">
      <w:t xml:space="preserve">Chapter </w:t>
    </w:r>
    <w:r>
      <w:t>3</w:t>
    </w:r>
    <w:r w:rsidRPr="006A2964">
      <w:tab/>
    </w:r>
    <w:r>
      <w:t>Deaths of ACT resident children and young people: five-year review</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F420D1" w:rsidRDefault="003D628B" w:rsidP="00F420D1">
    <w:pPr>
      <w:pStyle w:val="Footer"/>
      <w:tabs>
        <w:tab w:val="clear" w:pos="4513"/>
      </w:tabs>
    </w:pPr>
    <w:r w:rsidRPr="006A2964">
      <w:t xml:space="preserve">Chapter </w:t>
    </w:r>
    <w:r>
      <w:t>3</w:t>
    </w:r>
    <w:r w:rsidRPr="006A2964">
      <w:tab/>
    </w:r>
    <w:r>
      <w:t>Deaths of ACT resident children and young people: five-year review</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F420D1" w:rsidRDefault="003D628B" w:rsidP="00F420D1">
    <w:pPr>
      <w:pStyle w:val="Footer"/>
      <w:tabs>
        <w:tab w:val="clear" w:pos="4513"/>
      </w:tabs>
    </w:pPr>
    <w:r w:rsidRPr="006A2964">
      <w:t xml:space="preserve">Chapter </w:t>
    </w:r>
    <w:r>
      <w:t>4</w:t>
    </w:r>
    <w:r w:rsidRPr="006A2964">
      <w:tab/>
    </w:r>
    <w:r>
      <w:t>Population focus: neonates and infants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F420D1" w:rsidRDefault="003D628B" w:rsidP="00F420D1">
    <w:pPr>
      <w:pStyle w:val="Footer"/>
      <w:tabs>
        <w:tab w:val="clear" w:pos="4513"/>
      </w:tabs>
    </w:pPr>
    <w:r w:rsidRPr="006A2964">
      <w:t xml:space="preserve">Chapter </w:t>
    </w:r>
    <w:r>
      <w:t>4</w:t>
    </w:r>
    <w:r w:rsidRPr="006A2964">
      <w:tab/>
    </w:r>
    <w:r>
      <w:t>Population focus: neonates and infants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F420D1" w:rsidRDefault="003D628B" w:rsidP="00F420D1">
    <w:pPr>
      <w:pStyle w:val="Header"/>
    </w:pPr>
    <w:r w:rsidRPr="006A2964">
      <w:t xml:space="preserve">Chapter </w:t>
    </w:r>
    <w:r>
      <w:t>5</w:t>
    </w:r>
    <w:r w:rsidRPr="006A2964">
      <w:tab/>
    </w:r>
    <w:r>
      <w:tab/>
      <w:t>Population focus: vulnerable children and young people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3E7406" w:rsidRDefault="003D628B" w:rsidP="00593C9E">
    <w:pPr>
      <w:pStyle w:val="Header"/>
    </w:pPr>
    <w:r w:rsidRPr="006A2964">
      <w:t xml:space="preserve">Chapter </w:t>
    </w:r>
    <w:r>
      <w:t>5</w:t>
    </w:r>
    <w:r w:rsidRPr="006A2964">
      <w:tab/>
    </w:r>
    <w:r>
      <w:tab/>
      <w:t>Population focus: vulnerable children and young people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A23EC4" w:rsidRDefault="003D628B" w:rsidP="00593C9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F420D1" w:rsidRDefault="003D628B" w:rsidP="00F420D1">
    <w:pPr>
      <w:pStyle w:val="Header"/>
    </w:pPr>
    <w:r w:rsidRPr="006A2964">
      <w:t xml:space="preserve">Chapter </w:t>
    </w:r>
    <w:r>
      <w:t>5</w:t>
    </w:r>
    <w:r w:rsidRPr="006A2964">
      <w:tab/>
    </w:r>
    <w:r>
      <w:tab/>
      <w:t>Population focus: vulnerable children and young people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F420D1" w:rsidRDefault="003D628B" w:rsidP="00F420D1">
    <w:pPr>
      <w:pStyle w:val="Header"/>
      <w:tabs>
        <w:tab w:val="clear" w:pos="4513"/>
      </w:tabs>
    </w:pPr>
    <w:r w:rsidRPr="006A2964">
      <w:t xml:space="preserve">Chapter </w:t>
    </w:r>
    <w:r>
      <w:t>6</w:t>
    </w:r>
    <w:r>
      <w:tab/>
      <w:t>Children and Young People Death Review Committee activities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F420D1" w:rsidRDefault="003D628B" w:rsidP="00F420D1">
    <w:pPr>
      <w:pStyle w:val="Header"/>
      <w:tabs>
        <w:tab w:val="clear" w:pos="4513"/>
      </w:tabs>
    </w:pPr>
    <w:r w:rsidRPr="006A2964">
      <w:t xml:space="preserve">Chapter </w:t>
    </w:r>
    <w:r>
      <w:t>6</w:t>
    </w:r>
    <w:r>
      <w:tab/>
      <w:t>Children and Young People Death Review Committee activities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7B51BB" w:rsidRDefault="003D628B" w:rsidP="007B51BB">
    <w:pPr>
      <w:pStyle w:val="Header"/>
    </w:pPr>
    <w:r>
      <w:tab/>
    </w:r>
    <w: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Default="003D628B" w:rsidP="00593C9E">
    <w:pPr>
      <w:pStyle w:val="Footer"/>
    </w:pPr>
    <w:r>
      <w:t>Appendixes</w:t>
    </w:r>
    <w:r>
      <w:rPr>
        <w:noProof/>
      </w:rPr>
      <w:drawing>
        <wp:anchor distT="0" distB="0" distL="114300" distR="114300" simplePos="0" relativeHeight="251681792" behindDoc="1" locked="0" layoutInCell="1" allowOverlap="1">
          <wp:simplePos x="0" y="0"/>
          <wp:positionH relativeFrom="column">
            <wp:posOffset>8617585</wp:posOffset>
          </wp:positionH>
          <wp:positionV relativeFrom="paragraph">
            <wp:posOffset>-164465</wp:posOffset>
          </wp:positionV>
          <wp:extent cx="1115060" cy="590550"/>
          <wp:effectExtent l="0" t="0" r="8890" b="0"/>
          <wp:wrapNone/>
          <wp:docPr id="29" name="Picture 1" descr="G:\Advocacy Review &amp; Quality\Children and Young People Death Review Committee\Media &amp; Comms\Brochure\Content\Logo.PNG" title="backgro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vocacy Review &amp; Quality\Children and Young People Death Review Committee\Media &amp; Comms\Brochure\Content\Logo.PNG"/>
                  <pic:cNvPicPr>
                    <a:picLocks noChangeAspect="1" noChangeArrowheads="1"/>
                  </pic:cNvPicPr>
                </pic:nvPicPr>
                <pic:blipFill>
                  <a:blip r:embed="rId1" cstate="print"/>
                  <a:srcRect r="65303"/>
                  <a:stretch>
                    <a:fillRect/>
                  </a:stretch>
                </pic:blipFill>
                <pic:spPr bwMode="auto">
                  <a:xfrm>
                    <a:off x="0" y="0"/>
                    <a:ext cx="1115060" cy="590550"/>
                  </a:xfrm>
                  <a:prstGeom prst="rect">
                    <a:avLst/>
                  </a:prstGeom>
                  <a:noFill/>
                  <a:ln w="9525">
                    <a:noFill/>
                    <a:miter lim="800000"/>
                    <a:headEnd/>
                    <a:tailEnd/>
                  </a:ln>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3E7406" w:rsidRDefault="003D628B" w:rsidP="00593C9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Default="003D628B" w:rsidP="00593C9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Default="003D628B" w:rsidP="00593C9E">
    <w:pPr>
      <w:pStyle w:val="Footer"/>
    </w:pPr>
    <w:r>
      <w:t>Appendixes</w:t>
    </w:r>
    <w:r>
      <w:rPr>
        <w:noProof/>
      </w:rPr>
      <w:drawing>
        <wp:anchor distT="0" distB="0" distL="114300" distR="114300" simplePos="0" relativeHeight="251683840" behindDoc="1" locked="0" layoutInCell="1" allowOverlap="1">
          <wp:simplePos x="0" y="0"/>
          <wp:positionH relativeFrom="column">
            <wp:posOffset>8617585</wp:posOffset>
          </wp:positionH>
          <wp:positionV relativeFrom="paragraph">
            <wp:posOffset>-164465</wp:posOffset>
          </wp:positionV>
          <wp:extent cx="1115060" cy="590550"/>
          <wp:effectExtent l="0" t="0" r="8890" b="0"/>
          <wp:wrapNone/>
          <wp:docPr id="30" name="Picture 1" descr="G:\Advocacy Review &amp; Quality\Children and Young People Death Review Committee\Media &amp; Comms\Brochure\Content\Logo.PNG" title="backgro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vocacy Review &amp; Quality\Children and Young People Death Review Committee\Media &amp; Comms\Brochure\Content\Logo.PNG"/>
                  <pic:cNvPicPr>
                    <a:picLocks noChangeAspect="1" noChangeArrowheads="1"/>
                  </pic:cNvPicPr>
                </pic:nvPicPr>
                <pic:blipFill>
                  <a:blip r:embed="rId1" cstate="print"/>
                  <a:srcRect r="65303"/>
                  <a:stretch>
                    <a:fillRect/>
                  </a:stretch>
                </pic:blipFill>
                <pic:spPr bwMode="auto">
                  <a:xfrm>
                    <a:off x="0" y="0"/>
                    <a:ext cx="1115060" cy="590550"/>
                  </a:xfrm>
                  <a:prstGeom prst="rect">
                    <a:avLst/>
                  </a:prstGeom>
                  <a:noFill/>
                  <a:ln w="9525">
                    <a:noFill/>
                    <a:miter lim="800000"/>
                    <a:headEnd/>
                    <a:tailEnd/>
                  </a:ln>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A23EC4" w:rsidRDefault="003D628B" w:rsidP="00593C9E">
    <w:pPr>
      <w:pStyle w:val="Footer"/>
    </w:pPr>
    <w:r w:rsidRPr="00A23EC4">
      <w:t>Appendixes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Default="003D628B" w:rsidP="00593C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6A2964" w:rsidRDefault="003D628B" w:rsidP="00593C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A23EC4" w:rsidRDefault="003D628B" w:rsidP="00593C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Default="003D628B" w:rsidP="00593C9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A23EC4" w:rsidRDefault="003D628B" w:rsidP="00593C9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6A2964" w:rsidRDefault="003D628B" w:rsidP="0086306B">
    <w:pPr>
      <w:pStyle w:val="Footer"/>
      <w:tabs>
        <w:tab w:val="clear" w:pos="4513"/>
        <w:tab w:val="left" w:pos="567"/>
      </w:tabs>
    </w:pPr>
    <w:r w:rsidRPr="006A2964">
      <w:t>Chapter 1</w:t>
    </w:r>
    <w:r w:rsidRPr="006A2964">
      <w:tab/>
      <w:t>Introduction to the Children and Young People Death Review</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Pr="00A23EC4" w:rsidRDefault="003D628B" w:rsidP="0086306B">
    <w:pPr>
      <w:pStyle w:val="Footer"/>
      <w:tabs>
        <w:tab w:val="clear" w:pos="4513"/>
        <w:tab w:val="left" w:pos="567"/>
      </w:tabs>
    </w:pPr>
    <w:r w:rsidRPr="006A2964">
      <w:t>Chapter 1</w:t>
    </w:r>
    <w:r>
      <w:tab/>
    </w:r>
    <w:r w:rsidRPr="006A2964">
      <w:t>Introduction to the Childre</w:t>
    </w:r>
    <w:r>
      <w:t>n and Young People Death Review</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28B" w:rsidRDefault="003D628B" w:rsidP="007346EA">
    <w:pPr>
      <w:pStyle w:val="Header"/>
      <w:tabs>
        <w:tab w:val="clear" w:pos="9026"/>
        <w:tab w:val="right" w:pos="9639"/>
      </w:tabs>
    </w:pPr>
    <w:r w:rsidRPr="006A2964">
      <w:t>Chapter 1</w:t>
    </w:r>
    <w:r w:rsidRPr="006A2964">
      <w:tab/>
    </w:r>
    <w:r>
      <w:tab/>
    </w:r>
    <w:r w:rsidRPr="006A2964">
      <w:t>Introduction to the Children and Young People Death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A7B0C"/>
    <w:multiLevelType w:val="hybridMultilevel"/>
    <w:tmpl w:val="3D868C7E"/>
    <w:lvl w:ilvl="0" w:tplc="4E102328">
      <w:start w:val="2"/>
      <w:numFmt w:val="bullet"/>
      <w:lvlText w:val=""/>
      <w:lvlJc w:val="left"/>
      <w:pPr>
        <w:ind w:left="1800" w:hanging="360"/>
      </w:pPr>
      <w:rPr>
        <w:rFonts w:ascii="Wingdings 3" w:eastAsia="Times New Roman" w:hAnsi="Wingdings 3"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161F6A2B"/>
    <w:multiLevelType w:val="hybridMultilevel"/>
    <w:tmpl w:val="8CF05452"/>
    <w:lvl w:ilvl="0" w:tplc="0E425AD8">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E6BA7"/>
    <w:multiLevelType w:val="hybridMultilevel"/>
    <w:tmpl w:val="47502C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F93BED"/>
    <w:multiLevelType w:val="hybridMultilevel"/>
    <w:tmpl w:val="4CA6CD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AF4D4A"/>
    <w:multiLevelType w:val="hybridMultilevel"/>
    <w:tmpl w:val="435CAC72"/>
    <w:lvl w:ilvl="0" w:tplc="329CED6E">
      <w:start w:val="1"/>
      <w:numFmt w:val="lowerLetter"/>
      <w:lvlText w:val="%1."/>
      <w:lvlJc w:val="left"/>
      <w:pPr>
        <w:ind w:left="720" w:hanging="360"/>
      </w:pPr>
      <w:rPr>
        <w:sz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C93594"/>
    <w:multiLevelType w:val="hybridMultilevel"/>
    <w:tmpl w:val="5AAE231A"/>
    <w:lvl w:ilvl="0" w:tplc="E46476FC">
      <w:start w:val="1"/>
      <w:numFmt w:val="bullet"/>
      <w:lvlText w:val=""/>
      <w:lvlJc w:val="left"/>
      <w:pPr>
        <w:ind w:left="720" w:hanging="360"/>
      </w:pPr>
      <w:rPr>
        <w:rFonts w:ascii="Webdings" w:hAnsi="Webdings" w:hint="default"/>
        <w:color w:val="1F497D"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1F2A7D"/>
    <w:multiLevelType w:val="hybridMultilevel"/>
    <w:tmpl w:val="59B84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B119F8"/>
    <w:multiLevelType w:val="hybridMultilevel"/>
    <w:tmpl w:val="A70C04D0"/>
    <w:lvl w:ilvl="0" w:tplc="0E425AD8">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EC79D8"/>
    <w:multiLevelType w:val="multilevel"/>
    <w:tmpl w:val="1FCE9478"/>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A80FA9"/>
    <w:multiLevelType w:val="hybridMultilevel"/>
    <w:tmpl w:val="263425E0"/>
    <w:lvl w:ilvl="0" w:tplc="4E102328">
      <w:start w:val="2"/>
      <w:numFmt w:val="bullet"/>
      <w:lvlText w:val=""/>
      <w:lvlJc w:val="left"/>
      <w:pPr>
        <w:ind w:left="1854" w:hanging="360"/>
      </w:pPr>
      <w:rPr>
        <w:rFonts w:ascii="Wingdings 3" w:eastAsia="Times New Roman" w:hAnsi="Wingdings 3" w:cs="Times New Roman"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634803F0"/>
    <w:multiLevelType w:val="hybridMultilevel"/>
    <w:tmpl w:val="79041C96"/>
    <w:lvl w:ilvl="0" w:tplc="E46476FC">
      <w:start w:val="1"/>
      <w:numFmt w:val="bullet"/>
      <w:lvlText w:val=""/>
      <w:lvlJc w:val="left"/>
      <w:pPr>
        <w:ind w:left="720" w:hanging="360"/>
      </w:pPr>
      <w:rPr>
        <w:rFonts w:ascii="Webdings" w:hAnsi="Webdings"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E0060B"/>
    <w:multiLevelType w:val="hybridMultilevel"/>
    <w:tmpl w:val="1FCE9478"/>
    <w:lvl w:ilvl="0" w:tplc="0E425AD8">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4E0A6A"/>
    <w:multiLevelType w:val="hybridMultilevel"/>
    <w:tmpl w:val="D34E0860"/>
    <w:lvl w:ilvl="0" w:tplc="A9907756">
      <w:start w:val="1"/>
      <w:numFmt w:val="bullet"/>
      <w:lvlText w:val=""/>
      <w:lvlJc w:val="left"/>
      <w:pPr>
        <w:ind w:left="1854" w:hanging="360"/>
      </w:pPr>
      <w:rPr>
        <w:rFonts w:ascii="Webdings" w:hAnsi="Webdings" w:hint="default"/>
        <w:color w:val="1F497D" w:themeColor="text2"/>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6B100A3F"/>
    <w:multiLevelType w:val="hybridMultilevel"/>
    <w:tmpl w:val="15A845D2"/>
    <w:lvl w:ilvl="0" w:tplc="0C463888">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29C123D"/>
    <w:multiLevelType w:val="hybridMultilevel"/>
    <w:tmpl w:val="E4F29FA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800730"/>
    <w:multiLevelType w:val="hybridMultilevel"/>
    <w:tmpl w:val="F8A8F4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82B5755"/>
    <w:multiLevelType w:val="hybridMultilevel"/>
    <w:tmpl w:val="229E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85470C"/>
    <w:multiLevelType w:val="hybridMultilevel"/>
    <w:tmpl w:val="CAB067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1"/>
  </w:num>
  <w:num w:numId="4">
    <w:abstractNumId w:val="12"/>
  </w:num>
  <w:num w:numId="5">
    <w:abstractNumId w:val="9"/>
  </w:num>
  <w:num w:numId="6">
    <w:abstractNumId w:val="13"/>
  </w:num>
  <w:num w:numId="7">
    <w:abstractNumId w:val="7"/>
  </w:num>
  <w:num w:numId="8">
    <w:abstractNumId w:val="1"/>
  </w:num>
  <w:num w:numId="9">
    <w:abstractNumId w:val="8"/>
  </w:num>
  <w:num w:numId="10">
    <w:abstractNumId w:val="10"/>
  </w:num>
  <w:num w:numId="11">
    <w:abstractNumId w:val="15"/>
  </w:num>
  <w:num w:numId="12">
    <w:abstractNumId w:val="4"/>
  </w:num>
  <w:num w:numId="13">
    <w:abstractNumId w:val="14"/>
  </w:num>
  <w:num w:numId="14">
    <w:abstractNumId w:val="2"/>
  </w:num>
  <w:num w:numId="15">
    <w:abstractNumId w:val="3"/>
  </w:num>
  <w:num w:numId="16">
    <w:abstractNumId w:val="6"/>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10241">
      <o:colormru v:ext="edit" colors="#c6d9f1,silver"/>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9BF"/>
    <w:rsid w:val="00004C35"/>
    <w:rsid w:val="00005489"/>
    <w:rsid w:val="000055A1"/>
    <w:rsid w:val="00005E17"/>
    <w:rsid w:val="00007A5F"/>
    <w:rsid w:val="00013338"/>
    <w:rsid w:val="00022E61"/>
    <w:rsid w:val="0002371F"/>
    <w:rsid w:val="000258D9"/>
    <w:rsid w:val="0002685F"/>
    <w:rsid w:val="00027164"/>
    <w:rsid w:val="00033537"/>
    <w:rsid w:val="0003666A"/>
    <w:rsid w:val="00036B61"/>
    <w:rsid w:val="000406D9"/>
    <w:rsid w:val="000409AC"/>
    <w:rsid w:val="00042D0F"/>
    <w:rsid w:val="000456FE"/>
    <w:rsid w:val="00045E65"/>
    <w:rsid w:val="0005398E"/>
    <w:rsid w:val="00056931"/>
    <w:rsid w:val="000574D1"/>
    <w:rsid w:val="00057AB4"/>
    <w:rsid w:val="0006351D"/>
    <w:rsid w:val="00064936"/>
    <w:rsid w:val="000651F5"/>
    <w:rsid w:val="00066872"/>
    <w:rsid w:val="00067A5B"/>
    <w:rsid w:val="00073372"/>
    <w:rsid w:val="000755B5"/>
    <w:rsid w:val="00075680"/>
    <w:rsid w:val="00077026"/>
    <w:rsid w:val="00077CDF"/>
    <w:rsid w:val="00080104"/>
    <w:rsid w:val="00083489"/>
    <w:rsid w:val="00083672"/>
    <w:rsid w:val="00096FB5"/>
    <w:rsid w:val="000A1EBA"/>
    <w:rsid w:val="000A2F9C"/>
    <w:rsid w:val="000A4D00"/>
    <w:rsid w:val="000B147E"/>
    <w:rsid w:val="000B24C1"/>
    <w:rsid w:val="000B4E53"/>
    <w:rsid w:val="000B56D0"/>
    <w:rsid w:val="000B5EC2"/>
    <w:rsid w:val="000B7A0B"/>
    <w:rsid w:val="000C38F5"/>
    <w:rsid w:val="000C4633"/>
    <w:rsid w:val="000C6D42"/>
    <w:rsid w:val="000C7313"/>
    <w:rsid w:val="000D1675"/>
    <w:rsid w:val="000D1B26"/>
    <w:rsid w:val="000D3F0F"/>
    <w:rsid w:val="000D5642"/>
    <w:rsid w:val="000D663C"/>
    <w:rsid w:val="000E0CF6"/>
    <w:rsid w:val="000E6D5F"/>
    <w:rsid w:val="000E7279"/>
    <w:rsid w:val="000E7FAA"/>
    <w:rsid w:val="000F1C6B"/>
    <w:rsid w:val="000F5D40"/>
    <w:rsid w:val="000F7302"/>
    <w:rsid w:val="000F76C8"/>
    <w:rsid w:val="0010138F"/>
    <w:rsid w:val="00101C23"/>
    <w:rsid w:val="001030AA"/>
    <w:rsid w:val="001030E0"/>
    <w:rsid w:val="00103EBE"/>
    <w:rsid w:val="00104709"/>
    <w:rsid w:val="001048CD"/>
    <w:rsid w:val="001056E5"/>
    <w:rsid w:val="001062BA"/>
    <w:rsid w:val="001101AB"/>
    <w:rsid w:val="00111869"/>
    <w:rsid w:val="00112261"/>
    <w:rsid w:val="0011262A"/>
    <w:rsid w:val="001126AF"/>
    <w:rsid w:val="00115323"/>
    <w:rsid w:val="00115E27"/>
    <w:rsid w:val="0012451B"/>
    <w:rsid w:val="00126259"/>
    <w:rsid w:val="00130C8C"/>
    <w:rsid w:val="00131F67"/>
    <w:rsid w:val="00133E4A"/>
    <w:rsid w:val="00134618"/>
    <w:rsid w:val="001359A6"/>
    <w:rsid w:val="00136211"/>
    <w:rsid w:val="00136D25"/>
    <w:rsid w:val="00137C22"/>
    <w:rsid w:val="00141029"/>
    <w:rsid w:val="00141B9F"/>
    <w:rsid w:val="001429A1"/>
    <w:rsid w:val="00142D2A"/>
    <w:rsid w:val="001433B7"/>
    <w:rsid w:val="0014417E"/>
    <w:rsid w:val="00144F9B"/>
    <w:rsid w:val="00146C49"/>
    <w:rsid w:val="00147582"/>
    <w:rsid w:val="00154140"/>
    <w:rsid w:val="0015430B"/>
    <w:rsid w:val="00154464"/>
    <w:rsid w:val="00167BAA"/>
    <w:rsid w:val="0017012F"/>
    <w:rsid w:val="0017028D"/>
    <w:rsid w:val="001702D0"/>
    <w:rsid w:val="00170B5D"/>
    <w:rsid w:val="00171E8B"/>
    <w:rsid w:val="00175CEA"/>
    <w:rsid w:val="0017686E"/>
    <w:rsid w:val="0018081C"/>
    <w:rsid w:val="0018282A"/>
    <w:rsid w:val="00182D00"/>
    <w:rsid w:val="00184090"/>
    <w:rsid w:val="00184FCD"/>
    <w:rsid w:val="00185185"/>
    <w:rsid w:val="00187B62"/>
    <w:rsid w:val="001922AD"/>
    <w:rsid w:val="00192FAF"/>
    <w:rsid w:val="00193C29"/>
    <w:rsid w:val="00193DF4"/>
    <w:rsid w:val="001950C2"/>
    <w:rsid w:val="00196E15"/>
    <w:rsid w:val="00197C46"/>
    <w:rsid w:val="001A41DF"/>
    <w:rsid w:val="001A4EB8"/>
    <w:rsid w:val="001B0915"/>
    <w:rsid w:val="001B0B75"/>
    <w:rsid w:val="001B3C58"/>
    <w:rsid w:val="001B59F5"/>
    <w:rsid w:val="001B6ABE"/>
    <w:rsid w:val="001C0983"/>
    <w:rsid w:val="001C0DDE"/>
    <w:rsid w:val="001C3FF5"/>
    <w:rsid w:val="001C41B2"/>
    <w:rsid w:val="001C42C6"/>
    <w:rsid w:val="001C54E8"/>
    <w:rsid w:val="001D04FE"/>
    <w:rsid w:val="001D11F4"/>
    <w:rsid w:val="001D4524"/>
    <w:rsid w:val="001D4597"/>
    <w:rsid w:val="001E1378"/>
    <w:rsid w:val="001E1D3B"/>
    <w:rsid w:val="001E5C16"/>
    <w:rsid w:val="001E7CFF"/>
    <w:rsid w:val="001F0866"/>
    <w:rsid w:val="001F1EF0"/>
    <w:rsid w:val="001F28AC"/>
    <w:rsid w:val="001F74B2"/>
    <w:rsid w:val="001F75EC"/>
    <w:rsid w:val="001F78DD"/>
    <w:rsid w:val="00200B86"/>
    <w:rsid w:val="002021E8"/>
    <w:rsid w:val="002029E0"/>
    <w:rsid w:val="002039F8"/>
    <w:rsid w:val="00204B91"/>
    <w:rsid w:val="00205461"/>
    <w:rsid w:val="00207CD9"/>
    <w:rsid w:val="00207F82"/>
    <w:rsid w:val="00215303"/>
    <w:rsid w:val="00220E5D"/>
    <w:rsid w:val="00223C62"/>
    <w:rsid w:val="00224B12"/>
    <w:rsid w:val="00224B49"/>
    <w:rsid w:val="00227C5D"/>
    <w:rsid w:val="002300CA"/>
    <w:rsid w:val="002353B3"/>
    <w:rsid w:val="00237676"/>
    <w:rsid w:val="002377F6"/>
    <w:rsid w:val="0024264C"/>
    <w:rsid w:val="002431E6"/>
    <w:rsid w:val="00243D82"/>
    <w:rsid w:val="00245918"/>
    <w:rsid w:val="00247989"/>
    <w:rsid w:val="002502C7"/>
    <w:rsid w:val="002526C3"/>
    <w:rsid w:val="00253200"/>
    <w:rsid w:val="00256CC4"/>
    <w:rsid w:val="0025754C"/>
    <w:rsid w:val="00263AE0"/>
    <w:rsid w:val="00263B8E"/>
    <w:rsid w:val="00264B04"/>
    <w:rsid w:val="00267278"/>
    <w:rsid w:val="00267F36"/>
    <w:rsid w:val="00273723"/>
    <w:rsid w:val="00281427"/>
    <w:rsid w:val="002950EF"/>
    <w:rsid w:val="00296A0A"/>
    <w:rsid w:val="00296C42"/>
    <w:rsid w:val="00297647"/>
    <w:rsid w:val="002A243D"/>
    <w:rsid w:val="002A4110"/>
    <w:rsid w:val="002A6372"/>
    <w:rsid w:val="002A783D"/>
    <w:rsid w:val="002A7D20"/>
    <w:rsid w:val="002B13B6"/>
    <w:rsid w:val="002B2069"/>
    <w:rsid w:val="002B3FF7"/>
    <w:rsid w:val="002C1DB4"/>
    <w:rsid w:val="002C303D"/>
    <w:rsid w:val="002C630A"/>
    <w:rsid w:val="002D0D93"/>
    <w:rsid w:val="002D271C"/>
    <w:rsid w:val="002D33EC"/>
    <w:rsid w:val="002D3826"/>
    <w:rsid w:val="002D6C58"/>
    <w:rsid w:val="002D7695"/>
    <w:rsid w:val="002D7FB7"/>
    <w:rsid w:val="002E5F49"/>
    <w:rsid w:val="002E794E"/>
    <w:rsid w:val="002F15D6"/>
    <w:rsid w:val="002F4BD5"/>
    <w:rsid w:val="002F4E69"/>
    <w:rsid w:val="002F51F4"/>
    <w:rsid w:val="003005ED"/>
    <w:rsid w:val="00302472"/>
    <w:rsid w:val="003028CA"/>
    <w:rsid w:val="00302C87"/>
    <w:rsid w:val="00305CC2"/>
    <w:rsid w:val="00311071"/>
    <w:rsid w:val="003159A1"/>
    <w:rsid w:val="00315D07"/>
    <w:rsid w:val="00320D58"/>
    <w:rsid w:val="003221B2"/>
    <w:rsid w:val="0033401C"/>
    <w:rsid w:val="0033443F"/>
    <w:rsid w:val="00337418"/>
    <w:rsid w:val="003446A0"/>
    <w:rsid w:val="00344702"/>
    <w:rsid w:val="0035600D"/>
    <w:rsid w:val="003560A5"/>
    <w:rsid w:val="00360348"/>
    <w:rsid w:val="003631C1"/>
    <w:rsid w:val="00364AFB"/>
    <w:rsid w:val="00365B16"/>
    <w:rsid w:val="00367C18"/>
    <w:rsid w:val="00372511"/>
    <w:rsid w:val="0037374B"/>
    <w:rsid w:val="00374C63"/>
    <w:rsid w:val="0037566C"/>
    <w:rsid w:val="00376F45"/>
    <w:rsid w:val="00380D60"/>
    <w:rsid w:val="003823AC"/>
    <w:rsid w:val="00383BD2"/>
    <w:rsid w:val="00391959"/>
    <w:rsid w:val="003919A4"/>
    <w:rsid w:val="003944DA"/>
    <w:rsid w:val="0039548D"/>
    <w:rsid w:val="00397C90"/>
    <w:rsid w:val="003A07DF"/>
    <w:rsid w:val="003A1A5B"/>
    <w:rsid w:val="003A2210"/>
    <w:rsid w:val="003A2B38"/>
    <w:rsid w:val="003A36B7"/>
    <w:rsid w:val="003A59EA"/>
    <w:rsid w:val="003A6958"/>
    <w:rsid w:val="003B042A"/>
    <w:rsid w:val="003B24DC"/>
    <w:rsid w:val="003B7B97"/>
    <w:rsid w:val="003C0A68"/>
    <w:rsid w:val="003C49BF"/>
    <w:rsid w:val="003C5A1E"/>
    <w:rsid w:val="003C67F0"/>
    <w:rsid w:val="003C6825"/>
    <w:rsid w:val="003C6C35"/>
    <w:rsid w:val="003D0A9F"/>
    <w:rsid w:val="003D0FBB"/>
    <w:rsid w:val="003D628B"/>
    <w:rsid w:val="003D62C2"/>
    <w:rsid w:val="003D7BAC"/>
    <w:rsid w:val="003D7F2B"/>
    <w:rsid w:val="003E0016"/>
    <w:rsid w:val="003E199A"/>
    <w:rsid w:val="003E29DE"/>
    <w:rsid w:val="003E7406"/>
    <w:rsid w:val="003F3118"/>
    <w:rsid w:val="003F3B92"/>
    <w:rsid w:val="003F6B2B"/>
    <w:rsid w:val="003F7427"/>
    <w:rsid w:val="00402388"/>
    <w:rsid w:val="00402608"/>
    <w:rsid w:val="00404831"/>
    <w:rsid w:val="0040782E"/>
    <w:rsid w:val="00410865"/>
    <w:rsid w:val="004122BA"/>
    <w:rsid w:val="00413376"/>
    <w:rsid w:val="00414FAD"/>
    <w:rsid w:val="004159E3"/>
    <w:rsid w:val="00420829"/>
    <w:rsid w:val="00421BED"/>
    <w:rsid w:val="004222B3"/>
    <w:rsid w:val="00423CD0"/>
    <w:rsid w:val="00425607"/>
    <w:rsid w:val="00432EFE"/>
    <w:rsid w:val="00436301"/>
    <w:rsid w:val="00441CC3"/>
    <w:rsid w:val="004421FA"/>
    <w:rsid w:val="00442C5F"/>
    <w:rsid w:val="004439B3"/>
    <w:rsid w:val="0044732B"/>
    <w:rsid w:val="00450485"/>
    <w:rsid w:val="00456E7C"/>
    <w:rsid w:val="004606AE"/>
    <w:rsid w:val="004625BC"/>
    <w:rsid w:val="00463A48"/>
    <w:rsid w:val="00463C2D"/>
    <w:rsid w:val="004652C6"/>
    <w:rsid w:val="0046532C"/>
    <w:rsid w:val="00465DFF"/>
    <w:rsid w:val="00466ADF"/>
    <w:rsid w:val="00467841"/>
    <w:rsid w:val="0047074F"/>
    <w:rsid w:val="0047106B"/>
    <w:rsid w:val="004711F9"/>
    <w:rsid w:val="0047248A"/>
    <w:rsid w:val="0047433D"/>
    <w:rsid w:val="004813F0"/>
    <w:rsid w:val="0048427B"/>
    <w:rsid w:val="004855C9"/>
    <w:rsid w:val="00491EC9"/>
    <w:rsid w:val="00493DAA"/>
    <w:rsid w:val="00493F6D"/>
    <w:rsid w:val="004A115B"/>
    <w:rsid w:val="004A1417"/>
    <w:rsid w:val="004A22DC"/>
    <w:rsid w:val="004A2F1E"/>
    <w:rsid w:val="004A3655"/>
    <w:rsid w:val="004B00F6"/>
    <w:rsid w:val="004B2CE6"/>
    <w:rsid w:val="004D19A0"/>
    <w:rsid w:val="004D1CA8"/>
    <w:rsid w:val="004D3A5B"/>
    <w:rsid w:val="004D436D"/>
    <w:rsid w:val="004E0251"/>
    <w:rsid w:val="004E0D25"/>
    <w:rsid w:val="004E1C92"/>
    <w:rsid w:val="004E38B3"/>
    <w:rsid w:val="004E38D8"/>
    <w:rsid w:val="004E562B"/>
    <w:rsid w:val="004E6F90"/>
    <w:rsid w:val="004F1315"/>
    <w:rsid w:val="004F1948"/>
    <w:rsid w:val="004F1C24"/>
    <w:rsid w:val="004F2458"/>
    <w:rsid w:val="004F31AB"/>
    <w:rsid w:val="004F32F3"/>
    <w:rsid w:val="004F3A10"/>
    <w:rsid w:val="00501F99"/>
    <w:rsid w:val="00513EC4"/>
    <w:rsid w:val="00515AD3"/>
    <w:rsid w:val="00515FD0"/>
    <w:rsid w:val="00520F4D"/>
    <w:rsid w:val="00524CFF"/>
    <w:rsid w:val="005251D3"/>
    <w:rsid w:val="00525C2C"/>
    <w:rsid w:val="005277E6"/>
    <w:rsid w:val="00531124"/>
    <w:rsid w:val="005314D1"/>
    <w:rsid w:val="0053220A"/>
    <w:rsid w:val="00534AA8"/>
    <w:rsid w:val="00535D95"/>
    <w:rsid w:val="00536B38"/>
    <w:rsid w:val="00537C07"/>
    <w:rsid w:val="00542C0A"/>
    <w:rsid w:val="005430D6"/>
    <w:rsid w:val="00544AB2"/>
    <w:rsid w:val="00545887"/>
    <w:rsid w:val="00546795"/>
    <w:rsid w:val="00552225"/>
    <w:rsid w:val="00552930"/>
    <w:rsid w:val="00553A65"/>
    <w:rsid w:val="00554AA9"/>
    <w:rsid w:val="00555582"/>
    <w:rsid w:val="0056197A"/>
    <w:rsid w:val="00562235"/>
    <w:rsid w:val="00563C18"/>
    <w:rsid w:val="005711DF"/>
    <w:rsid w:val="0057314B"/>
    <w:rsid w:val="00574688"/>
    <w:rsid w:val="005815B2"/>
    <w:rsid w:val="005856AE"/>
    <w:rsid w:val="00585BE9"/>
    <w:rsid w:val="00585C0E"/>
    <w:rsid w:val="005873EA"/>
    <w:rsid w:val="00590F82"/>
    <w:rsid w:val="005933D9"/>
    <w:rsid w:val="005938FB"/>
    <w:rsid w:val="00593C9E"/>
    <w:rsid w:val="00594946"/>
    <w:rsid w:val="005959B7"/>
    <w:rsid w:val="005959EE"/>
    <w:rsid w:val="005A17B6"/>
    <w:rsid w:val="005A1E50"/>
    <w:rsid w:val="005A4BC3"/>
    <w:rsid w:val="005A4FDB"/>
    <w:rsid w:val="005B2DD5"/>
    <w:rsid w:val="005B331E"/>
    <w:rsid w:val="005B36D1"/>
    <w:rsid w:val="005B5BBB"/>
    <w:rsid w:val="005B5DFC"/>
    <w:rsid w:val="005B699A"/>
    <w:rsid w:val="005C184C"/>
    <w:rsid w:val="005C2C17"/>
    <w:rsid w:val="005D3EE5"/>
    <w:rsid w:val="005D4380"/>
    <w:rsid w:val="005D5F3F"/>
    <w:rsid w:val="005D7A04"/>
    <w:rsid w:val="005E0F65"/>
    <w:rsid w:val="005E56C4"/>
    <w:rsid w:val="005E7DCA"/>
    <w:rsid w:val="005F11B3"/>
    <w:rsid w:val="005F3BE0"/>
    <w:rsid w:val="005F7D08"/>
    <w:rsid w:val="00600507"/>
    <w:rsid w:val="006019BD"/>
    <w:rsid w:val="00601D62"/>
    <w:rsid w:val="006057CB"/>
    <w:rsid w:val="00606976"/>
    <w:rsid w:val="0061773C"/>
    <w:rsid w:val="00621259"/>
    <w:rsid w:val="00621407"/>
    <w:rsid w:val="00622541"/>
    <w:rsid w:val="006226CE"/>
    <w:rsid w:val="00622EDA"/>
    <w:rsid w:val="00623838"/>
    <w:rsid w:val="00624F4B"/>
    <w:rsid w:val="00627743"/>
    <w:rsid w:val="00631403"/>
    <w:rsid w:val="00632D3A"/>
    <w:rsid w:val="00632EA9"/>
    <w:rsid w:val="0064587E"/>
    <w:rsid w:val="0064602F"/>
    <w:rsid w:val="006510DE"/>
    <w:rsid w:val="0065209F"/>
    <w:rsid w:val="00652FD5"/>
    <w:rsid w:val="00653B14"/>
    <w:rsid w:val="00654F19"/>
    <w:rsid w:val="00657F7A"/>
    <w:rsid w:val="00660D0B"/>
    <w:rsid w:val="006666EE"/>
    <w:rsid w:val="00673137"/>
    <w:rsid w:val="0067357A"/>
    <w:rsid w:val="00674CF3"/>
    <w:rsid w:val="00676A7E"/>
    <w:rsid w:val="00681912"/>
    <w:rsid w:val="00693BE1"/>
    <w:rsid w:val="006A2955"/>
    <w:rsid w:val="006A2964"/>
    <w:rsid w:val="006A3F9D"/>
    <w:rsid w:val="006A426B"/>
    <w:rsid w:val="006A4F2E"/>
    <w:rsid w:val="006A66FA"/>
    <w:rsid w:val="006A7338"/>
    <w:rsid w:val="006B2298"/>
    <w:rsid w:val="006B39E1"/>
    <w:rsid w:val="006B3E68"/>
    <w:rsid w:val="006B55F6"/>
    <w:rsid w:val="006B6921"/>
    <w:rsid w:val="006B7B5F"/>
    <w:rsid w:val="006C28F2"/>
    <w:rsid w:val="006C399C"/>
    <w:rsid w:val="006C5F10"/>
    <w:rsid w:val="006C7088"/>
    <w:rsid w:val="006C772B"/>
    <w:rsid w:val="006D4601"/>
    <w:rsid w:val="006D5955"/>
    <w:rsid w:val="006D5A20"/>
    <w:rsid w:val="006E0B20"/>
    <w:rsid w:val="006E2136"/>
    <w:rsid w:val="006E2A06"/>
    <w:rsid w:val="006E4BD2"/>
    <w:rsid w:val="006E6985"/>
    <w:rsid w:val="006E6E21"/>
    <w:rsid w:val="006F1901"/>
    <w:rsid w:val="006F40BD"/>
    <w:rsid w:val="006F48B6"/>
    <w:rsid w:val="006F4B69"/>
    <w:rsid w:val="006F4F8D"/>
    <w:rsid w:val="006F5ED0"/>
    <w:rsid w:val="006F66AE"/>
    <w:rsid w:val="006F709D"/>
    <w:rsid w:val="006F733A"/>
    <w:rsid w:val="00700B3D"/>
    <w:rsid w:val="007044BE"/>
    <w:rsid w:val="007054B1"/>
    <w:rsid w:val="00705E69"/>
    <w:rsid w:val="0070665F"/>
    <w:rsid w:val="007131AF"/>
    <w:rsid w:val="007150B2"/>
    <w:rsid w:val="00721B3E"/>
    <w:rsid w:val="00721E65"/>
    <w:rsid w:val="007231C2"/>
    <w:rsid w:val="00724EBA"/>
    <w:rsid w:val="0072563D"/>
    <w:rsid w:val="0072694E"/>
    <w:rsid w:val="007273C7"/>
    <w:rsid w:val="007305A3"/>
    <w:rsid w:val="007324CB"/>
    <w:rsid w:val="007346EA"/>
    <w:rsid w:val="00742A1A"/>
    <w:rsid w:val="00743BF8"/>
    <w:rsid w:val="00744671"/>
    <w:rsid w:val="00744B53"/>
    <w:rsid w:val="0074564F"/>
    <w:rsid w:val="007474D3"/>
    <w:rsid w:val="00750135"/>
    <w:rsid w:val="00753880"/>
    <w:rsid w:val="007550D1"/>
    <w:rsid w:val="0075526D"/>
    <w:rsid w:val="00755A84"/>
    <w:rsid w:val="00757F60"/>
    <w:rsid w:val="00760337"/>
    <w:rsid w:val="007607E4"/>
    <w:rsid w:val="00764E74"/>
    <w:rsid w:val="00773443"/>
    <w:rsid w:val="0077381B"/>
    <w:rsid w:val="00776819"/>
    <w:rsid w:val="0078134D"/>
    <w:rsid w:val="00781ACF"/>
    <w:rsid w:val="00781BA4"/>
    <w:rsid w:val="007835C3"/>
    <w:rsid w:val="0079027D"/>
    <w:rsid w:val="007934BF"/>
    <w:rsid w:val="00793654"/>
    <w:rsid w:val="00795156"/>
    <w:rsid w:val="00795255"/>
    <w:rsid w:val="007A1851"/>
    <w:rsid w:val="007A2CEB"/>
    <w:rsid w:val="007A5CEE"/>
    <w:rsid w:val="007A6A45"/>
    <w:rsid w:val="007B0D03"/>
    <w:rsid w:val="007B1AB3"/>
    <w:rsid w:val="007B51BB"/>
    <w:rsid w:val="007B520B"/>
    <w:rsid w:val="007B7FF6"/>
    <w:rsid w:val="007C1B8F"/>
    <w:rsid w:val="007C1C7D"/>
    <w:rsid w:val="007C267D"/>
    <w:rsid w:val="007C30B5"/>
    <w:rsid w:val="007D1A9A"/>
    <w:rsid w:val="007D2177"/>
    <w:rsid w:val="007D226E"/>
    <w:rsid w:val="007D23D3"/>
    <w:rsid w:val="007D3C6E"/>
    <w:rsid w:val="007D4339"/>
    <w:rsid w:val="007D6065"/>
    <w:rsid w:val="007D68B0"/>
    <w:rsid w:val="007E2BC7"/>
    <w:rsid w:val="007E3A9D"/>
    <w:rsid w:val="007E4DDD"/>
    <w:rsid w:val="007F0A3C"/>
    <w:rsid w:val="007F2024"/>
    <w:rsid w:val="007F2C5A"/>
    <w:rsid w:val="007F33E1"/>
    <w:rsid w:val="007F3ED6"/>
    <w:rsid w:val="007F7201"/>
    <w:rsid w:val="008007B7"/>
    <w:rsid w:val="00810837"/>
    <w:rsid w:val="00812E82"/>
    <w:rsid w:val="00812F4A"/>
    <w:rsid w:val="00816094"/>
    <w:rsid w:val="00816231"/>
    <w:rsid w:val="0082254C"/>
    <w:rsid w:val="0082320D"/>
    <w:rsid w:val="00825513"/>
    <w:rsid w:val="00830D8F"/>
    <w:rsid w:val="008321E3"/>
    <w:rsid w:val="0083376C"/>
    <w:rsid w:val="00835830"/>
    <w:rsid w:val="0084111C"/>
    <w:rsid w:val="00845EA5"/>
    <w:rsid w:val="00846671"/>
    <w:rsid w:val="00850C30"/>
    <w:rsid w:val="00853AFF"/>
    <w:rsid w:val="008543F4"/>
    <w:rsid w:val="00860A33"/>
    <w:rsid w:val="00861656"/>
    <w:rsid w:val="0086306B"/>
    <w:rsid w:val="008633DE"/>
    <w:rsid w:val="008637AC"/>
    <w:rsid w:val="008705D3"/>
    <w:rsid w:val="00872102"/>
    <w:rsid w:val="0087253D"/>
    <w:rsid w:val="0087284F"/>
    <w:rsid w:val="00877D0B"/>
    <w:rsid w:val="00880F0B"/>
    <w:rsid w:val="00882CE6"/>
    <w:rsid w:val="00886DAA"/>
    <w:rsid w:val="00887A70"/>
    <w:rsid w:val="00887FA8"/>
    <w:rsid w:val="008907A5"/>
    <w:rsid w:val="00890888"/>
    <w:rsid w:val="008934F6"/>
    <w:rsid w:val="008946B5"/>
    <w:rsid w:val="0089554B"/>
    <w:rsid w:val="008A08D7"/>
    <w:rsid w:val="008A3D1D"/>
    <w:rsid w:val="008A483F"/>
    <w:rsid w:val="008B25DD"/>
    <w:rsid w:val="008B2B4D"/>
    <w:rsid w:val="008B3158"/>
    <w:rsid w:val="008B5B9F"/>
    <w:rsid w:val="008B5D65"/>
    <w:rsid w:val="008B6540"/>
    <w:rsid w:val="008B6ACE"/>
    <w:rsid w:val="008B7D71"/>
    <w:rsid w:val="008C0F5B"/>
    <w:rsid w:val="008C146E"/>
    <w:rsid w:val="008C293C"/>
    <w:rsid w:val="008C29C8"/>
    <w:rsid w:val="008C3D6A"/>
    <w:rsid w:val="008C43A2"/>
    <w:rsid w:val="008C6D09"/>
    <w:rsid w:val="008C7D95"/>
    <w:rsid w:val="008C7E75"/>
    <w:rsid w:val="008D1089"/>
    <w:rsid w:val="008D6D64"/>
    <w:rsid w:val="008E0CAA"/>
    <w:rsid w:val="008E1584"/>
    <w:rsid w:val="008E1FCB"/>
    <w:rsid w:val="008E4543"/>
    <w:rsid w:val="008E5677"/>
    <w:rsid w:val="008F0D58"/>
    <w:rsid w:val="008F37F3"/>
    <w:rsid w:val="008F6B7A"/>
    <w:rsid w:val="0090345C"/>
    <w:rsid w:val="00904072"/>
    <w:rsid w:val="00904D36"/>
    <w:rsid w:val="00904F23"/>
    <w:rsid w:val="00906FE2"/>
    <w:rsid w:val="00912D00"/>
    <w:rsid w:val="00915D02"/>
    <w:rsid w:val="0092031D"/>
    <w:rsid w:val="00922344"/>
    <w:rsid w:val="00923A22"/>
    <w:rsid w:val="0093443E"/>
    <w:rsid w:val="009349F1"/>
    <w:rsid w:val="0093540B"/>
    <w:rsid w:val="00936937"/>
    <w:rsid w:val="00937152"/>
    <w:rsid w:val="009409B4"/>
    <w:rsid w:val="00940E55"/>
    <w:rsid w:val="00941E75"/>
    <w:rsid w:val="00941F4C"/>
    <w:rsid w:val="00942457"/>
    <w:rsid w:val="009450E7"/>
    <w:rsid w:val="00945973"/>
    <w:rsid w:val="009467DC"/>
    <w:rsid w:val="00947C15"/>
    <w:rsid w:val="0095126E"/>
    <w:rsid w:val="00951E9C"/>
    <w:rsid w:val="0095412F"/>
    <w:rsid w:val="009543A1"/>
    <w:rsid w:val="00954960"/>
    <w:rsid w:val="00955CDD"/>
    <w:rsid w:val="00961624"/>
    <w:rsid w:val="00961763"/>
    <w:rsid w:val="00962363"/>
    <w:rsid w:val="0096338F"/>
    <w:rsid w:val="00971009"/>
    <w:rsid w:val="00971752"/>
    <w:rsid w:val="00971C95"/>
    <w:rsid w:val="00972839"/>
    <w:rsid w:val="00973164"/>
    <w:rsid w:val="00973B15"/>
    <w:rsid w:val="009770C3"/>
    <w:rsid w:val="00982324"/>
    <w:rsid w:val="0098284F"/>
    <w:rsid w:val="00982D40"/>
    <w:rsid w:val="00985082"/>
    <w:rsid w:val="00985A8B"/>
    <w:rsid w:val="0098690E"/>
    <w:rsid w:val="00987B5D"/>
    <w:rsid w:val="00990E0A"/>
    <w:rsid w:val="00993825"/>
    <w:rsid w:val="0099674E"/>
    <w:rsid w:val="009A2728"/>
    <w:rsid w:val="009A3B98"/>
    <w:rsid w:val="009A5148"/>
    <w:rsid w:val="009A6A84"/>
    <w:rsid w:val="009B040D"/>
    <w:rsid w:val="009B041A"/>
    <w:rsid w:val="009B3563"/>
    <w:rsid w:val="009B3876"/>
    <w:rsid w:val="009C4F31"/>
    <w:rsid w:val="009C5094"/>
    <w:rsid w:val="009C539E"/>
    <w:rsid w:val="009C654E"/>
    <w:rsid w:val="009C7C93"/>
    <w:rsid w:val="009D01D1"/>
    <w:rsid w:val="009D1BF5"/>
    <w:rsid w:val="009D1D07"/>
    <w:rsid w:val="009D2C91"/>
    <w:rsid w:val="009D413D"/>
    <w:rsid w:val="009D58A6"/>
    <w:rsid w:val="009E1652"/>
    <w:rsid w:val="009E27D6"/>
    <w:rsid w:val="009E2D7F"/>
    <w:rsid w:val="009E5EC5"/>
    <w:rsid w:val="009E69A7"/>
    <w:rsid w:val="009F0A04"/>
    <w:rsid w:val="009F12DE"/>
    <w:rsid w:val="009F1CEA"/>
    <w:rsid w:val="00A00807"/>
    <w:rsid w:val="00A00B30"/>
    <w:rsid w:val="00A03069"/>
    <w:rsid w:val="00A0683E"/>
    <w:rsid w:val="00A06C3B"/>
    <w:rsid w:val="00A10FF9"/>
    <w:rsid w:val="00A14FD3"/>
    <w:rsid w:val="00A1570C"/>
    <w:rsid w:val="00A16DEA"/>
    <w:rsid w:val="00A17D68"/>
    <w:rsid w:val="00A207F0"/>
    <w:rsid w:val="00A23EC4"/>
    <w:rsid w:val="00A25021"/>
    <w:rsid w:val="00A25288"/>
    <w:rsid w:val="00A2543B"/>
    <w:rsid w:val="00A27F8F"/>
    <w:rsid w:val="00A3037B"/>
    <w:rsid w:val="00A307DF"/>
    <w:rsid w:val="00A46491"/>
    <w:rsid w:val="00A47709"/>
    <w:rsid w:val="00A47FAF"/>
    <w:rsid w:val="00A5028D"/>
    <w:rsid w:val="00A5325D"/>
    <w:rsid w:val="00A5425F"/>
    <w:rsid w:val="00A54DA6"/>
    <w:rsid w:val="00A5557B"/>
    <w:rsid w:val="00A563F8"/>
    <w:rsid w:val="00A57DD6"/>
    <w:rsid w:val="00A609DE"/>
    <w:rsid w:val="00A6131A"/>
    <w:rsid w:val="00A614F0"/>
    <w:rsid w:val="00A649B8"/>
    <w:rsid w:val="00A66FB8"/>
    <w:rsid w:val="00A727BA"/>
    <w:rsid w:val="00A731B8"/>
    <w:rsid w:val="00A7380C"/>
    <w:rsid w:val="00A74171"/>
    <w:rsid w:val="00A74B0D"/>
    <w:rsid w:val="00A76AB5"/>
    <w:rsid w:val="00A86235"/>
    <w:rsid w:val="00A86675"/>
    <w:rsid w:val="00A90E0D"/>
    <w:rsid w:val="00A912F5"/>
    <w:rsid w:val="00A92B8C"/>
    <w:rsid w:val="00A95653"/>
    <w:rsid w:val="00A96F11"/>
    <w:rsid w:val="00AA1BF6"/>
    <w:rsid w:val="00AA21F7"/>
    <w:rsid w:val="00AA293C"/>
    <w:rsid w:val="00AA2BAC"/>
    <w:rsid w:val="00AA5EB4"/>
    <w:rsid w:val="00AA6856"/>
    <w:rsid w:val="00AA6EEE"/>
    <w:rsid w:val="00AB24F0"/>
    <w:rsid w:val="00AB6433"/>
    <w:rsid w:val="00AC0F4B"/>
    <w:rsid w:val="00AC5510"/>
    <w:rsid w:val="00AC570E"/>
    <w:rsid w:val="00AC5FC2"/>
    <w:rsid w:val="00AD13CA"/>
    <w:rsid w:val="00AD1788"/>
    <w:rsid w:val="00AD25A2"/>
    <w:rsid w:val="00AD4B13"/>
    <w:rsid w:val="00AD5EBC"/>
    <w:rsid w:val="00AD70E0"/>
    <w:rsid w:val="00AD77FF"/>
    <w:rsid w:val="00AE3DF5"/>
    <w:rsid w:val="00AE47EE"/>
    <w:rsid w:val="00AE5C80"/>
    <w:rsid w:val="00AE663E"/>
    <w:rsid w:val="00AE7505"/>
    <w:rsid w:val="00AF218F"/>
    <w:rsid w:val="00AF32BF"/>
    <w:rsid w:val="00AF4D05"/>
    <w:rsid w:val="00AF5BA0"/>
    <w:rsid w:val="00AF6CD8"/>
    <w:rsid w:val="00AF747B"/>
    <w:rsid w:val="00B029C7"/>
    <w:rsid w:val="00B05CE6"/>
    <w:rsid w:val="00B07928"/>
    <w:rsid w:val="00B108F2"/>
    <w:rsid w:val="00B11551"/>
    <w:rsid w:val="00B139B2"/>
    <w:rsid w:val="00B160FD"/>
    <w:rsid w:val="00B22202"/>
    <w:rsid w:val="00B25097"/>
    <w:rsid w:val="00B250E1"/>
    <w:rsid w:val="00B2579C"/>
    <w:rsid w:val="00B25BD7"/>
    <w:rsid w:val="00B2773B"/>
    <w:rsid w:val="00B278F2"/>
    <w:rsid w:val="00B32095"/>
    <w:rsid w:val="00B345A1"/>
    <w:rsid w:val="00B418B0"/>
    <w:rsid w:val="00B45E16"/>
    <w:rsid w:val="00B50FAB"/>
    <w:rsid w:val="00B52450"/>
    <w:rsid w:val="00B53C09"/>
    <w:rsid w:val="00B54D3A"/>
    <w:rsid w:val="00B55F24"/>
    <w:rsid w:val="00B57F14"/>
    <w:rsid w:val="00B630B8"/>
    <w:rsid w:val="00B668B5"/>
    <w:rsid w:val="00B71115"/>
    <w:rsid w:val="00B736B8"/>
    <w:rsid w:val="00B74BA7"/>
    <w:rsid w:val="00B757C3"/>
    <w:rsid w:val="00B80554"/>
    <w:rsid w:val="00B830DF"/>
    <w:rsid w:val="00B851B3"/>
    <w:rsid w:val="00B92095"/>
    <w:rsid w:val="00B978B3"/>
    <w:rsid w:val="00BA06DB"/>
    <w:rsid w:val="00BA1FCA"/>
    <w:rsid w:val="00BA4835"/>
    <w:rsid w:val="00BA5E50"/>
    <w:rsid w:val="00BB20AA"/>
    <w:rsid w:val="00BB31C0"/>
    <w:rsid w:val="00BB3D85"/>
    <w:rsid w:val="00BB464B"/>
    <w:rsid w:val="00BB490E"/>
    <w:rsid w:val="00BB5E75"/>
    <w:rsid w:val="00BB6F12"/>
    <w:rsid w:val="00BB7607"/>
    <w:rsid w:val="00BB7C7F"/>
    <w:rsid w:val="00BC0598"/>
    <w:rsid w:val="00BC3DAC"/>
    <w:rsid w:val="00BC6D5C"/>
    <w:rsid w:val="00BC70E9"/>
    <w:rsid w:val="00BD0BE2"/>
    <w:rsid w:val="00BD39D2"/>
    <w:rsid w:val="00BD448F"/>
    <w:rsid w:val="00BD561E"/>
    <w:rsid w:val="00BE1009"/>
    <w:rsid w:val="00BE1472"/>
    <w:rsid w:val="00BE28CB"/>
    <w:rsid w:val="00BE3065"/>
    <w:rsid w:val="00BE33D2"/>
    <w:rsid w:val="00BE7749"/>
    <w:rsid w:val="00BF3841"/>
    <w:rsid w:val="00BF5C91"/>
    <w:rsid w:val="00BF6BDF"/>
    <w:rsid w:val="00BF7617"/>
    <w:rsid w:val="00C00C35"/>
    <w:rsid w:val="00C057B1"/>
    <w:rsid w:val="00C117B3"/>
    <w:rsid w:val="00C1290A"/>
    <w:rsid w:val="00C133C7"/>
    <w:rsid w:val="00C13499"/>
    <w:rsid w:val="00C158D7"/>
    <w:rsid w:val="00C16169"/>
    <w:rsid w:val="00C1625F"/>
    <w:rsid w:val="00C22E25"/>
    <w:rsid w:val="00C2325F"/>
    <w:rsid w:val="00C24D8E"/>
    <w:rsid w:val="00C257A9"/>
    <w:rsid w:val="00C259E4"/>
    <w:rsid w:val="00C27278"/>
    <w:rsid w:val="00C305FB"/>
    <w:rsid w:val="00C3535B"/>
    <w:rsid w:val="00C40853"/>
    <w:rsid w:val="00C418F9"/>
    <w:rsid w:val="00C424B8"/>
    <w:rsid w:val="00C47C7B"/>
    <w:rsid w:val="00C47D31"/>
    <w:rsid w:val="00C509FA"/>
    <w:rsid w:val="00C50A89"/>
    <w:rsid w:val="00C52D17"/>
    <w:rsid w:val="00C5432D"/>
    <w:rsid w:val="00C54A4F"/>
    <w:rsid w:val="00C54D28"/>
    <w:rsid w:val="00C5571E"/>
    <w:rsid w:val="00C55B78"/>
    <w:rsid w:val="00C56693"/>
    <w:rsid w:val="00C603D9"/>
    <w:rsid w:val="00C61FF7"/>
    <w:rsid w:val="00C675C7"/>
    <w:rsid w:val="00C7139F"/>
    <w:rsid w:val="00C713F7"/>
    <w:rsid w:val="00C73B76"/>
    <w:rsid w:val="00C765FE"/>
    <w:rsid w:val="00C90524"/>
    <w:rsid w:val="00C921F1"/>
    <w:rsid w:val="00C94711"/>
    <w:rsid w:val="00C95ACF"/>
    <w:rsid w:val="00C96BFF"/>
    <w:rsid w:val="00CA025F"/>
    <w:rsid w:val="00CA02D9"/>
    <w:rsid w:val="00CA2B37"/>
    <w:rsid w:val="00CA6717"/>
    <w:rsid w:val="00CA6CCA"/>
    <w:rsid w:val="00CA7791"/>
    <w:rsid w:val="00CA7C5F"/>
    <w:rsid w:val="00CB1AE9"/>
    <w:rsid w:val="00CB1D0E"/>
    <w:rsid w:val="00CB3472"/>
    <w:rsid w:val="00CB69F2"/>
    <w:rsid w:val="00CB6B2A"/>
    <w:rsid w:val="00CB6DE3"/>
    <w:rsid w:val="00CC1558"/>
    <w:rsid w:val="00CC1766"/>
    <w:rsid w:val="00CC477F"/>
    <w:rsid w:val="00CC4AA4"/>
    <w:rsid w:val="00CC7FA1"/>
    <w:rsid w:val="00CD14E1"/>
    <w:rsid w:val="00CD1C31"/>
    <w:rsid w:val="00CE06C5"/>
    <w:rsid w:val="00CE1B98"/>
    <w:rsid w:val="00CE3418"/>
    <w:rsid w:val="00CE48AC"/>
    <w:rsid w:val="00CE4C5D"/>
    <w:rsid w:val="00CE4D90"/>
    <w:rsid w:val="00CE6EA1"/>
    <w:rsid w:val="00CF0EAA"/>
    <w:rsid w:val="00CF1AF0"/>
    <w:rsid w:val="00CF1D6C"/>
    <w:rsid w:val="00CF603A"/>
    <w:rsid w:val="00CF633B"/>
    <w:rsid w:val="00CF63F9"/>
    <w:rsid w:val="00CF713B"/>
    <w:rsid w:val="00D02991"/>
    <w:rsid w:val="00D02A70"/>
    <w:rsid w:val="00D0338B"/>
    <w:rsid w:val="00D063E9"/>
    <w:rsid w:val="00D064E6"/>
    <w:rsid w:val="00D07B49"/>
    <w:rsid w:val="00D11079"/>
    <w:rsid w:val="00D156A2"/>
    <w:rsid w:val="00D15CD4"/>
    <w:rsid w:val="00D17974"/>
    <w:rsid w:val="00D20E4D"/>
    <w:rsid w:val="00D238FE"/>
    <w:rsid w:val="00D23A4B"/>
    <w:rsid w:val="00D2686F"/>
    <w:rsid w:val="00D32E56"/>
    <w:rsid w:val="00D343D3"/>
    <w:rsid w:val="00D352CF"/>
    <w:rsid w:val="00D37C10"/>
    <w:rsid w:val="00D41587"/>
    <w:rsid w:val="00D42BCE"/>
    <w:rsid w:val="00D44132"/>
    <w:rsid w:val="00D447D4"/>
    <w:rsid w:val="00D46B23"/>
    <w:rsid w:val="00D5082C"/>
    <w:rsid w:val="00D50D98"/>
    <w:rsid w:val="00D50FEC"/>
    <w:rsid w:val="00D56F6B"/>
    <w:rsid w:val="00D60353"/>
    <w:rsid w:val="00D60BE4"/>
    <w:rsid w:val="00D62973"/>
    <w:rsid w:val="00D648E3"/>
    <w:rsid w:val="00D660BA"/>
    <w:rsid w:val="00D754C8"/>
    <w:rsid w:val="00D774D2"/>
    <w:rsid w:val="00D77E30"/>
    <w:rsid w:val="00D822F8"/>
    <w:rsid w:val="00D82589"/>
    <w:rsid w:val="00D841AC"/>
    <w:rsid w:val="00D8424B"/>
    <w:rsid w:val="00D843D8"/>
    <w:rsid w:val="00D87249"/>
    <w:rsid w:val="00D919D6"/>
    <w:rsid w:val="00D93E8C"/>
    <w:rsid w:val="00D94DDB"/>
    <w:rsid w:val="00D9523D"/>
    <w:rsid w:val="00D95A76"/>
    <w:rsid w:val="00D96B99"/>
    <w:rsid w:val="00D97816"/>
    <w:rsid w:val="00DA0B9F"/>
    <w:rsid w:val="00DA33DD"/>
    <w:rsid w:val="00DA5856"/>
    <w:rsid w:val="00DA72D2"/>
    <w:rsid w:val="00DB463D"/>
    <w:rsid w:val="00DB49CC"/>
    <w:rsid w:val="00DB63D9"/>
    <w:rsid w:val="00DC0C62"/>
    <w:rsid w:val="00DC6354"/>
    <w:rsid w:val="00DC640C"/>
    <w:rsid w:val="00DD0E65"/>
    <w:rsid w:val="00DD157D"/>
    <w:rsid w:val="00DD6C95"/>
    <w:rsid w:val="00DE253A"/>
    <w:rsid w:val="00DE38D3"/>
    <w:rsid w:val="00DE3F13"/>
    <w:rsid w:val="00DF18C3"/>
    <w:rsid w:val="00DF1A91"/>
    <w:rsid w:val="00DF2A5E"/>
    <w:rsid w:val="00DF2F56"/>
    <w:rsid w:val="00DF4149"/>
    <w:rsid w:val="00DF4A87"/>
    <w:rsid w:val="00E002F2"/>
    <w:rsid w:val="00E00B93"/>
    <w:rsid w:val="00E03EA1"/>
    <w:rsid w:val="00E0749A"/>
    <w:rsid w:val="00E15081"/>
    <w:rsid w:val="00E20FC5"/>
    <w:rsid w:val="00E23802"/>
    <w:rsid w:val="00E2497A"/>
    <w:rsid w:val="00E264F3"/>
    <w:rsid w:val="00E27328"/>
    <w:rsid w:val="00E3006B"/>
    <w:rsid w:val="00E37693"/>
    <w:rsid w:val="00E40BAA"/>
    <w:rsid w:val="00E4178B"/>
    <w:rsid w:val="00E422B9"/>
    <w:rsid w:val="00E44B51"/>
    <w:rsid w:val="00E52977"/>
    <w:rsid w:val="00E5442E"/>
    <w:rsid w:val="00E571C8"/>
    <w:rsid w:val="00E57346"/>
    <w:rsid w:val="00E6028D"/>
    <w:rsid w:val="00E60D11"/>
    <w:rsid w:val="00E60D6E"/>
    <w:rsid w:val="00E61001"/>
    <w:rsid w:val="00E62AF7"/>
    <w:rsid w:val="00E62F79"/>
    <w:rsid w:val="00E6421C"/>
    <w:rsid w:val="00E651F1"/>
    <w:rsid w:val="00E663D3"/>
    <w:rsid w:val="00E666A7"/>
    <w:rsid w:val="00E67C0E"/>
    <w:rsid w:val="00E72709"/>
    <w:rsid w:val="00E76517"/>
    <w:rsid w:val="00E77485"/>
    <w:rsid w:val="00E82AEA"/>
    <w:rsid w:val="00E835DD"/>
    <w:rsid w:val="00E852FD"/>
    <w:rsid w:val="00E85783"/>
    <w:rsid w:val="00E85C13"/>
    <w:rsid w:val="00E85D45"/>
    <w:rsid w:val="00E871EB"/>
    <w:rsid w:val="00E943BB"/>
    <w:rsid w:val="00EA4F79"/>
    <w:rsid w:val="00EA526A"/>
    <w:rsid w:val="00EA6757"/>
    <w:rsid w:val="00EB0BCF"/>
    <w:rsid w:val="00EB0EED"/>
    <w:rsid w:val="00EB24AB"/>
    <w:rsid w:val="00EB2AAB"/>
    <w:rsid w:val="00EB3667"/>
    <w:rsid w:val="00EB36C1"/>
    <w:rsid w:val="00EB3968"/>
    <w:rsid w:val="00EB5601"/>
    <w:rsid w:val="00EB6128"/>
    <w:rsid w:val="00EC184A"/>
    <w:rsid w:val="00EC3AE0"/>
    <w:rsid w:val="00EC54E9"/>
    <w:rsid w:val="00EC5575"/>
    <w:rsid w:val="00EC66BB"/>
    <w:rsid w:val="00EC69AB"/>
    <w:rsid w:val="00EC78F7"/>
    <w:rsid w:val="00ED102A"/>
    <w:rsid w:val="00ED1497"/>
    <w:rsid w:val="00ED4B7C"/>
    <w:rsid w:val="00ED5666"/>
    <w:rsid w:val="00ED5F59"/>
    <w:rsid w:val="00ED66BC"/>
    <w:rsid w:val="00EE2420"/>
    <w:rsid w:val="00EE3B2B"/>
    <w:rsid w:val="00EE531C"/>
    <w:rsid w:val="00EF4547"/>
    <w:rsid w:val="00EF7085"/>
    <w:rsid w:val="00F07BB3"/>
    <w:rsid w:val="00F1062E"/>
    <w:rsid w:val="00F113A5"/>
    <w:rsid w:val="00F11E44"/>
    <w:rsid w:val="00F12EE7"/>
    <w:rsid w:val="00F1679C"/>
    <w:rsid w:val="00F17B82"/>
    <w:rsid w:val="00F23394"/>
    <w:rsid w:val="00F25FCD"/>
    <w:rsid w:val="00F26140"/>
    <w:rsid w:val="00F26B2A"/>
    <w:rsid w:val="00F27246"/>
    <w:rsid w:val="00F27793"/>
    <w:rsid w:val="00F27804"/>
    <w:rsid w:val="00F317D7"/>
    <w:rsid w:val="00F336D5"/>
    <w:rsid w:val="00F33735"/>
    <w:rsid w:val="00F33815"/>
    <w:rsid w:val="00F33B34"/>
    <w:rsid w:val="00F37DEB"/>
    <w:rsid w:val="00F42085"/>
    <w:rsid w:val="00F420D1"/>
    <w:rsid w:val="00F42D4F"/>
    <w:rsid w:val="00F42DDE"/>
    <w:rsid w:val="00F4322C"/>
    <w:rsid w:val="00F50305"/>
    <w:rsid w:val="00F52BCC"/>
    <w:rsid w:val="00F57729"/>
    <w:rsid w:val="00F65E87"/>
    <w:rsid w:val="00F66E3F"/>
    <w:rsid w:val="00F71B2B"/>
    <w:rsid w:val="00F71CF2"/>
    <w:rsid w:val="00F72105"/>
    <w:rsid w:val="00F7310C"/>
    <w:rsid w:val="00F73221"/>
    <w:rsid w:val="00F74C54"/>
    <w:rsid w:val="00F74E36"/>
    <w:rsid w:val="00F7643A"/>
    <w:rsid w:val="00F76DA0"/>
    <w:rsid w:val="00F8022C"/>
    <w:rsid w:val="00F83539"/>
    <w:rsid w:val="00F83687"/>
    <w:rsid w:val="00F90258"/>
    <w:rsid w:val="00F91679"/>
    <w:rsid w:val="00F93CD9"/>
    <w:rsid w:val="00FA29CD"/>
    <w:rsid w:val="00FA4767"/>
    <w:rsid w:val="00FB4849"/>
    <w:rsid w:val="00FB4B00"/>
    <w:rsid w:val="00FB6A3A"/>
    <w:rsid w:val="00FC13E7"/>
    <w:rsid w:val="00FC2D0F"/>
    <w:rsid w:val="00FC3E91"/>
    <w:rsid w:val="00FD0970"/>
    <w:rsid w:val="00FD0B04"/>
    <w:rsid w:val="00FD44B2"/>
    <w:rsid w:val="00FD4BE7"/>
    <w:rsid w:val="00FD6EBD"/>
    <w:rsid w:val="00FE6BA1"/>
    <w:rsid w:val="00FF043C"/>
    <w:rsid w:val="00FF0EC6"/>
    <w:rsid w:val="00FF1673"/>
    <w:rsid w:val="00FF2A20"/>
    <w:rsid w:val="00FF3AB2"/>
    <w:rsid w:val="00FF7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c6d9f1,silver"/>
    </o:shapedefaults>
    <o:shapelayout v:ext="edit">
      <o:idmap v:ext="edit" data="1"/>
    </o:shapelayout>
  </w:shapeDefaults>
  <w:decimalSymbol w:val="."/>
  <w:listSeparator w:val=","/>
  <w15:docId w15:val="{89C38CB0-1E3A-49FF-9153-58FA46D4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28B"/>
    <w:pPr>
      <w:spacing w:before="240"/>
      <w:jc w:val="both"/>
    </w:pPr>
    <w:rPr>
      <w:rFonts w:ascii="Century Gothic" w:hAnsi="Century Gothic"/>
      <w:sz w:val="18"/>
    </w:rPr>
  </w:style>
  <w:style w:type="paragraph" w:styleId="Heading1">
    <w:name w:val="heading 1"/>
    <w:basedOn w:val="Normal"/>
    <w:next w:val="Normal"/>
    <w:link w:val="Heading1Char"/>
    <w:uiPriority w:val="9"/>
    <w:qFormat/>
    <w:rsid w:val="00593C9E"/>
    <w:pPr>
      <w:spacing w:after="480"/>
      <w:ind w:left="2722" w:hanging="2722"/>
      <w:outlineLvl w:val="0"/>
    </w:pPr>
    <w:rPr>
      <w:bCs/>
      <w:sz w:val="40"/>
    </w:rPr>
  </w:style>
  <w:style w:type="paragraph" w:styleId="Heading2">
    <w:name w:val="heading 2"/>
    <w:basedOn w:val="Normal"/>
    <w:next w:val="Normal"/>
    <w:link w:val="Heading2Char"/>
    <w:uiPriority w:val="9"/>
    <w:unhideWhenUsed/>
    <w:qFormat/>
    <w:rsid w:val="00593C9E"/>
    <w:pPr>
      <w:spacing w:before="480"/>
      <w:outlineLvl w:val="1"/>
    </w:pPr>
    <w:rPr>
      <w:color w:val="548DD4" w:themeColor="text2" w:themeTint="99"/>
      <w:sz w:val="24"/>
    </w:rPr>
  </w:style>
  <w:style w:type="paragraph" w:styleId="Heading3">
    <w:name w:val="heading 3"/>
    <w:basedOn w:val="Normal"/>
    <w:next w:val="Normal"/>
    <w:link w:val="Heading3Char"/>
    <w:uiPriority w:val="9"/>
    <w:unhideWhenUsed/>
    <w:qFormat/>
    <w:rsid w:val="00593C9E"/>
    <w:pPr>
      <w:outlineLvl w:val="2"/>
    </w:pPr>
    <w:rPr>
      <w:b/>
    </w:rPr>
  </w:style>
  <w:style w:type="paragraph" w:styleId="Heading5">
    <w:name w:val="heading 5"/>
    <w:basedOn w:val="Normal"/>
    <w:next w:val="Normal"/>
    <w:link w:val="Heading5Char"/>
    <w:uiPriority w:val="9"/>
    <w:unhideWhenUsed/>
    <w:qFormat/>
    <w:rsid w:val="0018518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3C49BF"/>
    <w:rPr>
      <w:sz w:val="16"/>
      <w:szCs w:val="16"/>
    </w:rPr>
  </w:style>
  <w:style w:type="paragraph" w:styleId="CommentText">
    <w:name w:val="annotation text"/>
    <w:basedOn w:val="Normal"/>
    <w:link w:val="CommentTextChar"/>
    <w:uiPriority w:val="99"/>
    <w:semiHidden/>
    <w:unhideWhenUsed/>
    <w:rsid w:val="003C49BF"/>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C49BF"/>
    <w:rPr>
      <w:rFonts w:ascii="Calibri" w:eastAsia="Calibri" w:hAnsi="Calibri" w:cs="Times New Roman"/>
      <w:sz w:val="20"/>
      <w:szCs w:val="20"/>
    </w:rPr>
  </w:style>
  <w:style w:type="paragraph" w:styleId="ListParagraph">
    <w:name w:val="List Paragraph"/>
    <w:basedOn w:val="Normal"/>
    <w:uiPriority w:val="34"/>
    <w:qFormat/>
    <w:rsid w:val="003C49BF"/>
    <w:pPr>
      <w:ind w:left="720"/>
      <w:contextualSpacing/>
    </w:pPr>
    <w:rPr>
      <w:rFonts w:ascii="Calibri" w:eastAsia="Calibri" w:hAnsi="Calibri" w:cs="Times New Roman"/>
      <w:sz w:val="24"/>
    </w:rPr>
  </w:style>
  <w:style w:type="paragraph" w:styleId="BalloonText">
    <w:name w:val="Balloon Text"/>
    <w:basedOn w:val="Normal"/>
    <w:link w:val="BalloonTextChar"/>
    <w:uiPriority w:val="99"/>
    <w:semiHidden/>
    <w:unhideWhenUsed/>
    <w:rsid w:val="003C4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9BF"/>
    <w:rPr>
      <w:rFonts w:ascii="Tahoma" w:hAnsi="Tahoma" w:cs="Tahoma"/>
      <w:sz w:val="16"/>
      <w:szCs w:val="16"/>
    </w:rPr>
  </w:style>
  <w:style w:type="table" w:styleId="TableGrid">
    <w:name w:val="Table Grid"/>
    <w:basedOn w:val="TableNormal"/>
    <w:uiPriority w:val="59"/>
    <w:rsid w:val="0083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64B04"/>
    <w:pPr>
      <w:spacing w:after="0" w:line="240" w:lineRule="auto"/>
    </w:pPr>
    <w:rPr>
      <w:sz w:val="20"/>
      <w:szCs w:val="20"/>
    </w:rPr>
  </w:style>
  <w:style w:type="character" w:customStyle="1" w:styleId="FootnoteTextChar">
    <w:name w:val="Footnote Text Char"/>
    <w:basedOn w:val="DefaultParagraphFont"/>
    <w:link w:val="FootnoteText"/>
    <w:uiPriority w:val="99"/>
    <w:rsid w:val="00264B04"/>
    <w:rPr>
      <w:sz w:val="20"/>
      <w:szCs w:val="20"/>
    </w:rPr>
  </w:style>
  <w:style w:type="character" w:styleId="FootnoteReference">
    <w:name w:val="footnote reference"/>
    <w:basedOn w:val="DefaultParagraphFont"/>
    <w:uiPriority w:val="99"/>
    <w:semiHidden/>
    <w:unhideWhenUsed/>
    <w:rsid w:val="00264B04"/>
    <w:rPr>
      <w:vertAlign w:val="superscript"/>
    </w:rPr>
  </w:style>
  <w:style w:type="character" w:styleId="Hyperlink">
    <w:name w:val="Hyperlink"/>
    <w:basedOn w:val="DefaultParagraphFont"/>
    <w:uiPriority w:val="99"/>
    <w:unhideWhenUsed/>
    <w:rsid w:val="000A1EBA"/>
    <w:rPr>
      <w:color w:val="0000FF" w:themeColor="hyperlink"/>
      <w:u w:val="single"/>
    </w:rPr>
  </w:style>
  <w:style w:type="paragraph" w:styleId="Revision">
    <w:name w:val="Revision"/>
    <w:hidden/>
    <w:uiPriority w:val="99"/>
    <w:semiHidden/>
    <w:rsid w:val="002502C7"/>
    <w:pPr>
      <w:spacing w:after="0" w:line="240" w:lineRule="auto"/>
    </w:pPr>
  </w:style>
  <w:style w:type="paragraph" w:styleId="Header">
    <w:name w:val="header"/>
    <w:basedOn w:val="Normal"/>
    <w:link w:val="HeaderChar"/>
    <w:uiPriority w:val="99"/>
    <w:unhideWhenUsed/>
    <w:rsid w:val="00D15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CD4"/>
  </w:style>
  <w:style w:type="paragraph" w:styleId="Footer">
    <w:name w:val="footer"/>
    <w:basedOn w:val="Normal"/>
    <w:link w:val="FooterChar"/>
    <w:uiPriority w:val="99"/>
    <w:unhideWhenUsed/>
    <w:rsid w:val="00D15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CD4"/>
  </w:style>
  <w:style w:type="paragraph" w:styleId="CommentSubject">
    <w:name w:val="annotation subject"/>
    <w:basedOn w:val="CommentText"/>
    <w:next w:val="CommentText"/>
    <w:link w:val="CommentSubjectChar"/>
    <w:uiPriority w:val="99"/>
    <w:semiHidden/>
    <w:unhideWhenUsed/>
    <w:rsid w:val="00D15CD4"/>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15CD4"/>
    <w:rPr>
      <w:rFonts w:ascii="Calibri" w:eastAsia="Calibri" w:hAnsi="Calibri" w:cs="Times New Roman"/>
      <w:b/>
      <w:bCs/>
      <w:sz w:val="20"/>
      <w:szCs w:val="20"/>
    </w:rPr>
  </w:style>
  <w:style w:type="character" w:customStyle="1" w:styleId="Heading1Char">
    <w:name w:val="Heading 1 Char"/>
    <w:basedOn w:val="DefaultParagraphFont"/>
    <w:link w:val="Heading1"/>
    <w:uiPriority w:val="9"/>
    <w:rsid w:val="00593C9E"/>
    <w:rPr>
      <w:rFonts w:ascii="Century Gothic" w:hAnsi="Century Gothic"/>
      <w:bCs/>
      <w:sz w:val="40"/>
    </w:rPr>
  </w:style>
  <w:style w:type="character" w:styleId="FollowedHyperlink">
    <w:name w:val="FollowedHyperlink"/>
    <w:basedOn w:val="DefaultParagraphFont"/>
    <w:uiPriority w:val="99"/>
    <w:semiHidden/>
    <w:unhideWhenUsed/>
    <w:rsid w:val="00066872"/>
    <w:rPr>
      <w:color w:val="800080" w:themeColor="followedHyperlink"/>
      <w:u w:val="single"/>
    </w:rPr>
  </w:style>
  <w:style w:type="paragraph" w:styleId="NormalWeb">
    <w:name w:val="Normal (Web)"/>
    <w:basedOn w:val="Normal"/>
    <w:uiPriority w:val="99"/>
    <w:semiHidden/>
    <w:unhideWhenUsed/>
    <w:rsid w:val="00937152"/>
    <w:rPr>
      <w:rFonts w:ascii="Times New Roman" w:hAnsi="Times New Roman" w:cs="Times New Roman"/>
      <w:sz w:val="24"/>
      <w:szCs w:val="24"/>
    </w:rPr>
  </w:style>
  <w:style w:type="paragraph" w:customStyle="1" w:styleId="Text">
    <w:name w:val="Text"/>
    <w:qFormat/>
    <w:rsid w:val="00C96BFF"/>
    <w:pPr>
      <w:spacing w:before="60" w:after="60" w:line="312" w:lineRule="auto"/>
    </w:pPr>
    <w:rPr>
      <w:szCs w:val="24"/>
    </w:rPr>
  </w:style>
  <w:style w:type="character" w:customStyle="1" w:styleId="Heading2Char">
    <w:name w:val="Heading 2 Char"/>
    <w:basedOn w:val="DefaultParagraphFont"/>
    <w:link w:val="Heading2"/>
    <w:uiPriority w:val="9"/>
    <w:rsid w:val="00593C9E"/>
    <w:rPr>
      <w:rFonts w:ascii="Century Gothic" w:hAnsi="Century Gothic"/>
      <w:color w:val="548DD4" w:themeColor="text2" w:themeTint="99"/>
      <w:sz w:val="24"/>
    </w:rPr>
  </w:style>
  <w:style w:type="character" w:customStyle="1" w:styleId="Heading3Char">
    <w:name w:val="Heading 3 Char"/>
    <w:basedOn w:val="DefaultParagraphFont"/>
    <w:link w:val="Heading3"/>
    <w:uiPriority w:val="9"/>
    <w:rsid w:val="00593C9E"/>
    <w:rPr>
      <w:rFonts w:ascii="Century Gothic" w:hAnsi="Century Gothic"/>
      <w:b/>
      <w:sz w:val="18"/>
    </w:rPr>
  </w:style>
  <w:style w:type="paragraph" w:styleId="NoSpacing">
    <w:name w:val="No Spacing"/>
    <w:uiPriority w:val="1"/>
    <w:qFormat/>
    <w:rsid w:val="00593C9E"/>
    <w:pPr>
      <w:spacing w:after="0" w:line="240" w:lineRule="auto"/>
      <w:jc w:val="both"/>
    </w:pPr>
    <w:rPr>
      <w:rFonts w:ascii="Century Gothic" w:hAnsi="Century Gothic"/>
      <w:sz w:val="18"/>
    </w:rPr>
  </w:style>
  <w:style w:type="paragraph" w:customStyle="1" w:styleId="TableFigure">
    <w:name w:val="Table/Figure"/>
    <w:basedOn w:val="Normal"/>
    <w:link w:val="TableFigureChar"/>
    <w:qFormat/>
    <w:rsid w:val="00993825"/>
    <w:pPr>
      <w:spacing w:before="120" w:after="60"/>
    </w:pPr>
    <w:rPr>
      <w:b/>
      <w:color w:val="548DD4" w:themeColor="text2" w:themeTint="99"/>
    </w:rPr>
  </w:style>
  <w:style w:type="character" w:customStyle="1" w:styleId="TableFigureChar">
    <w:name w:val="Table/Figure Char"/>
    <w:basedOn w:val="DefaultParagraphFont"/>
    <w:link w:val="TableFigure"/>
    <w:rsid w:val="00993825"/>
    <w:rPr>
      <w:rFonts w:ascii="Century Gothic" w:hAnsi="Century Gothic"/>
      <w:b/>
      <w:color w:val="548DD4" w:themeColor="text2" w:themeTint="99"/>
      <w:sz w:val="18"/>
    </w:rPr>
  </w:style>
  <w:style w:type="paragraph" w:styleId="TOCHeading">
    <w:name w:val="TOC Heading"/>
    <w:basedOn w:val="Heading1"/>
    <w:next w:val="Normal"/>
    <w:uiPriority w:val="39"/>
    <w:unhideWhenUsed/>
    <w:qFormat/>
    <w:rsid w:val="001062BA"/>
    <w:pPr>
      <w:keepNext/>
      <w:keepLines/>
      <w:spacing w:before="480" w:after="0"/>
      <w:ind w:left="0" w:firstLine="0"/>
      <w:jc w:val="left"/>
      <w:outlineLvl w:val="9"/>
    </w:pPr>
    <w:rPr>
      <w:rFonts w:asciiTheme="majorHAnsi" w:eastAsiaTheme="majorEastAsia" w:hAnsiTheme="majorHAnsi" w:cstheme="majorBidi"/>
      <w:b/>
      <w:color w:val="365F91" w:themeColor="accent1" w:themeShade="BF"/>
      <w:sz w:val="28"/>
      <w:szCs w:val="28"/>
      <w:lang w:val="en-US" w:eastAsia="en-US"/>
    </w:rPr>
  </w:style>
  <w:style w:type="paragraph" w:styleId="TOC1">
    <w:name w:val="toc 1"/>
    <w:basedOn w:val="Normal"/>
    <w:next w:val="Normal"/>
    <w:autoRedefine/>
    <w:uiPriority w:val="39"/>
    <w:unhideWhenUsed/>
    <w:qFormat/>
    <w:rsid w:val="001062BA"/>
    <w:pPr>
      <w:spacing w:after="100"/>
    </w:pPr>
  </w:style>
  <w:style w:type="paragraph" w:styleId="TOC2">
    <w:name w:val="toc 2"/>
    <w:basedOn w:val="Normal"/>
    <w:next w:val="Normal"/>
    <w:autoRedefine/>
    <w:uiPriority w:val="39"/>
    <w:unhideWhenUsed/>
    <w:qFormat/>
    <w:rsid w:val="001062BA"/>
    <w:pPr>
      <w:spacing w:after="100"/>
      <w:ind w:left="180"/>
    </w:pPr>
  </w:style>
  <w:style w:type="paragraph" w:styleId="TOC3">
    <w:name w:val="toc 3"/>
    <w:basedOn w:val="Normal"/>
    <w:next w:val="Normal"/>
    <w:autoRedefine/>
    <w:uiPriority w:val="39"/>
    <w:unhideWhenUsed/>
    <w:qFormat/>
    <w:rsid w:val="001062BA"/>
    <w:pPr>
      <w:spacing w:after="100"/>
      <w:ind w:left="360"/>
    </w:pPr>
  </w:style>
  <w:style w:type="table" w:customStyle="1" w:styleId="LightList-Accent11">
    <w:name w:val="Light List - Accent 11"/>
    <w:basedOn w:val="TableNormal"/>
    <w:uiPriority w:val="61"/>
    <w:rsid w:val="00130C8C"/>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47106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5">
    <w:name w:val="font5"/>
    <w:basedOn w:val="Normal"/>
    <w:rsid w:val="003B7B97"/>
    <w:pPr>
      <w:spacing w:before="100" w:beforeAutospacing="1" w:after="100" w:afterAutospacing="1" w:line="240" w:lineRule="auto"/>
      <w:jc w:val="left"/>
    </w:pPr>
    <w:rPr>
      <w:rFonts w:ascii="Tahoma" w:eastAsia="Times New Roman" w:hAnsi="Tahoma" w:cs="Tahoma"/>
      <w:color w:val="000000"/>
      <w:szCs w:val="18"/>
    </w:rPr>
  </w:style>
  <w:style w:type="paragraph" w:customStyle="1" w:styleId="font6">
    <w:name w:val="font6"/>
    <w:basedOn w:val="Normal"/>
    <w:rsid w:val="003B7B97"/>
    <w:pPr>
      <w:spacing w:before="100" w:beforeAutospacing="1" w:after="100" w:afterAutospacing="1" w:line="240" w:lineRule="auto"/>
      <w:jc w:val="left"/>
    </w:pPr>
    <w:rPr>
      <w:rFonts w:ascii="Tahoma" w:eastAsia="Times New Roman" w:hAnsi="Tahoma" w:cs="Tahoma"/>
      <w:b/>
      <w:bCs/>
      <w:color w:val="000000"/>
      <w:szCs w:val="18"/>
    </w:rPr>
  </w:style>
  <w:style w:type="paragraph" w:customStyle="1" w:styleId="font7">
    <w:name w:val="font7"/>
    <w:basedOn w:val="Normal"/>
    <w:rsid w:val="003B7B97"/>
    <w:pPr>
      <w:spacing w:before="100" w:beforeAutospacing="1" w:after="100" w:afterAutospacing="1" w:line="240" w:lineRule="auto"/>
      <w:jc w:val="left"/>
    </w:pPr>
    <w:rPr>
      <w:rFonts w:ascii="Tahoma" w:eastAsia="Times New Roman" w:hAnsi="Tahoma" w:cs="Tahoma"/>
      <w:color w:val="000000"/>
      <w:szCs w:val="18"/>
    </w:rPr>
  </w:style>
  <w:style w:type="paragraph" w:customStyle="1" w:styleId="font8">
    <w:name w:val="font8"/>
    <w:basedOn w:val="Normal"/>
    <w:rsid w:val="003B7B97"/>
    <w:pPr>
      <w:spacing w:before="100" w:beforeAutospacing="1" w:after="100" w:afterAutospacing="1" w:line="240" w:lineRule="auto"/>
      <w:jc w:val="left"/>
    </w:pPr>
    <w:rPr>
      <w:rFonts w:ascii="Tahoma" w:eastAsia="Times New Roman" w:hAnsi="Tahoma" w:cs="Tahoma"/>
      <w:b/>
      <w:bCs/>
      <w:color w:val="000000"/>
      <w:szCs w:val="18"/>
    </w:rPr>
  </w:style>
  <w:style w:type="paragraph" w:customStyle="1" w:styleId="xl67">
    <w:name w:val="xl67"/>
    <w:basedOn w:val="Normal"/>
    <w:rsid w:val="003B7B97"/>
    <w:pPr>
      <w:pBdr>
        <w:top w:val="single" w:sz="4" w:space="0" w:color="C0C0C0"/>
        <w:left w:val="single" w:sz="4" w:space="0" w:color="C0C0C0"/>
        <w:bottom w:val="single" w:sz="4" w:space="0" w:color="C0C0C0"/>
        <w:right w:val="single" w:sz="4" w:space="0" w:color="C0C0C0"/>
      </w:pBdr>
      <w:shd w:val="clear" w:color="000000" w:fill="C4D8ED"/>
      <w:spacing w:before="100" w:beforeAutospacing="1" w:after="100" w:afterAutospacing="1" w:line="240" w:lineRule="auto"/>
      <w:jc w:val="left"/>
    </w:pPr>
    <w:rPr>
      <w:rFonts w:ascii="Verdana" w:eastAsia="Times New Roman" w:hAnsi="Verdana" w:cs="Times New Roman"/>
      <w:b/>
      <w:bCs/>
      <w:sz w:val="16"/>
      <w:szCs w:val="16"/>
    </w:rPr>
  </w:style>
  <w:style w:type="paragraph" w:customStyle="1" w:styleId="xl68">
    <w:name w:val="xl68"/>
    <w:basedOn w:val="Normal"/>
    <w:rsid w:val="003B7B97"/>
    <w:pPr>
      <w:pBdr>
        <w:top w:val="single" w:sz="4" w:space="0" w:color="C0C0C0"/>
        <w:left w:val="single" w:sz="4" w:space="0" w:color="C0C0C0"/>
        <w:bottom w:val="single" w:sz="4" w:space="0" w:color="C0C0C0"/>
        <w:right w:val="single" w:sz="4" w:space="0" w:color="C0C0C0"/>
      </w:pBdr>
      <w:shd w:val="pct50" w:color="C0C0C0" w:fill="FFFFFF"/>
      <w:spacing w:before="100" w:beforeAutospacing="1" w:after="100" w:afterAutospacing="1" w:line="240" w:lineRule="auto"/>
      <w:jc w:val="center"/>
    </w:pPr>
    <w:rPr>
      <w:rFonts w:ascii="Courier New" w:eastAsia="Times New Roman" w:hAnsi="Courier New" w:cs="Courier New"/>
      <w:b/>
      <w:bCs/>
      <w:color w:val="FF0000"/>
      <w:szCs w:val="18"/>
    </w:rPr>
  </w:style>
  <w:style w:type="paragraph" w:customStyle="1" w:styleId="xl69">
    <w:name w:val="xl69"/>
    <w:basedOn w:val="Normal"/>
    <w:rsid w:val="003B7B97"/>
    <w:pPr>
      <w:pBdr>
        <w:top w:val="single" w:sz="4" w:space="0" w:color="C0C0C0"/>
        <w:left w:val="single" w:sz="4" w:space="0" w:color="C0C0C0"/>
        <w:bottom w:val="single" w:sz="4" w:space="0" w:color="C0C0C0"/>
        <w:right w:val="single" w:sz="4" w:space="0" w:color="C0C0C0"/>
      </w:pBdr>
      <w:shd w:val="clear" w:color="000000" w:fill="C4D8ED"/>
      <w:spacing w:before="100" w:beforeAutospacing="1" w:after="100" w:afterAutospacing="1" w:line="240" w:lineRule="auto"/>
      <w:jc w:val="left"/>
      <w:textAlignment w:val="top"/>
    </w:pPr>
    <w:rPr>
      <w:rFonts w:ascii="Verdana" w:eastAsia="Times New Roman" w:hAnsi="Verdana" w:cs="Times New Roman"/>
      <w:sz w:val="16"/>
      <w:szCs w:val="16"/>
    </w:rPr>
  </w:style>
  <w:style w:type="paragraph" w:customStyle="1" w:styleId="xl70">
    <w:name w:val="xl70"/>
    <w:basedOn w:val="Normal"/>
    <w:rsid w:val="003B7B97"/>
    <w:pPr>
      <w:pBdr>
        <w:top w:val="single" w:sz="4" w:space="0" w:color="C0C0C0"/>
        <w:left w:val="single" w:sz="4" w:space="0" w:color="C0C0C0"/>
        <w:bottom w:val="single" w:sz="4" w:space="0" w:color="C0C0C0"/>
        <w:right w:val="single" w:sz="4" w:space="0" w:color="FFFFCC"/>
      </w:pBdr>
      <w:spacing w:before="100" w:beforeAutospacing="1" w:after="100" w:afterAutospacing="1" w:line="240" w:lineRule="auto"/>
      <w:jc w:val="left"/>
    </w:pPr>
    <w:rPr>
      <w:rFonts w:ascii="Verdana" w:eastAsia="Times New Roman" w:hAnsi="Verdana" w:cs="Times New Roman"/>
      <w:sz w:val="24"/>
      <w:szCs w:val="24"/>
    </w:rPr>
  </w:style>
  <w:style w:type="paragraph" w:customStyle="1" w:styleId="xl71">
    <w:name w:val="xl71"/>
    <w:basedOn w:val="Normal"/>
    <w:rsid w:val="003B7B97"/>
    <w:pPr>
      <w:pBdr>
        <w:top w:val="single" w:sz="4" w:space="0" w:color="C0C0C0"/>
        <w:left w:val="single" w:sz="4" w:space="0" w:color="FFFFCC"/>
        <w:bottom w:val="single" w:sz="4" w:space="0" w:color="C0C0C0"/>
        <w:right w:val="single" w:sz="4" w:space="0" w:color="C0C0C0"/>
      </w:pBdr>
      <w:spacing w:before="100" w:beforeAutospacing="1" w:after="100" w:afterAutospacing="1" w:line="240" w:lineRule="auto"/>
      <w:jc w:val="right"/>
    </w:pPr>
    <w:rPr>
      <w:rFonts w:ascii="Arial" w:eastAsia="Times New Roman" w:hAnsi="Arial" w:cs="Arial"/>
      <w:sz w:val="16"/>
      <w:szCs w:val="16"/>
    </w:rPr>
  </w:style>
  <w:style w:type="paragraph" w:customStyle="1" w:styleId="xl72">
    <w:name w:val="xl72"/>
    <w:basedOn w:val="Normal"/>
    <w:rsid w:val="003B7B97"/>
    <w:pPr>
      <w:spacing w:before="100" w:beforeAutospacing="1" w:after="100" w:afterAutospacing="1" w:line="240" w:lineRule="auto"/>
      <w:jc w:val="left"/>
    </w:pPr>
    <w:rPr>
      <w:rFonts w:ascii="Verdana" w:eastAsia="Times New Roman" w:hAnsi="Verdana" w:cs="Times New Roman"/>
      <w:sz w:val="16"/>
      <w:szCs w:val="16"/>
      <w:u w:val="single"/>
    </w:rPr>
  </w:style>
  <w:style w:type="paragraph" w:customStyle="1" w:styleId="xl73">
    <w:name w:val="xl73"/>
    <w:basedOn w:val="Normal"/>
    <w:rsid w:val="003B7B97"/>
    <w:pPr>
      <w:pBdr>
        <w:top w:val="single" w:sz="4" w:space="0" w:color="C0C0C0"/>
        <w:left w:val="single" w:sz="4" w:space="0" w:color="C0C0C0"/>
        <w:bottom w:val="single" w:sz="4" w:space="0" w:color="C0C0C0"/>
        <w:right w:val="single" w:sz="4" w:space="0" w:color="C0C0C0"/>
      </w:pBdr>
      <w:shd w:val="clear" w:color="000000" w:fill="C4D8ED"/>
      <w:spacing w:before="100" w:beforeAutospacing="1" w:after="100" w:afterAutospacing="1" w:line="240" w:lineRule="auto"/>
      <w:jc w:val="left"/>
      <w:textAlignment w:val="top"/>
    </w:pPr>
    <w:rPr>
      <w:rFonts w:ascii="Verdana" w:eastAsia="Times New Roman" w:hAnsi="Verdana" w:cs="Times New Roman"/>
      <w:b/>
      <w:bCs/>
      <w:sz w:val="16"/>
      <w:szCs w:val="16"/>
    </w:rPr>
  </w:style>
  <w:style w:type="paragraph" w:customStyle="1" w:styleId="xl74">
    <w:name w:val="xl74"/>
    <w:basedOn w:val="Normal"/>
    <w:rsid w:val="003B7B97"/>
    <w:pPr>
      <w:pBdr>
        <w:top w:val="single" w:sz="4" w:space="0" w:color="C0C0C0"/>
        <w:left w:val="single" w:sz="4" w:space="0" w:color="C0C0C0"/>
        <w:bottom w:val="single" w:sz="4" w:space="0" w:color="C0C0C0"/>
        <w:right w:val="single" w:sz="4" w:space="0" w:color="FFFFCC"/>
      </w:pBdr>
      <w:spacing w:before="100" w:beforeAutospacing="1" w:after="100" w:afterAutospacing="1" w:line="240" w:lineRule="auto"/>
      <w:jc w:val="left"/>
    </w:pPr>
    <w:rPr>
      <w:rFonts w:ascii="Verdana" w:eastAsia="Times New Roman" w:hAnsi="Verdana" w:cs="Times New Roman"/>
      <w:b/>
      <w:bCs/>
      <w:sz w:val="24"/>
      <w:szCs w:val="24"/>
    </w:rPr>
  </w:style>
  <w:style w:type="paragraph" w:customStyle="1" w:styleId="xl75">
    <w:name w:val="xl75"/>
    <w:basedOn w:val="Normal"/>
    <w:rsid w:val="003B7B97"/>
    <w:pPr>
      <w:pBdr>
        <w:top w:val="single" w:sz="4" w:space="0" w:color="C0C0C0"/>
        <w:left w:val="single" w:sz="4" w:space="0" w:color="FFFFCC"/>
        <w:bottom w:val="single" w:sz="4" w:space="0" w:color="C0C0C0"/>
        <w:right w:val="single" w:sz="4" w:space="0" w:color="C0C0C0"/>
      </w:pBdr>
      <w:spacing w:before="100" w:beforeAutospacing="1" w:after="100" w:afterAutospacing="1" w:line="240" w:lineRule="auto"/>
      <w:jc w:val="right"/>
    </w:pPr>
    <w:rPr>
      <w:rFonts w:ascii="Arial" w:eastAsia="Times New Roman" w:hAnsi="Arial" w:cs="Arial"/>
      <w:b/>
      <w:bCs/>
      <w:sz w:val="16"/>
      <w:szCs w:val="16"/>
    </w:rPr>
  </w:style>
  <w:style w:type="paragraph" w:customStyle="1" w:styleId="xl76">
    <w:name w:val="xl76"/>
    <w:basedOn w:val="Normal"/>
    <w:rsid w:val="003B7B97"/>
    <w:pPr>
      <w:spacing w:before="100" w:beforeAutospacing="1" w:after="100" w:afterAutospacing="1" w:line="240" w:lineRule="auto"/>
      <w:jc w:val="left"/>
    </w:pPr>
    <w:rPr>
      <w:rFonts w:ascii="Arial" w:eastAsia="Times New Roman" w:hAnsi="Arial" w:cs="Arial"/>
      <w:b/>
      <w:bCs/>
      <w:sz w:val="24"/>
      <w:szCs w:val="24"/>
    </w:rPr>
  </w:style>
  <w:style w:type="paragraph" w:customStyle="1" w:styleId="xl77">
    <w:name w:val="xl77"/>
    <w:basedOn w:val="Normal"/>
    <w:rsid w:val="003B7B97"/>
    <w:pPr>
      <w:pBdr>
        <w:top w:val="single" w:sz="4" w:space="0" w:color="C0C0C0"/>
        <w:left w:val="single" w:sz="4" w:space="0" w:color="C0C0C0"/>
        <w:bottom w:val="single" w:sz="4" w:space="0" w:color="C0C0C0"/>
        <w:right w:val="single" w:sz="4" w:space="0" w:color="C0C0C0"/>
      </w:pBdr>
      <w:shd w:val="clear" w:color="000000" w:fill="C4D8ED"/>
      <w:spacing w:before="100" w:beforeAutospacing="1" w:after="100" w:afterAutospacing="1" w:line="240" w:lineRule="auto"/>
      <w:jc w:val="left"/>
      <w:textAlignment w:val="top"/>
    </w:pPr>
    <w:rPr>
      <w:rFonts w:ascii="Verdana" w:eastAsia="Times New Roman" w:hAnsi="Verdana" w:cs="Times New Roman"/>
      <w:b/>
      <w:bCs/>
      <w:sz w:val="16"/>
      <w:szCs w:val="16"/>
    </w:rPr>
  </w:style>
  <w:style w:type="paragraph" w:customStyle="1" w:styleId="xl78">
    <w:name w:val="xl78"/>
    <w:basedOn w:val="Normal"/>
    <w:rsid w:val="003B7B97"/>
    <w:pPr>
      <w:pBdr>
        <w:top w:val="single" w:sz="4" w:space="0" w:color="C0C0C0"/>
        <w:left w:val="single" w:sz="4" w:space="0" w:color="C0C0C0"/>
        <w:bottom w:val="single" w:sz="4" w:space="0" w:color="C0C0C0"/>
      </w:pBdr>
      <w:shd w:val="pct50" w:color="C0C0C0" w:fill="FFFFFF"/>
      <w:spacing w:before="100" w:beforeAutospacing="1" w:after="100" w:afterAutospacing="1" w:line="240" w:lineRule="auto"/>
      <w:jc w:val="center"/>
    </w:pPr>
    <w:rPr>
      <w:rFonts w:ascii="Courier New" w:eastAsia="Times New Roman" w:hAnsi="Courier New" w:cs="Courier New"/>
      <w:b/>
      <w:bCs/>
      <w:color w:val="FF0000"/>
      <w:szCs w:val="18"/>
    </w:rPr>
  </w:style>
  <w:style w:type="paragraph" w:customStyle="1" w:styleId="xl79">
    <w:name w:val="xl79"/>
    <w:basedOn w:val="Normal"/>
    <w:rsid w:val="003B7B97"/>
    <w:pPr>
      <w:pBdr>
        <w:top w:val="single" w:sz="4" w:space="0" w:color="C0C0C0"/>
        <w:bottom w:val="single" w:sz="4" w:space="0" w:color="C0C0C0"/>
        <w:right w:val="single" w:sz="4" w:space="0" w:color="C0C0C0"/>
      </w:pBdr>
      <w:shd w:val="pct50" w:color="C0C0C0" w:fill="FFFFFF"/>
      <w:spacing w:before="100" w:beforeAutospacing="1" w:after="100" w:afterAutospacing="1" w:line="240" w:lineRule="auto"/>
      <w:jc w:val="center"/>
    </w:pPr>
    <w:rPr>
      <w:rFonts w:ascii="Courier New" w:eastAsia="Times New Roman" w:hAnsi="Courier New" w:cs="Courier New"/>
      <w:b/>
      <w:bCs/>
      <w:color w:val="FF0000"/>
      <w:szCs w:val="18"/>
    </w:rPr>
  </w:style>
  <w:style w:type="paragraph" w:customStyle="1" w:styleId="xl80">
    <w:name w:val="xl80"/>
    <w:basedOn w:val="Normal"/>
    <w:rsid w:val="003B7B97"/>
    <w:pPr>
      <w:pBdr>
        <w:top w:val="single" w:sz="4" w:space="0" w:color="C0C0C0"/>
        <w:left w:val="single" w:sz="4" w:space="0" w:color="C0C0C0"/>
        <w:bottom w:val="single" w:sz="4" w:space="0" w:color="C0C0C0"/>
      </w:pBdr>
      <w:shd w:val="clear" w:color="000000" w:fill="2973BD"/>
      <w:spacing w:before="100" w:beforeAutospacing="1" w:after="100" w:afterAutospacing="1" w:line="240" w:lineRule="auto"/>
      <w:jc w:val="left"/>
      <w:textAlignment w:val="top"/>
    </w:pPr>
    <w:rPr>
      <w:rFonts w:ascii="Verdana" w:eastAsia="Times New Roman" w:hAnsi="Verdana" w:cs="Times New Roman"/>
      <w:color w:val="FFFFFF"/>
      <w:sz w:val="16"/>
      <w:szCs w:val="16"/>
    </w:rPr>
  </w:style>
  <w:style w:type="paragraph" w:customStyle="1" w:styleId="xl81">
    <w:name w:val="xl81"/>
    <w:basedOn w:val="Normal"/>
    <w:rsid w:val="003B7B97"/>
    <w:pPr>
      <w:pBdr>
        <w:top w:val="single" w:sz="4" w:space="0" w:color="C0C0C0"/>
        <w:bottom w:val="single" w:sz="4" w:space="0" w:color="C0C0C0"/>
      </w:pBdr>
      <w:shd w:val="clear" w:color="000000" w:fill="2973BD"/>
      <w:spacing w:before="100" w:beforeAutospacing="1" w:after="100" w:afterAutospacing="1" w:line="240" w:lineRule="auto"/>
      <w:jc w:val="left"/>
      <w:textAlignment w:val="top"/>
    </w:pPr>
    <w:rPr>
      <w:rFonts w:ascii="Verdana" w:eastAsia="Times New Roman" w:hAnsi="Verdana" w:cs="Times New Roman"/>
      <w:color w:val="FFFFFF"/>
      <w:sz w:val="16"/>
      <w:szCs w:val="16"/>
    </w:rPr>
  </w:style>
  <w:style w:type="paragraph" w:customStyle="1" w:styleId="xl82">
    <w:name w:val="xl82"/>
    <w:basedOn w:val="Normal"/>
    <w:rsid w:val="003B7B97"/>
    <w:pPr>
      <w:pBdr>
        <w:top w:val="single" w:sz="4" w:space="0" w:color="C0C0C0"/>
        <w:bottom w:val="single" w:sz="4" w:space="0" w:color="C0C0C0"/>
        <w:right w:val="single" w:sz="4" w:space="0" w:color="C0C0C0"/>
      </w:pBdr>
      <w:shd w:val="clear" w:color="000000" w:fill="2973BD"/>
      <w:spacing w:before="100" w:beforeAutospacing="1" w:after="100" w:afterAutospacing="1" w:line="240" w:lineRule="auto"/>
      <w:jc w:val="left"/>
      <w:textAlignment w:val="top"/>
    </w:pPr>
    <w:rPr>
      <w:rFonts w:ascii="Verdana" w:eastAsia="Times New Roman" w:hAnsi="Verdana" w:cs="Times New Roman"/>
      <w:color w:val="FFFFFF"/>
      <w:sz w:val="16"/>
      <w:szCs w:val="16"/>
    </w:rPr>
  </w:style>
  <w:style w:type="paragraph" w:customStyle="1" w:styleId="xl83">
    <w:name w:val="xl83"/>
    <w:basedOn w:val="Normal"/>
    <w:rsid w:val="003B7B97"/>
    <w:pPr>
      <w:pBdr>
        <w:top w:val="single" w:sz="4" w:space="0" w:color="C0C0C0"/>
        <w:left w:val="single" w:sz="4" w:space="0" w:color="C0C0C0"/>
        <w:bottom w:val="single" w:sz="4" w:space="0" w:color="C0C0C0"/>
      </w:pBdr>
      <w:shd w:val="clear" w:color="000000" w:fill="00A1E3"/>
      <w:spacing w:before="100" w:beforeAutospacing="1" w:after="100" w:afterAutospacing="1" w:line="240" w:lineRule="auto"/>
      <w:jc w:val="center"/>
      <w:textAlignment w:val="top"/>
    </w:pPr>
    <w:rPr>
      <w:rFonts w:ascii="Verdana" w:eastAsia="Times New Roman" w:hAnsi="Verdana" w:cs="Times New Roman"/>
      <w:color w:val="FFFFFF"/>
      <w:sz w:val="16"/>
      <w:szCs w:val="16"/>
    </w:rPr>
  </w:style>
  <w:style w:type="paragraph" w:customStyle="1" w:styleId="xl84">
    <w:name w:val="xl84"/>
    <w:basedOn w:val="Normal"/>
    <w:rsid w:val="003B7B97"/>
    <w:pPr>
      <w:pBdr>
        <w:top w:val="single" w:sz="4" w:space="0" w:color="C0C0C0"/>
        <w:bottom w:val="single" w:sz="4" w:space="0" w:color="C0C0C0"/>
        <w:right w:val="single" w:sz="4" w:space="0" w:color="C0C0C0"/>
      </w:pBdr>
      <w:shd w:val="clear" w:color="000000" w:fill="00A1E3"/>
      <w:spacing w:before="100" w:beforeAutospacing="1" w:after="100" w:afterAutospacing="1" w:line="240" w:lineRule="auto"/>
      <w:jc w:val="center"/>
      <w:textAlignment w:val="top"/>
    </w:pPr>
    <w:rPr>
      <w:rFonts w:ascii="Verdana" w:eastAsia="Times New Roman" w:hAnsi="Verdana" w:cs="Times New Roman"/>
      <w:color w:val="FFFFFF"/>
      <w:sz w:val="16"/>
      <w:szCs w:val="16"/>
    </w:rPr>
  </w:style>
  <w:style w:type="paragraph" w:customStyle="1" w:styleId="xl85">
    <w:name w:val="xl85"/>
    <w:basedOn w:val="Normal"/>
    <w:rsid w:val="003B7B97"/>
    <w:pPr>
      <w:pBdr>
        <w:top w:val="single" w:sz="4" w:space="0" w:color="C0C0C0"/>
        <w:left w:val="single" w:sz="4" w:space="0" w:color="C0C0C0"/>
        <w:bottom w:val="single" w:sz="4" w:space="0" w:color="C0C0C0"/>
      </w:pBdr>
      <w:shd w:val="clear" w:color="000000" w:fill="2973BD"/>
      <w:spacing w:before="100" w:beforeAutospacing="1" w:after="100" w:afterAutospacing="1" w:line="240" w:lineRule="auto"/>
      <w:jc w:val="right"/>
      <w:textAlignment w:val="top"/>
    </w:pPr>
    <w:rPr>
      <w:rFonts w:ascii="Verdana" w:eastAsia="Times New Roman" w:hAnsi="Verdana" w:cs="Times New Roman"/>
      <w:b/>
      <w:bCs/>
      <w:color w:val="FFFFFF"/>
      <w:sz w:val="16"/>
      <w:szCs w:val="16"/>
    </w:rPr>
  </w:style>
  <w:style w:type="paragraph" w:customStyle="1" w:styleId="xl86">
    <w:name w:val="xl86"/>
    <w:basedOn w:val="Normal"/>
    <w:rsid w:val="003B7B97"/>
    <w:pPr>
      <w:pBdr>
        <w:top w:val="single" w:sz="4" w:space="0" w:color="C0C0C0"/>
        <w:bottom w:val="single" w:sz="4" w:space="0" w:color="C0C0C0"/>
        <w:right w:val="single" w:sz="4" w:space="0" w:color="C0C0C0"/>
      </w:pBdr>
      <w:shd w:val="clear" w:color="000000" w:fill="2973BD"/>
      <w:spacing w:before="100" w:beforeAutospacing="1" w:after="100" w:afterAutospacing="1" w:line="240" w:lineRule="auto"/>
      <w:jc w:val="right"/>
      <w:textAlignment w:val="top"/>
    </w:pPr>
    <w:rPr>
      <w:rFonts w:ascii="Verdana" w:eastAsia="Times New Roman" w:hAnsi="Verdana" w:cs="Times New Roman"/>
      <w:b/>
      <w:bCs/>
      <w:color w:val="FFFFFF"/>
      <w:sz w:val="16"/>
      <w:szCs w:val="16"/>
    </w:rPr>
  </w:style>
  <w:style w:type="paragraph" w:customStyle="1" w:styleId="xl87">
    <w:name w:val="xl87"/>
    <w:basedOn w:val="Normal"/>
    <w:rsid w:val="003B7B97"/>
    <w:pPr>
      <w:pBdr>
        <w:top w:val="single" w:sz="4" w:space="0" w:color="C0C0C0"/>
        <w:left w:val="single" w:sz="4" w:space="0" w:color="C0C0C0"/>
        <w:bottom w:val="single" w:sz="4" w:space="0" w:color="C0C0C0"/>
      </w:pBdr>
      <w:shd w:val="clear" w:color="000000" w:fill="00A1E3"/>
      <w:spacing w:before="100" w:beforeAutospacing="1" w:after="100" w:afterAutospacing="1" w:line="240" w:lineRule="auto"/>
      <w:jc w:val="right"/>
      <w:textAlignment w:val="center"/>
    </w:pPr>
    <w:rPr>
      <w:rFonts w:ascii="Verdana" w:eastAsia="Times New Roman" w:hAnsi="Verdana" w:cs="Times New Roman"/>
      <w:b/>
      <w:bCs/>
      <w:color w:val="FFFFFF"/>
      <w:sz w:val="16"/>
      <w:szCs w:val="16"/>
    </w:rPr>
  </w:style>
  <w:style w:type="paragraph" w:customStyle="1" w:styleId="xl88">
    <w:name w:val="xl88"/>
    <w:basedOn w:val="Normal"/>
    <w:rsid w:val="003B7B97"/>
    <w:pPr>
      <w:pBdr>
        <w:top w:val="single" w:sz="4" w:space="0" w:color="C0C0C0"/>
        <w:bottom w:val="single" w:sz="4" w:space="0" w:color="C0C0C0"/>
        <w:right w:val="single" w:sz="4" w:space="0" w:color="C0C0C0"/>
      </w:pBdr>
      <w:shd w:val="clear" w:color="000000" w:fill="00A1E3"/>
      <w:spacing w:before="100" w:beforeAutospacing="1" w:after="100" w:afterAutospacing="1" w:line="240" w:lineRule="auto"/>
      <w:jc w:val="right"/>
      <w:textAlignment w:val="center"/>
    </w:pPr>
    <w:rPr>
      <w:rFonts w:ascii="Verdana" w:eastAsia="Times New Roman" w:hAnsi="Verdana" w:cs="Times New Roman"/>
      <w:b/>
      <w:bCs/>
      <w:color w:val="FFFFFF"/>
      <w:sz w:val="16"/>
      <w:szCs w:val="16"/>
    </w:rPr>
  </w:style>
  <w:style w:type="paragraph" w:customStyle="1" w:styleId="xl89">
    <w:name w:val="xl89"/>
    <w:basedOn w:val="Normal"/>
    <w:rsid w:val="003B7B97"/>
    <w:pPr>
      <w:shd w:val="clear" w:color="000000" w:fill="C4D8ED"/>
      <w:spacing w:before="100" w:beforeAutospacing="1" w:after="100" w:afterAutospacing="1" w:line="240" w:lineRule="auto"/>
      <w:jc w:val="left"/>
      <w:textAlignment w:val="top"/>
    </w:pPr>
    <w:rPr>
      <w:rFonts w:ascii="Verdana" w:eastAsia="Times New Roman" w:hAnsi="Verdana" w:cs="Times New Roman"/>
      <w:sz w:val="16"/>
      <w:szCs w:val="16"/>
    </w:rPr>
  </w:style>
  <w:style w:type="paragraph" w:customStyle="1" w:styleId="xl90">
    <w:name w:val="xl90"/>
    <w:basedOn w:val="Normal"/>
    <w:rsid w:val="003B7B97"/>
    <w:pPr>
      <w:shd w:val="pct50" w:color="C0C0C0" w:fill="FFFFFF"/>
      <w:spacing w:before="100" w:beforeAutospacing="1" w:after="100" w:afterAutospacing="1" w:line="240" w:lineRule="auto"/>
      <w:jc w:val="center"/>
    </w:pPr>
    <w:rPr>
      <w:rFonts w:ascii="Courier New" w:eastAsia="Times New Roman" w:hAnsi="Courier New" w:cs="Courier New"/>
      <w:b/>
      <w:bCs/>
      <w:color w:val="FF0000"/>
      <w:szCs w:val="18"/>
    </w:rPr>
  </w:style>
  <w:style w:type="paragraph" w:customStyle="1" w:styleId="xl91">
    <w:name w:val="xl91"/>
    <w:basedOn w:val="Normal"/>
    <w:rsid w:val="003B7B97"/>
    <w:pPr>
      <w:spacing w:before="100" w:beforeAutospacing="1" w:after="100" w:afterAutospacing="1" w:line="240" w:lineRule="auto"/>
      <w:jc w:val="left"/>
    </w:pPr>
    <w:rPr>
      <w:rFonts w:ascii="Verdana" w:eastAsia="Times New Roman" w:hAnsi="Verdana" w:cs="Times New Roman"/>
      <w:sz w:val="24"/>
      <w:szCs w:val="24"/>
    </w:rPr>
  </w:style>
  <w:style w:type="paragraph" w:customStyle="1" w:styleId="xl92">
    <w:name w:val="xl92"/>
    <w:basedOn w:val="Normal"/>
    <w:rsid w:val="003B7B97"/>
    <w:pPr>
      <w:spacing w:before="100" w:beforeAutospacing="1" w:after="100" w:afterAutospacing="1" w:line="240" w:lineRule="auto"/>
      <w:jc w:val="right"/>
    </w:pPr>
    <w:rPr>
      <w:rFonts w:ascii="Arial" w:eastAsia="Times New Roman" w:hAnsi="Arial" w:cs="Arial"/>
      <w:sz w:val="16"/>
      <w:szCs w:val="16"/>
    </w:rPr>
  </w:style>
  <w:style w:type="character" w:customStyle="1" w:styleId="Heading5Char">
    <w:name w:val="Heading 5 Char"/>
    <w:basedOn w:val="DefaultParagraphFont"/>
    <w:link w:val="Heading5"/>
    <w:uiPriority w:val="9"/>
    <w:rsid w:val="00185185"/>
    <w:rPr>
      <w:rFonts w:asciiTheme="majorHAnsi" w:eastAsiaTheme="majorEastAsia" w:hAnsiTheme="majorHAnsi" w:cstheme="majorBidi"/>
      <w:color w:val="243F60" w:themeColor="accent1" w:themeShade="7F"/>
      <w:sz w:val="18"/>
    </w:rPr>
  </w:style>
  <w:style w:type="paragraph" w:styleId="Date">
    <w:name w:val="Date"/>
    <w:basedOn w:val="Normal"/>
    <w:next w:val="Normal"/>
    <w:link w:val="DateChar"/>
    <w:uiPriority w:val="99"/>
    <w:unhideWhenUsed/>
    <w:rsid w:val="003D628B"/>
    <w:pPr>
      <w:jc w:val="right"/>
    </w:pPr>
    <w:rPr>
      <w:rFonts w:asciiTheme="majorHAnsi" w:hAnsiTheme="majorHAnsi"/>
      <w:color w:val="17365D" w:themeColor="text2" w:themeShade="BF"/>
    </w:rPr>
  </w:style>
  <w:style w:type="character" w:customStyle="1" w:styleId="DateChar">
    <w:name w:val="Date Char"/>
    <w:basedOn w:val="DefaultParagraphFont"/>
    <w:link w:val="Date"/>
    <w:uiPriority w:val="99"/>
    <w:rsid w:val="003D628B"/>
    <w:rPr>
      <w:rFonts w:asciiTheme="majorHAnsi" w:hAnsiTheme="majorHAnsi"/>
      <w:color w:val="17365D" w:themeColor="text2" w:themeShade="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4481">
      <w:bodyDiv w:val="1"/>
      <w:marLeft w:val="0"/>
      <w:marRight w:val="0"/>
      <w:marTop w:val="0"/>
      <w:marBottom w:val="0"/>
      <w:divBdr>
        <w:top w:val="none" w:sz="0" w:space="0" w:color="auto"/>
        <w:left w:val="none" w:sz="0" w:space="0" w:color="auto"/>
        <w:bottom w:val="none" w:sz="0" w:space="0" w:color="auto"/>
        <w:right w:val="none" w:sz="0" w:space="0" w:color="auto"/>
      </w:divBdr>
    </w:div>
    <w:div w:id="25568975">
      <w:bodyDiv w:val="1"/>
      <w:marLeft w:val="0"/>
      <w:marRight w:val="0"/>
      <w:marTop w:val="0"/>
      <w:marBottom w:val="0"/>
      <w:divBdr>
        <w:top w:val="none" w:sz="0" w:space="0" w:color="auto"/>
        <w:left w:val="none" w:sz="0" w:space="0" w:color="auto"/>
        <w:bottom w:val="none" w:sz="0" w:space="0" w:color="auto"/>
        <w:right w:val="none" w:sz="0" w:space="0" w:color="auto"/>
      </w:divBdr>
    </w:div>
    <w:div w:id="33435048">
      <w:bodyDiv w:val="1"/>
      <w:marLeft w:val="0"/>
      <w:marRight w:val="0"/>
      <w:marTop w:val="0"/>
      <w:marBottom w:val="0"/>
      <w:divBdr>
        <w:top w:val="none" w:sz="0" w:space="0" w:color="auto"/>
        <w:left w:val="none" w:sz="0" w:space="0" w:color="auto"/>
        <w:bottom w:val="none" w:sz="0" w:space="0" w:color="auto"/>
        <w:right w:val="none" w:sz="0" w:space="0" w:color="auto"/>
      </w:divBdr>
    </w:div>
    <w:div w:id="58135293">
      <w:bodyDiv w:val="1"/>
      <w:marLeft w:val="0"/>
      <w:marRight w:val="0"/>
      <w:marTop w:val="0"/>
      <w:marBottom w:val="0"/>
      <w:divBdr>
        <w:top w:val="none" w:sz="0" w:space="0" w:color="auto"/>
        <w:left w:val="none" w:sz="0" w:space="0" w:color="auto"/>
        <w:bottom w:val="none" w:sz="0" w:space="0" w:color="auto"/>
        <w:right w:val="none" w:sz="0" w:space="0" w:color="auto"/>
      </w:divBdr>
    </w:div>
    <w:div w:id="76245050">
      <w:bodyDiv w:val="1"/>
      <w:marLeft w:val="0"/>
      <w:marRight w:val="0"/>
      <w:marTop w:val="0"/>
      <w:marBottom w:val="0"/>
      <w:divBdr>
        <w:top w:val="none" w:sz="0" w:space="0" w:color="auto"/>
        <w:left w:val="none" w:sz="0" w:space="0" w:color="auto"/>
        <w:bottom w:val="none" w:sz="0" w:space="0" w:color="auto"/>
        <w:right w:val="none" w:sz="0" w:space="0" w:color="auto"/>
      </w:divBdr>
    </w:div>
    <w:div w:id="83653969">
      <w:bodyDiv w:val="1"/>
      <w:marLeft w:val="0"/>
      <w:marRight w:val="0"/>
      <w:marTop w:val="0"/>
      <w:marBottom w:val="0"/>
      <w:divBdr>
        <w:top w:val="none" w:sz="0" w:space="0" w:color="auto"/>
        <w:left w:val="none" w:sz="0" w:space="0" w:color="auto"/>
        <w:bottom w:val="none" w:sz="0" w:space="0" w:color="auto"/>
        <w:right w:val="none" w:sz="0" w:space="0" w:color="auto"/>
      </w:divBdr>
    </w:div>
    <w:div w:id="86971616">
      <w:bodyDiv w:val="1"/>
      <w:marLeft w:val="0"/>
      <w:marRight w:val="0"/>
      <w:marTop w:val="0"/>
      <w:marBottom w:val="0"/>
      <w:divBdr>
        <w:top w:val="none" w:sz="0" w:space="0" w:color="auto"/>
        <w:left w:val="none" w:sz="0" w:space="0" w:color="auto"/>
        <w:bottom w:val="none" w:sz="0" w:space="0" w:color="auto"/>
        <w:right w:val="none" w:sz="0" w:space="0" w:color="auto"/>
      </w:divBdr>
    </w:div>
    <w:div w:id="127094790">
      <w:bodyDiv w:val="1"/>
      <w:marLeft w:val="0"/>
      <w:marRight w:val="0"/>
      <w:marTop w:val="0"/>
      <w:marBottom w:val="0"/>
      <w:divBdr>
        <w:top w:val="none" w:sz="0" w:space="0" w:color="auto"/>
        <w:left w:val="none" w:sz="0" w:space="0" w:color="auto"/>
        <w:bottom w:val="none" w:sz="0" w:space="0" w:color="auto"/>
        <w:right w:val="none" w:sz="0" w:space="0" w:color="auto"/>
      </w:divBdr>
    </w:div>
    <w:div w:id="134764025">
      <w:bodyDiv w:val="1"/>
      <w:marLeft w:val="0"/>
      <w:marRight w:val="0"/>
      <w:marTop w:val="0"/>
      <w:marBottom w:val="0"/>
      <w:divBdr>
        <w:top w:val="none" w:sz="0" w:space="0" w:color="auto"/>
        <w:left w:val="none" w:sz="0" w:space="0" w:color="auto"/>
        <w:bottom w:val="none" w:sz="0" w:space="0" w:color="auto"/>
        <w:right w:val="none" w:sz="0" w:space="0" w:color="auto"/>
      </w:divBdr>
    </w:div>
    <w:div w:id="164978651">
      <w:bodyDiv w:val="1"/>
      <w:marLeft w:val="0"/>
      <w:marRight w:val="0"/>
      <w:marTop w:val="0"/>
      <w:marBottom w:val="0"/>
      <w:divBdr>
        <w:top w:val="none" w:sz="0" w:space="0" w:color="auto"/>
        <w:left w:val="none" w:sz="0" w:space="0" w:color="auto"/>
        <w:bottom w:val="none" w:sz="0" w:space="0" w:color="auto"/>
        <w:right w:val="none" w:sz="0" w:space="0" w:color="auto"/>
      </w:divBdr>
    </w:div>
    <w:div w:id="194317841">
      <w:bodyDiv w:val="1"/>
      <w:marLeft w:val="0"/>
      <w:marRight w:val="0"/>
      <w:marTop w:val="0"/>
      <w:marBottom w:val="0"/>
      <w:divBdr>
        <w:top w:val="none" w:sz="0" w:space="0" w:color="auto"/>
        <w:left w:val="none" w:sz="0" w:space="0" w:color="auto"/>
        <w:bottom w:val="none" w:sz="0" w:space="0" w:color="auto"/>
        <w:right w:val="none" w:sz="0" w:space="0" w:color="auto"/>
      </w:divBdr>
    </w:div>
    <w:div w:id="195971249">
      <w:bodyDiv w:val="1"/>
      <w:marLeft w:val="0"/>
      <w:marRight w:val="0"/>
      <w:marTop w:val="0"/>
      <w:marBottom w:val="0"/>
      <w:divBdr>
        <w:top w:val="none" w:sz="0" w:space="0" w:color="auto"/>
        <w:left w:val="none" w:sz="0" w:space="0" w:color="auto"/>
        <w:bottom w:val="none" w:sz="0" w:space="0" w:color="auto"/>
        <w:right w:val="none" w:sz="0" w:space="0" w:color="auto"/>
      </w:divBdr>
    </w:div>
    <w:div w:id="235435083">
      <w:bodyDiv w:val="1"/>
      <w:marLeft w:val="0"/>
      <w:marRight w:val="0"/>
      <w:marTop w:val="0"/>
      <w:marBottom w:val="0"/>
      <w:divBdr>
        <w:top w:val="none" w:sz="0" w:space="0" w:color="auto"/>
        <w:left w:val="none" w:sz="0" w:space="0" w:color="auto"/>
        <w:bottom w:val="none" w:sz="0" w:space="0" w:color="auto"/>
        <w:right w:val="none" w:sz="0" w:space="0" w:color="auto"/>
      </w:divBdr>
    </w:div>
    <w:div w:id="249700683">
      <w:bodyDiv w:val="1"/>
      <w:marLeft w:val="0"/>
      <w:marRight w:val="0"/>
      <w:marTop w:val="0"/>
      <w:marBottom w:val="0"/>
      <w:divBdr>
        <w:top w:val="none" w:sz="0" w:space="0" w:color="auto"/>
        <w:left w:val="none" w:sz="0" w:space="0" w:color="auto"/>
        <w:bottom w:val="none" w:sz="0" w:space="0" w:color="auto"/>
        <w:right w:val="none" w:sz="0" w:space="0" w:color="auto"/>
      </w:divBdr>
    </w:div>
    <w:div w:id="278684026">
      <w:bodyDiv w:val="1"/>
      <w:marLeft w:val="0"/>
      <w:marRight w:val="0"/>
      <w:marTop w:val="0"/>
      <w:marBottom w:val="0"/>
      <w:divBdr>
        <w:top w:val="none" w:sz="0" w:space="0" w:color="auto"/>
        <w:left w:val="none" w:sz="0" w:space="0" w:color="auto"/>
        <w:bottom w:val="none" w:sz="0" w:space="0" w:color="auto"/>
        <w:right w:val="none" w:sz="0" w:space="0" w:color="auto"/>
      </w:divBdr>
    </w:div>
    <w:div w:id="302318618">
      <w:bodyDiv w:val="1"/>
      <w:marLeft w:val="0"/>
      <w:marRight w:val="0"/>
      <w:marTop w:val="0"/>
      <w:marBottom w:val="0"/>
      <w:divBdr>
        <w:top w:val="none" w:sz="0" w:space="0" w:color="auto"/>
        <w:left w:val="none" w:sz="0" w:space="0" w:color="auto"/>
        <w:bottom w:val="none" w:sz="0" w:space="0" w:color="auto"/>
        <w:right w:val="none" w:sz="0" w:space="0" w:color="auto"/>
      </w:divBdr>
    </w:div>
    <w:div w:id="332731521">
      <w:bodyDiv w:val="1"/>
      <w:marLeft w:val="0"/>
      <w:marRight w:val="0"/>
      <w:marTop w:val="0"/>
      <w:marBottom w:val="0"/>
      <w:divBdr>
        <w:top w:val="none" w:sz="0" w:space="0" w:color="auto"/>
        <w:left w:val="none" w:sz="0" w:space="0" w:color="auto"/>
        <w:bottom w:val="none" w:sz="0" w:space="0" w:color="auto"/>
        <w:right w:val="none" w:sz="0" w:space="0" w:color="auto"/>
      </w:divBdr>
    </w:div>
    <w:div w:id="336230181">
      <w:bodyDiv w:val="1"/>
      <w:marLeft w:val="0"/>
      <w:marRight w:val="0"/>
      <w:marTop w:val="0"/>
      <w:marBottom w:val="0"/>
      <w:divBdr>
        <w:top w:val="none" w:sz="0" w:space="0" w:color="auto"/>
        <w:left w:val="none" w:sz="0" w:space="0" w:color="auto"/>
        <w:bottom w:val="none" w:sz="0" w:space="0" w:color="auto"/>
        <w:right w:val="none" w:sz="0" w:space="0" w:color="auto"/>
      </w:divBdr>
    </w:div>
    <w:div w:id="341787457">
      <w:bodyDiv w:val="1"/>
      <w:marLeft w:val="0"/>
      <w:marRight w:val="0"/>
      <w:marTop w:val="0"/>
      <w:marBottom w:val="0"/>
      <w:divBdr>
        <w:top w:val="none" w:sz="0" w:space="0" w:color="auto"/>
        <w:left w:val="none" w:sz="0" w:space="0" w:color="auto"/>
        <w:bottom w:val="none" w:sz="0" w:space="0" w:color="auto"/>
        <w:right w:val="none" w:sz="0" w:space="0" w:color="auto"/>
      </w:divBdr>
    </w:div>
    <w:div w:id="349992220">
      <w:bodyDiv w:val="1"/>
      <w:marLeft w:val="0"/>
      <w:marRight w:val="0"/>
      <w:marTop w:val="0"/>
      <w:marBottom w:val="0"/>
      <w:divBdr>
        <w:top w:val="none" w:sz="0" w:space="0" w:color="auto"/>
        <w:left w:val="none" w:sz="0" w:space="0" w:color="auto"/>
        <w:bottom w:val="none" w:sz="0" w:space="0" w:color="auto"/>
        <w:right w:val="none" w:sz="0" w:space="0" w:color="auto"/>
      </w:divBdr>
    </w:div>
    <w:div w:id="350375002">
      <w:bodyDiv w:val="1"/>
      <w:marLeft w:val="0"/>
      <w:marRight w:val="0"/>
      <w:marTop w:val="0"/>
      <w:marBottom w:val="0"/>
      <w:divBdr>
        <w:top w:val="none" w:sz="0" w:space="0" w:color="auto"/>
        <w:left w:val="none" w:sz="0" w:space="0" w:color="auto"/>
        <w:bottom w:val="none" w:sz="0" w:space="0" w:color="auto"/>
        <w:right w:val="none" w:sz="0" w:space="0" w:color="auto"/>
      </w:divBdr>
    </w:div>
    <w:div w:id="353574036">
      <w:bodyDiv w:val="1"/>
      <w:marLeft w:val="0"/>
      <w:marRight w:val="0"/>
      <w:marTop w:val="0"/>
      <w:marBottom w:val="0"/>
      <w:divBdr>
        <w:top w:val="none" w:sz="0" w:space="0" w:color="auto"/>
        <w:left w:val="none" w:sz="0" w:space="0" w:color="auto"/>
        <w:bottom w:val="none" w:sz="0" w:space="0" w:color="auto"/>
        <w:right w:val="none" w:sz="0" w:space="0" w:color="auto"/>
      </w:divBdr>
    </w:div>
    <w:div w:id="376395136">
      <w:bodyDiv w:val="1"/>
      <w:marLeft w:val="0"/>
      <w:marRight w:val="0"/>
      <w:marTop w:val="0"/>
      <w:marBottom w:val="0"/>
      <w:divBdr>
        <w:top w:val="none" w:sz="0" w:space="0" w:color="auto"/>
        <w:left w:val="none" w:sz="0" w:space="0" w:color="auto"/>
        <w:bottom w:val="none" w:sz="0" w:space="0" w:color="auto"/>
        <w:right w:val="none" w:sz="0" w:space="0" w:color="auto"/>
      </w:divBdr>
    </w:div>
    <w:div w:id="379666796">
      <w:bodyDiv w:val="1"/>
      <w:marLeft w:val="0"/>
      <w:marRight w:val="0"/>
      <w:marTop w:val="0"/>
      <w:marBottom w:val="0"/>
      <w:divBdr>
        <w:top w:val="none" w:sz="0" w:space="0" w:color="auto"/>
        <w:left w:val="none" w:sz="0" w:space="0" w:color="auto"/>
        <w:bottom w:val="none" w:sz="0" w:space="0" w:color="auto"/>
        <w:right w:val="none" w:sz="0" w:space="0" w:color="auto"/>
      </w:divBdr>
    </w:div>
    <w:div w:id="386074244">
      <w:bodyDiv w:val="1"/>
      <w:marLeft w:val="0"/>
      <w:marRight w:val="0"/>
      <w:marTop w:val="0"/>
      <w:marBottom w:val="0"/>
      <w:divBdr>
        <w:top w:val="none" w:sz="0" w:space="0" w:color="auto"/>
        <w:left w:val="none" w:sz="0" w:space="0" w:color="auto"/>
        <w:bottom w:val="none" w:sz="0" w:space="0" w:color="auto"/>
        <w:right w:val="none" w:sz="0" w:space="0" w:color="auto"/>
      </w:divBdr>
    </w:div>
    <w:div w:id="396560517">
      <w:bodyDiv w:val="1"/>
      <w:marLeft w:val="0"/>
      <w:marRight w:val="0"/>
      <w:marTop w:val="0"/>
      <w:marBottom w:val="0"/>
      <w:divBdr>
        <w:top w:val="none" w:sz="0" w:space="0" w:color="auto"/>
        <w:left w:val="none" w:sz="0" w:space="0" w:color="auto"/>
        <w:bottom w:val="none" w:sz="0" w:space="0" w:color="auto"/>
        <w:right w:val="none" w:sz="0" w:space="0" w:color="auto"/>
      </w:divBdr>
    </w:div>
    <w:div w:id="416244644">
      <w:bodyDiv w:val="1"/>
      <w:marLeft w:val="0"/>
      <w:marRight w:val="0"/>
      <w:marTop w:val="0"/>
      <w:marBottom w:val="0"/>
      <w:divBdr>
        <w:top w:val="none" w:sz="0" w:space="0" w:color="auto"/>
        <w:left w:val="none" w:sz="0" w:space="0" w:color="auto"/>
        <w:bottom w:val="none" w:sz="0" w:space="0" w:color="auto"/>
        <w:right w:val="none" w:sz="0" w:space="0" w:color="auto"/>
      </w:divBdr>
    </w:div>
    <w:div w:id="497768995">
      <w:bodyDiv w:val="1"/>
      <w:marLeft w:val="0"/>
      <w:marRight w:val="0"/>
      <w:marTop w:val="0"/>
      <w:marBottom w:val="0"/>
      <w:divBdr>
        <w:top w:val="none" w:sz="0" w:space="0" w:color="auto"/>
        <w:left w:val="none" w:sz="0" w:space="0" w:color="auto"/>
        <w:bottom w:val="none" w:sz="0" w:space="0" w:color="auto"/>
        <w:right w:val="none" w:sz="0" w:space="0" w:color="auto"/>
      </w:divBdr>
    </w:div>
    <w:div w:id="499658529">
      <w:bodyDiv w:val="1"/>
      <w:marLeft w:val="0"/>
      <w:marRight w:val="0"/>
      <w:marTop w:val="0"/>
      <w:marBottom w:val="0"/>
      <w:divBdr>
        <w:top w:val="none" w:sz="0" w:space="0" w:color="auto"/>
        <w:left w:val="none" w:sz="0" w:space="0" w:color="auto"/>
        <w:bottom w:val="none" w:sz="0" w:space="0" w:color="auto"/>
        <w:right w:val="none" w:sz="0" w:space="0" w:color="auto"/>
      </w:divBdr>
    </w:div>
    <w:div w:id="509874220">
      <w:bodyDiv w:val="1"/>
      <w:marLeft w:val="0"/>
      <w:marRight w:val="0"/>
      <w:marTop w:val="0"/>
      <w:marBottom w:val="0"/>
      <w:divBdr>
        <w:top w:val="none" w:sz="0" w:space="0" w:color="auto"/>
        <w:left w:val="none" w:sz="0" w:space="0" w:color="auto"/>
        <w:bottom w:val="none" w:sz="0" w:space="0" w:color="auto"/>
        <w:right w:val="none" w:sz="0" w:space="0" w:color="auto"/>
      </w:divBdr>
      <w:divsChild>
        <w:div w:id="792871001">
          <w:marLeft w:val="0"/>
          <w:marRight w:val="0"/>
          <w:marTop w:val="0"/>
          <w:marBottom w:val="0"/>
          <w:divBdr>
            <w:top w:val="none" w:sz="0" w:space="0" w:color="auto"/>
            <w:left w:val="none" w:sz="0" w:space="0" w:color="auto"/>
            <w:bottom w:val="none" w:sz="0" w:space="0" w:color="auto"/>
            <w:right w:val="none" w:sz="0" w:space="0" w:color="auto"/>
          </w:divBdr>
          <w:divsChild>
            <w:div w:id="1030183386">
              <w:marLeft w:val="0"/>
              <w:marRight w:val="0"/>
              <w:marTop w:val="0"/>
              <w:marBottom w:val="0"/>
              <w:divBdr>
                <w:top w:val="none" w:sz="0" w:space="0" w:color="auto"/>
                <w:left w:val="none" w:sz="0" w:space="0" w:color="auto"/>
                <w:bottom w:val="none" w:sz="0" w:space="0" w:color="auto"/>
                <w:right w:val="none" w:sz="0" w:space="0" w:color="auto"/>
              </w:divBdr>
              <w:divsChild>
                <w:div w:id="18065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46639">
      <w:bodyDiv w:val="1"/>
      <w:marLeft w:val="0"/>
      <w:marRight w:val="0"/>
      <w:marTop w:val="0"/>
      <w:marBottom w:val="0"/>
      <w:divBdr>
        <w:top w:val="none" w:sz="0" w:space="0" w:color="auto"/>
        <w:left w:val="none" w:sz="0" w:space="0" w:color="auto"/>
        <w:bottom w:val="none" w:sz="0" w:space="0" w:color="auto"/>
        <w:right w:val="none" w:sz="0" w:space="0" w:color="auto"/>
      </w:divBdr>
    </w:div>
    <w:div w:id="569195438">
      <w:bodyDiv w:val="1"/>
      <w:marLeft w:val="0"/>
      <w:marRight w:val="0"/>
      <w:marTop w:val="0"/>
      <w:marBottom w:val="0"/>
      <w:divBdr>
        <w:top w:val="none" w:sz="0" w:space="0" w:color="auto"/>
        <w:left w:val="none" w:sz="0" w:space="0" w:color="auto"/>
        <w:bottom w:val="none" w:sz="0" w:space="0" w:color="auto"/>
        <w:right w:val="none" w:sz="0" w:space="0" w:color="auto"/>
      </w:divBdr>
    </w:div>
    <w:div w:id="584388810">
      <w:bodyDiv w:val="1"/>
      <w:marLeft w:val="0"/>
      <w:marRight w:val="0"/>
      <w:marTop w:val="0"/>
      <w:marBottom w:val="0"/>
      <w:divBdr>
        <w:top w:val="none" w:sz="0" w:space="0" w:color="auto"/>
        <w:left w:val="none" w:sz="0" w:space="0" w:color="auto"/>
        <w:bottom w:val="none" w:sz="0" w:space="0" w:color="auto"/>
        <w:right w:val="none" w:sz="0" w:space="0" w:color="auto"/>
      </w:divBdr>
    </w:div>
    <w:div w:id="598104418">
      <w:bodyDiv w:val="1"/>
      <w:marLeft w:val="0"/>
      <w:marRight w:val="0"/>
      <w:marTop w:val="0"/>
      <w:marBottom w:val="0"/>
      <w:divBdr>
        <w:top w:val="none" w:sz="0" w:space="0" w:color="auto"/>
        <w:left w:val="none" w:sz="0" w:space="0" w:color="auto"/>
        <w:bottom w:val="none" w:sz="0" w:space="0" w:color="auto"/>
        <w:right w:val="none" w:sz="0" w:space="0" w:color="auto"/>
      </w:divBdr>
    </w:div>
    <w:div w:id="625431389">
      <w:bodyDiv w:val="1"/>
      <w:marLeft w:val="0"/>
      <w:marRight w:val="0"/>
      <w:marTop w:val="0"/>
      <w:marBottom w:val="0"/>
      <w:divBdr>
        <w:top w:val="none" w:sz="0" w:space="0" w:color="auto"/>
        <w:left w:val="none" w:sz="0" w:space="0" w:color="auto"/>
        <w:bottom w:val="none" w:sz="0" w:space="0" w:color="auto"/>
        <w:right w:val="none" w:sz="0" w:space="0" w:color="auto"/>
      </w:divBdr>
    </w:div>
    <w:div w:id="643661571">
      <w:bodyDiv w:val="1"/>
      <w:marLeft w:val="0"/>
      <w:marRight w:val="0"/>
      <w:marTop w:val="0"/>
      <w:marBottom w:val="0"/>
      <w:divBdr>
        <w:top w:val="none" w:sz="0" w:space="0" w:color="auto"/>
        <w:left w:val="none" w:sz="0" w:space="0" w:color="auto"/>
        <w:bottom w:val="none" w:sz="0" w:space="0" w:color="auto"/>
        <w:right w:val="none" w:sz="0" w:space="0" w:color="auto"/>
      </w:divBdr>
      <w:divsChild>
        <w:div w:id="1056247997">
          <w:marLeft w:val="0"/>
          <w:marRight w:val="0"/>
          <w:marTop w:val="0"/>
          <w:marBottom w:val="0"/>
          <w:divBdr>
            <w:top w:val="none" w:sz="0" w:space="0" w:color="auto"/>
            <w:left w:val="none" w:sz="0" w:space="0" w:color="auto"/>
            <w:bottom w:val="none" w:sz="0" w:space="0" w:color="auto"/>
            <w:right w:val="none" w:sz="0" w:space="0" w:color="auto"/>
          </w:divBdr>
          <w:divsChild>
            <w:div w:id="1536305356">
              <w:marLeft w:val="0"/>
              <w:marRight w:val="0"/>
              <w:marTop w:val="0"/>
              <w:marBottom w:val="0"/>
              <w:divBdr>
                <w:top w:val="none" w:sz="0" w:space="0" w:color="auto"/>
                <w:left w:val="none" w:sz="0" w:space="0" w:color="auto"/>
                <w:bottom w:val="none" w:sz="0" w:space="0" w:color="auto"/>
                <w:right w:val="none" w:sz="0" w:space="0" w:color="auto"/>
              </w:divBdr>
              <w:divsChild>
                <w:div w:id="299189382">
                  <w:marLeft w:val="0"/>
                  <w:marRight w:val="0"/>
                  <w:marTop w:val="0"/>
                  <w:marBottom w:val="150"/>
                  <w:divBdr>
                    <w:top w:val="single" w:sz="6" w:space="5" w:color="143351"/>
                    <w:left w:val="single" w:sz="6" w:space="11" w:color="143351"/>
                    <w:bottom w:val="single" w:sz="6" w:space="5" w:color="143351"/>
                    <w:right w:val="single" w:sz="6" w:space="11" w:color="143351"/>
                  </w:divBdr>
                </w:div>
              </w:divsChild>
            </w:div>
          </w:divsChild>
        </w:div>
      </w:divsChild>
    </w:div>
    <w:div w:id="652873551">
      <w:bodyDiv w:val="1"/>
      <w:marLeft w:val="0"/>
      <w:marRight w:val="0"/>
      <w:marTop w:val="0"/>
      <w:marBottom w:val="0"/>
      <w:divBdr>
        <w:top w:val="none" w:sz="0" w:space="0" w:color="auto"/>
        <w:left w:val="none" w:sz="0" w:space="0" w:color="auto"/>
        <w:bottom w:val="none" w:sz="0" w:space="0" w:color="auto"/>
        <w:right w:val="none" w:sz="0" w:space="0" w:color="auto"/>
      </w:divBdr>
    </w:div>
    <w:div w:id="686373453">
      <w:bodyDiv w:val="1"/>
      <w:marLeft w:val="0"/>
      <w:marRight w:val="0"/>
      <w:marTop w:val="0"/>
      <w:marBottom w:val="0"/>
      <w:divBdr>
        <w:top w:val="none" w:sz="0" w:space="0" w:color="auto"/>
        <w:left w:val="none" w:sz="0" w:space="0" w:color="auto"/>
        <w:bottom w:val="none" w:sz="0" w:space="0" w:color="auto"/>
        <w:right w:val="none" w:sz="0" w:space="0" w:color="auto"/>
      </w:divBdr>
    </w:div>
    <w:div w:id="698628077">
      <w:bodyDiv w:val="1"/>
      <w:marLeft w:val="0"/>
      <w:marRight w:val="0"/>
      <w:marTop w:val="0"/>
      <w:marBottom w:val="0"/>
      <w:divBdr>
        <w:top w:val="none" w:sz="0" w:space="0" w:color="auto"/>
        <w:left w:val="none" w:sz="0" w:space="0" w:color="auto"/>
        <w:bottom w:val="none" w:sz="0" w:space="0" w:color="auto"/>
        <w:right w:val="none" w:sz="0" w:space="0" w:color="auto"/>
      </w:divBdr>
    </w:div>
    <w:div w:id="700206124">
      <w:bodyDiv w:val="1"/>
      <w:marLeft w:val="0"/>
      <w:marRight w:val="0"/>
      <w:marTop w:val="0"/>
      <w:marBottom w:val="0"/>
      <w:divBdr>
        <w:top w:val="none" w:sz="0" w:space="0" w:color="auto"/>
        <w:left w:val="none" w:sz="0" w:space="0" w:color="auto"/>
        <w:bottom w:val="none" w:sz="0" w:space="0" w:color="auto"/>
        <w:right w:val="none" w:sz="0" w:space="0" w:color="auto"/>
      </w:divBdr>
    </w:div>
    <w:div w:id="710769664">
      <w:bodyDiv w:val="1"/>
      <w:marLeft w:val="0"/>
      <w:marRight w:val="0"/>
      <w:marTop w:val="0"/>
      <w:marBottom w:val="0"/>
      <w:divBdr>
        <w:top w:val="none" w:sz="0" w:space="0" w:color="auto"/>
        <w:left w:val="none" w:sz="0" w:space="0" w:color="auto"/>
        <w:bottom w:val="none" w:sz="0" w:space="0" w:color="auto"/>
        <w:right w:val="none" w:sz="0" w:space="0" w:color="auto"/>
      </w:divBdr>
    </w:div>
    <w:div w:id="713382712">
      <w:bodyDiv w:val="1"/>
      <w:marLeft w:val="0"/>
      <w:marRight w:val="0"/>
      <w:marTop w:val="0"/>
      <w:marBottom w:val="0"/>
      <w:divBdr>
        <w:top w:val="none" w:sz="0" w:space="0" w:color="auto"/>
        <w:left w:val="none" w:sz="0" w:space="0" w:color="auto"/>
        <w:bottom w:val="none" w:sz="0" w:space="0" w:color="auto"/>
        <w:right w:val="none" w:sz="0" w:space="0" w:color="auto"/>
      </w:divBdr>
    </w:div>
    <w:div w:id="716510641">
      <w:bodyDiv w:val="1"/>
      <w:marLeft w:val="0"/>
      <w:marRight w:val="0"/>
      <w:marTop w:val="0"/>
      <w:marBottom w:val="0"/>
      <w:divBdr>
        <w:top w:val="none" w:sz="0" w:space="0" w:color="auto"/>
        <w:left w:val="none" w:sz="0" w:space="0" w:color="auto"/>
        <w:bottom w:val="none" w:sz="0" w:space="0" w:color="auto"/>
        <w:right w:val="none" w:sz="0" w:space="0" w:color="auto"/>
      </w:divBdr>
    </w:div>
    <w:div w:id="726803568">
      <w:bodyDiv w:val="1"/>
      <w:marLeft w:val="0"/>
      <w:marRight w:val="0"/>
      <w:marTop w:val="0"/>
      <w:marBottom w:val="0"/>
      <w:divBdr>
        <w:top w:val="none" w:sz="0" w:space="0" w:color="auto"/>
        <w:left w:val="none" w:sz="0" w:space="0" w:color="auto"/>
        <w:bottom w:val="none" w:sz="0" w:space="0" w:color="auto"/>
        <w:right w:val="none" w:sz="0" w:space="0" w:color="auto"/>
      </w:divBdr>
    </w:div>
    <w:div w:id="741295576">
      <w:bodyDiv w:val="1"/>
      <w:marLeft w:val="0"/>
      <w:marRight w:val="0"/>
      <w:marTop w:val="0"/>
      <w:marBottom w:val="0"/>
      <w:divBdr>
        <w:top w:val="none" w:sz="0" w:space="0" w:color="auto"/>
        <w:left w:val="none" w:sz="0" w:space="0" w:color="auto"/>
        <w:bottom w:val="none" w:sz="0" w:space="0" w:color="auto"/>
        <w:right w:val="none" w:sz="0" w:space="0" w:color="auto"/>
      </w:divBdr>
    </w:div>
    <w:div w:id="765809608">
      <w:bodyDiv w:val="1"/>
      <w:marLeft w:val="0"/>
      <w:marRight w:val="0"/>
      <w:marTop w:val="0"/>
      <w:marBottom w:val="0"/>
      <w:divBdr>
        <w:top w:val="none" w:sz="0" w:space="0" w:color="auto"/>
        <w:left w:val="none" w:sz="0" w:space="0" w:color="auto"/>
        <w:bottom w:val="none" w:sz="0" w:space="0" w:color="auto"/>
        <w:right w:val="none" w:sz="0" w:space="0" w:color="auto"/>
      </w:divBdr>
    </w:div>
    <w:div w:id="790711518">
      <w:bodyDiv w:val="1"/>
      <w:marLeft w:val="0"/>
      <w:marRight w:val="0"/>
      <w:marTop w:val="0"/>
      <w:marBottom w:val="0"/>
      <w:divBdr>
        <w:top w:val="none" w:sz="0" w:space="0" w:color="auto"/>
        <w:left w:val="none" w:sz="0" w:space="0" w:color="auto"/>
        <w:bottom w:val="none" w:sz="0" w:space="0" w:color="auto"/>
        <w:right w:val="none" w:sz="0" w:space="0" w:color="auto"/>
      </w:divBdr>
    </w:div>
    <w:div w:id="792210333">
      <w:bodyDiv w:val="1"/>
      <w:marLeft w:val="0"/>
      <w:marRight w:val="0"/>
      <w:marTop w:val="0"/>
      <w:marBottom w:val="0"/>
      <w:divBdr>
        <w:top w:val="none" w:sz="0" w:space="0" w:color="auto"/>
        <w:left w:val="none" w:sz="0" w:space="0" w:color="auto"/>
        <w:bottom w:val="none" w:sz="0" w:space="0" w:color="auto"/>
        <w:right w:val="none" w:sz="0" w:space="0" w:color="auto"/>
      </w:divBdr>
    </w:div>
    <w:div w:id="792285451">
      <w:bodyDiv w:val="1"/>
      <w:marLeft w:val="0"/>
      <w:marRight w:val="0"/>
      <w:marTop w:val="0"/>
      <w:marBottom w:val="0"/>
      <w:divBdr>
        <w:top w:val="none" w:sz="0" w:space="0" w:color="auto"/>
        <w:left w:val="none" w:sz="0" w:space="0" w:color="auto"/>
        <w:bottom w:val="none" w:sz="0" w:space="0" w:color="auto"/>
        <w:right w:val="none" w:sz="0" w:space="0" w:color="auto"/>
      </w:divBdr>
    </w:div>
    <w:div w:id="805852469">
      <w:bodyDiv w:val="1"/>
      <w:marLeft w:val="0"/>
      <w:marRight w:val="0"/>
      <w:marTop w:val="0"/>
      <w:marBottom w:val="0"/>
      <w:divBdr>
        <w:top w:val="none" w:sz="0" w:space="0" w:color="auto"/>
        <w:left w:val="none" w:sz="0" w:space="0" w:color="auto"/>
        <w:bottom w:val="none" w:sz="0" w:space="0" w:color="auto"/>
        <w:right w:val="none" w:sz="0" w:space="0" w:color="auto"/>
      </w:divBdr>
    </w:div>
    <w:div w:id="844632752">
      <w:bodyDiv w:val="1"/>
      <w:marLeft w:val="0"/>
      <w:marRight w:val="0"/>
      <w:marTop w:val="0"/>
      <w:marBottom w:val="0"/>
      <w:divBdr>
        <w:top w:val="none" w:sz="0" w:space="0" w:color="auto"/>
        <w:left w:val="none" w:sz="0" w:space="0" w:color="auto"/>
        <w:bottom w:val="none" w:sz="0" w:space="0" w:color="auto"/>
        <w:right w:val="none" w:sz="0" w:space="0" w:color="auto"/>
      </w:divBdr>
    </w:div>
    <w:div w:id="888341848">
      <w:bodyDiv w:val="1"/>
      <w:marLeft w:val="0"/>
      <w:marRight w:val="0"/>
      <w:marTop w:val="0"/>
      <w:marBottom w:val="0"/>
      <w:divBdr>
        <w:top w:val="none" w:sz="0" w:space="0" w:color="auto"/>
        <w:left w:val="none" w:sz="0" w:space="0" w:color="auto"/>
        <w:bottom w:val="none" w:sz="0" w:space="0" w:color="auto"/>
        <w:right w:val="none" w:sz="0" w:space="0" w:color="auto"/>
      </w:divBdr>
    </w:div>
    <w:div w:id="1008293475">
      <w:bodyDiv w:val="1"/>
      <w:marLeft w:val="0"/>
      <w:marRight w:val="0"/>
      <w:marTop w:val="0"/>
      <w:marBottom w:val="0"/>
      <w:divBdr>
        <w:top w:val="none" w:sz="0" w:space="0" w:color="auto"/>
        <w:left w:val="none" w:sz="0" w:space="0" w:color="auto"/>
        <w:bottom w:val="none" w:sz="0" w:space="0" w:color="auto"/>
        <w:right w:val="none" w:sz="0" w:space="0" w:color="auto"/>
      </w:divBdr>
    </w:div>
    <w:div w:id="1014383529">
      <w:bodyDiv w:val="1"/>
      <w:marLeft w:val="0"/>
      <w:marRight w:val="0"/>
      <w:marTop w:val="0"/>
      <w:marBottom w:val="0"/>
      <w:divBdr>
        <w:top w:val="none" w:sz="0" w:space="0" w:color="auto"/>
        <w:left w:val="none" w:sz="0" w:space="0" w:color="auto"/>
        <w:bottom w:val="none" w:sz="0" w:space="0" w:color="auto"/>
        <w:right w:val="none" w:sz="0" w:space="0" w:color="auto"/>
      </w:divBdr>
    </w:div>
    <w:div w:id="1022439855">
      <w:bodyDiv w:val="1"/>
      <w:marLeft w:val="0"/>
      <w:marRight w:val="0"/>
      <w:marTop w:val="0"/>
      <w:marBottom w:val="0"/>
      <w:divBdr>
        <w:top w:val="none" w:sz="0" w:space="0" w:color="auto"/>
        <w:left w:val="none" w:sz="0" w:space="0" w:color="auto"/>
        <w:bottom w:val="none" w:sz="0" w:space="0" w:color="auto"/>
        <w:right w:val="none" w:sz="0" w:space="0" w:color="auto"/>
      </w:divBdr>
    </w:div>
    <w:div w:id="1044450439">
      <w:bodyDiv w:val="1"/>
      <w:marLeft w:val="0"/>
      <w:marRight w:val="0"/>
      <w:marTop w:val="0"/>
      <w:marBottom w:val="0"/>
      <w:divBdr>
        <w:top w:val="none" w:sz="0" w:space="0" w:color="auto"/>
        <w:left w:val="none" w:sz="0" w:space="0" w:color="auto"/>
        <w:bottom w:val="none" w:sz="0" w:space="0" w:color="auto"/>
        <w:right w:val="none" w:sz="0" w:space="0" w:color="auto"/>
      </w:divBdr>
    </w:div>
    <w:div w:id="1056733210">
      <w:bodyDiv w:val="1"/>
      <w:marLeft w:val="0"/>
      <w:marRight w:val="0"/>
      <w:marTop w:val="0"/>
      <w:marBottom w:val="0"/>
      <w:divBdr>
        <w:top w:val="none" w:sz="0" w:space="0" w:color="auto"/>
        <w:left w:val="none" w:sz="0" w:space="0" w:color="auto"/>
        <w:bottom w:val="none" w:sz="0" w:space="0" w:color="auto"/>
        <w:right w:val="none" w:sz="0" w:space="0" w:color="auto"/>
      </w:divBdr>
    </w:div>
    <w:div w:id="1082993380">
      <w:bodyDiv w:val="1"/>
      <w:marLeft w:val="0"/>
      <w:marRight w:val="0"/>
      <w:marTop w:val="0"/>
      <w:marBottom w:val="0"/>
      <w:divBdr>
        <w:top w:val="none" w:sz="0" w:space="0" w:color="auto"/>
        <w:left w:val="none" w:sz="0" w:space="0" w:color="auto"/>
        <w:bottom w:val="none" w:sz="0" w:space="0" w:color="auto"/>
        <w:right w:val="none" w:sz="0" w:space="0" w:color="auto"/>
      </w:divBdr>
    </w:div>
    <w:div w:id="1106922889">
      <w:bodyDiv w:val="1"/>
      <w:marLeft w:val="0"/>
      <w:marRight w:val="0"/>
      <w:marTop w:val="0"/>
      <w:marBottom w:val="0"/>
      <w:divBdr>
        <w:top w:val="none" w:sz="0" w:space="0" w:color="auto"/>
        <w:left w:val="none" w:sz="0" w:space="0" w:color="auto"/>
        <w:bottom w:val="none" w:sz="0" w:space="0" w:color="auto"/>
        <w:right w:val="none" w:sz="0" w:space="0" w:color="auto"/>
      </w:divBdr>
    </w:div>
    <w:div w:id="1115833168">
      <w:bodyDiv w:val="1"/>
      <w:marLeft w:val="0"/>
      <w:marRight w:val="0"/>
      <w:marTop w:val="0"/>
      <w:marBottom w:val="0"/>
      <w:divBdr>
        <w:top w:val="none" w:sz="0" w:space="0" w:color="auto"/>
        <w:left w:val="none" w:sz="0" w:space="0" w:color="auto"/>
        <w:bottom w:val="none" w:sz="0" w:space="0" w:color="auto"/>
        <w:right w:val="none" w:sz="0" w:space="0" w:color="auto"/>
      </w:divBdr>
    </w:div>
    <w:div w:id="1136724438">
      <w:bodyDiv w:val="1"/>
      <w:marLeft w:val="0"/>
      <w:marRight w:val="0"/>
      <w:marTop w:val="0"/>
      <w:marBottom w:val="0"/>
      <w:divBdr>
        <w:top w:val="none" w:sz="0" w:space="0" w:color="auto"/>
        <w:left w:val="none" w:sz="0" w:space="0" w:color="auto"/>
        <w:bottom w:val="none" w:sz="0" w:space="0" w:color="auto"/>
        <w:right w:val="none" w:sz="0" w:space="0" w:color="auto"/>
      </w:divBdr>
    </w:div>
    <w:div w:id="1147167851">
      <w:bodyDiv w:val="1"/>
      <w:marLeft w:val="0"/>
      <w:marRight w:val="0"/>
      <w:marTop w:val="0"/>
      <w:marBottom w:val="0"/>
      <w:divBdr>
        <w:top w:val="none" w:sz="0" w:space="0" w:color="auto"/>
        <w:left w:val="none" w:sz="0" w:space="0" w:color="auto"/>
        <w:bottom w:val="none" w:sz="0" w:space="0" w:color="auto"/>
        <w:right w:val="none" w:sz="0" w:space="0" w:color="auto"/>
      </w:divBdr>
    </w:div>
    <w:div w:id="1148672027">
      <w:bodyDiv w:val="1"/>
      <w:marLeft w:val="0"/>
      <w:marRight w:val="0"/>
      <w:marTop w:val="0"/>
      <w:marBottom w:val="0"/>
      <w:divBdr>
        <w:top w:val="none" w:sz="0" w:space="0" w:color="auto"/>
        <w:left w:val="none" w:sz="0" w:space="0" w:color="auto"/>
        <w:bottom w:val="none" w:sz="0" w:space="0" w:color="auto"/>
        <w:right w:val="none" w:sz="0" w:space="0" w:color="auto"/>
      </w:divBdr>
    </w:div>
    <w:div w:id="1163593269">
      <w:bodyDiv w:val="1"/>
      <w:marLeft w:val="0"/>
      <w:marRight w:val="0"/>
      <w:marTop w:val="0"/>
      <w:marBottom w:val="0"/>
      <w:divBdr>
        <w:top w:val="none" w:sz="0" w:space="0" w:color="auto"/>
        <w:left w:val="none" w:sz="0" w:space="0" w:color="auto"/>
        <w:bottom w:val="none" w:sz="0" w:space="0" w:color="auto"/>
        <w:right w:val="none" w:sz="0" w:space="0" w:color="auto"/>
      </w:divBdr>
    </w:div>
    <w:div w:id="1211527961">
      <w:bodyDiv w:val="1"/>
      <w:marLeft w:val="0"/>
      <w:marRight w:val="0"/>
      <w:marTop w:val="0"/>
      <w:marBottom w:val="0"/>
      <w:divBdr>
        <w:top w:val="none" w:sz="0" w:space="0" w:color="auto"/>
        <w:left w:val="none" w:sz="0" w:space="0" w:color="auto"/>
        <w:bottom w:val="none" w:sz="0" w:space="0" w:color="auto"/>
        <w:right w:val="none" w:sz="0" w:space="0" w:color="auto"/>
      </w:divBdr>
    </w:div>
    <w:div w:id="1234971653">
      <w:bodyDiv w:val="1"/>
      <w:marLeft w:val="0"/>
      <w:marRight w:val="0"/>
      <w:marTop w:val="0"/>
      <w:marBottom w:val="0"/>
      <w:divBdr>
        <w:top w:val="none" w:sz="0" w:space="0" w:color="auto"/>
        <w:left w:val="none" w:sz="0" w:space="0" w:color="auto"/>
        <w:bottom w:val="none" w:sz="0" w:space="0" w:color="auto"/>
        <w:right w:val="none" w:sz="0" w:space="0" w:color="auto"/>
      </w:divBdr>
    </w:div>
    <w:div w:id="1262296280">
      <w:bodyDiv w:val="1"/>
      <w:marLeft w:val="0"/>
      <w:marRight w:val="0"/>
      <w:marTop w:val="0"/>
      <w:marBottom w:val="0"/>
      <w:divBdr>
        <w:top w:val="none" w:sz="0" w:space="0" w:color="auto"/>
        <w:left w:val="none" w:sz="0" w:space="0" w:color="auto"/>
        <w:bottom w:val="none" w:sz="0" w:space="0" w:color="auto"/>
        <w:right w:val="none" w:sz="0" w:space="0" w:color="auto"/>
      </w:divBdr>
    </w:div>
    <w:div w:id="1266771224">
      <w:bodyDiv w:val="1"/>
      <w:marLeft w:val="0"/>
      <w:marRight w:val="0"/>
      <w:marTop w:val="0"/>
      <w:marBottom w:val="0"/>
      <w:divBdr>
        <w:top w:val="none" w:sz="0" w:space="0" w:color="auto"/>
        <w:left w:val="none" w:sz="0" w:space="0" w:color="auto"/>
        <w:bottom w:val="none" w:sz="0" w:space="0" w:color="auto"/>
        <w:right w:val="none" w:sz="0" w:space="0" w:color="auto"/>
      </w:divBdr>
    </w:div>
    <w:div w:id="1307588463">
      <w:bodyDiv w:val="1"/>
      <w:marLeft w:val="0"/>
      <w:marRight w:val="0"/>
      <w:marTop w:val="0"/>
      <w:marBottom w:val="0"/>
      <w:divBdr>
        <w:top w:val="none" w:sz="0" w:space="0" w:color="auto"/>
        <w:left w:val="none" w:sz="0" w:space="0" w:color="auto"/>
        <w:bottom w:val="none" w:sz="0" w:space="0" w:color="auto"/>
        <w:right w:val="none" w:sz="0" w:space="0" w:color="auto"/>
      </w:divBdr>
    </w:div>
    <w:div w:id="1331446559">
      <w:bodyDiv w:val="1"/>
      <w:marLeft w:val="0"/>
      <w:marRight w:val="0"/>
      <w:marTop w:val="0"/>
      <w:marBottom w:val="0"/>
      <w:divBdr>
        <w:top w:val="none" w:sz="0" w:space="0" w:color="auto"/>
        <w:left w:val="none" w:sz="0" w:space="0" w:color="auto"/>
        <w:bottom w:val="none" w:sz="0" w:space="0" w:color="auto"/>
        <w:right w:val="none" w:sz="0" w:space="0" w:color="auto"/>
      </w:divBdr>
    </w:div>
    <w:div w:id="1356954547">
      <w:bodyDiv w:val="1"/>
      <w:marLeft w:val="0"/>
      <w:marRight w:val="0"/>
      <w:marTop w:val="0"/>
      <w:marBottom w:val="0"/>
      <w:divBdr>
        <w:top w:val="none" w:sz="0" w:space="0" w:color="auto"/>
        <w:left w:val="none" w:sz="0" w:space="0" w:color="auto"/>
        <w:bottom w:val="none" w:sz="0" w:space="0" w:color="auto"/>
        <w:right w:val="none" w:sz="0" w:space="0" w:color="auto"/>
      </w:divBdr>
    </w:div>
    <w:div w:id="1378318398">
      <w:bodyDiv w:val="1"/>
      <w:marLeft w:val="0"/>
      <w:marRight w:val="0"/>
      <w:marTop w:val="0"/>
      <w:marBottom w:val="0"/>
      <w:divBdr>
        <w:top w:val="none" w:sz="0" w:space="0" w:color="auto"/>
        <w:left w:val="none" w:sz="0" w:space="0" w:color="auto"/>
        <w:bottom w:val="none" w:sz="0" w:space="0" w:color="auto"/>
        <w:right w:val="none" w:sz="0" w:space="0" w:color="auto"/>
      </w:divBdr>
    </w:div>
    <w:div w:id="1400786174">
      <w:bodyDiv w:val="1"/>
      <w:marLeft w:val="0"/>
      <w:marRight w:val="0"/>
      <w:marTop w:val="0"/>
      <w:marBottom w:val="0"/>
      <w:divBdr>
        <w:top w:val="none" w:sz="0" w:space="0" w:color="auto"/>
        <w:left w:val="none" w:sz="0" w:space="0" w:color="auto"/>
        <w:bottom w:val="none" w:sz="0" w:space="0" w:color="auto"/>
        <w:right w:val="none" w:sz="0" w:space="0" w:color="auto"/>
      </w:divBdr>
    </w:div>
    <w:div w:id="1402673567">
      <w:bodyDiv w:val="1"/>
      <w:marLeft w:val="0"/>
      <w:marRight w:val="0"/>
      <w:marTop w:val="0"/>
      <w:marBottom w:val="0"/>
      <w:divBdr>
        <w:top w:val="none" w:sz="0" w:space="0" w:color="auto"/>
        <w:left w:val="none" w:sz="0" w:space="0" w:color="auto"/>
        <w:bottom w:val="none" w:sz="0" w:space="0" w:color="auto"/>
        <w:right w:val="none" w:sz="0" w:space="0" w:color="auto"/>
      </w:divBdr>
    </w:div>
    <w:div w:id="1419131430">
      <w:bodyDiv w:val="1"/>
      <w:marLeft w:val="0"/>
      <w:marRight w:val="0"/>
      <w:marTop w:val="0"/>
      <w:marBottom w:val="0"/>
      <w:divBdr>
        <w:top w:val="none" w:sz="0" w:space="0" w:color="auto"/>
        <w:left w:val="none" w:sz="0" w:space="0" w:color="auto"/>
        <w:bottom w:val="none" w:sz="0" w:space="0" w:color="auto"/>
        <w:right w:val="none" w:sz="0" w:space="0" w:color="auto"/>
      </w:divBdr>
    </w:div>
    <w:div w:id="1438670778">
      <w:bodyDiv w:val="1"/>
      <w:marLeft w:val="0"/>
      <w:marRight w:val="0"/>
      <w:marTop w:val="0"/>
      <w:marBottom w:val="0"/>
      <w:divBdr>
        <w:top w:val="none" w:sz="0" w:space="0" w:color="auto"/>
        <w:left w:val="none" w:sz="0" w:space="0" w:color="auto"/>
        <w:bottom w:val="none" w:sz="0" w:space="0" w:color="auto"/>
        <w:right w:val="none" w:sz="0" w:space="0" w:color="auto"/>
      </w:divBdr>
    </w:div>
    <w:div w:id="1451901516">
      <w:bodyDiv w:val="1"/>
      <w:marLeft w:val="0"/>
      <w:marRight w:val="0"/>
      <w:marTop w:val="0"/>
      <w:marBottom w:val="0"/>
      <w:divBdr>
        <w:top w:val="none" w:sz="0" w:space="0" w:color="auto"/>
        <w:left w:val="none" w:sz="0" w:space="0" w:color="auto"/>
        <w:bottom w:val="none" w:sz="0" w:space="0" w:color="auto"/>
        <w:right w:val="none" w:sz="0" w:space="0" w:color="auto"/>
      </w:divBdr>
    </w:div>
    <w:div w:id="1521699980">
      <w:bodyDiv w:val="1"/>
      <w:marLeft w:val="0"/>
      <w:marRight w:val="0"/>
      <w:marTop w:val="0"/>
      <w:marBottom w:val="0"/>
      <w:divBdr>
        <w:top w:val="none" w:sz="0" w:space="0" w:color="auto"/>
        <w:left w:val="none" w:sz="0" w:space="0" w:color="auto"/>
        <w:bottom w:val="none" w:sz="0" w:space="0" w:color="auto"/>
        <w:right w:val="none" w:sz="0" w:space="0" w:color="auto"/>
      </w:divBdr>
    </w:div>
    <w:div w:id="1523543470">
      <w:bodyDiv w:val="1"/>
      <w:marLeft w:val="0"/>
      <w:marRight w:val="0"/>
      <w:marTop w:val="0"/>
      <w:marBottom w:val="0"/>
      <w:divBdr>
        <w:top w:val="none" w:sz="0" w:space="0" w:color="auto"/>
        <w:left w:val="none" w:sz="0" w:space="0" w:color="auto"/>
        <w:bottom w:val="none" w:sz="0" w:space="0" w:color="auto"/>
        <w:right w:val="none" w:sz="0" w:space="0" w:color="auto"/>
      </w:divBdr>
    </w:div>
    <w:div w:id="1532574328">
      <w:bodyDiv w:val="1"/>
      <w:marLeft w:val="0"/>
      <w:marRight w:val="0"/>
      <w:marTop w:val="0"/>
      <w:marBottom w:val="0"/>
      <w:divBdr>
        <w:top w:val="none" w:sz="0" w:space="0" w:color="auto"/>
        <w:left w:val="none" w:sz="0" w:space="0" w:color="auto"/>
        <w:bottom w:val="none" w:sz="0" w:space="0" w:color="auto"/>
        <w:right w:val="none" w:sz="0" w:space="0" w:color="auto"/>
      </w:divBdr>
      <w:divsChild>
        <w:div w:id="1909923975">
          <w:marLeft w:val="0"/>
          <w:marRight w:val="0"/>
          <w:marTop w:val="0"/>
          <w:marBottom w:val="0"/>
          <w:divBdr>
            <w:top w:val="none" w:sz="0" w:space="0" w:color="auto"/>
            <w:left w:val="none" w:sz="0" w:space="0" w:color="auto"/>
            <w:bottom w:val="none" w:sz="0" w:space="0" w:color="auto"/>
            <w:right w:val="none" w:sz="0" w:space="0" w:color="auto"/>
          </w:divBdr>
          <w:divsChild>
            <w:div w:id="1940260243">
              <w:marLeft w:val="0"/>
              <w:marRight w:val="0"/>
              <w:marTop w:val="0"/>
              <w:marBottom w:val="0"/>
              <w:divBdr>
                <w:top w:val="none" w:sz="0" w:space="0" w:color="auto"/>
                <w:left w:val="none" w:sz="0" w:space="0" w:color="auto"/>
                <w:bottom w:val="none" w:sz="0" w:space="0" w:color="auto"/>
                <w:right w:val="none" w:sz="0" w:space="0" w:color="auto"/>
              </w:divBdr>
              <w:divsChild>
                <w:div w:id="13667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5323">
      <w:bodyDiv w:val="1"/>
      <w:marLeft w:val="0"/>
      <w:marRight w:val="0"/>
      <w:marTop w:val="0"/>
      <w:marBottom w:val="0"/>
      <w:divBdr>
        <w:top w:val="none" w:sz="0" w:space="0" w:color="auto"/>
        <w:left w:val="none" w:sz="0" w:space="0" w:color="auto"/>
        <w:bottom w:val="none" w:sz="0" w:space="0" w:color="auto"/>
        <w:right w:val="none" w:sz="0" w:space="0" w:color="auto"/>
      </w:divBdr>
    </w:div>
    <w:div w:id="1587227836">
      <w:bodyDiv w:val="1"/>
      <w:marLeft w:val="0"/>
      <w:marRight w:val="0"/>
      <w:marTop w:val="0"/>
      <w:marBottom w:val="0"/>
      <w:divBdr>
        <w:top w:val="none" w:sz="0" w:space="0" w:color="auto"/>
        <w:left w:val="none" w:sz="0" w:space="0" w:color="auto"/>
        <w:bottom w:val="none" w:sz="0" w:space="0" w:color="auto"/>
        <w:right w:val="none" w:sz="0" w:space="0" w:color="auto"/>
      </w:divBdr>
    </w:div>
    <w:div w:id="1594194746">
      <w:bodyDiv w:val="1"/>
      <w:marLeft w:val="0"/>
      <w:marRight w:val="0"/>
      <w:marTop w:val="0"/>
      <w:marBottom w:val="0"/>
      <w:divBdr>
        <w:top w:val="none" w:sz="0" w:space="0" w:color="auto"/>
        <w:left w:val="none" w:sz="0" w:space="0" w:color="auto"/>
        <w:bottom w:val="none" w:sz="0" w:space="0" w:color="auto"/>
        <w:right w:val="none" w:sz="0" w:space="0" w:color="auto"/>
      </w:divBdr>
    </w:div>
    <w:div w:id="1596397461">
      <w:bodyDiv w:val="1"/>
      <w:marLeft w:val="0"/>
      <w:marRight w:val="0"/>
      <w:marTop w:val="0"/>
      <w:marBottom w:val="0"/>
      <w:divBdr>
        <w:top w:val="none" w:sz="0" w:space="0" w:color="auto"/>
        <w:left w:val="none" w:sz="0" w:space="0" w:color="auto"/>
        <w:bottom w:val="none" w:sz="0" w:space="0" w:color="auto"/>
        <w:right w:val="none" w:sz="0" w:space="0" w:color="auto"/>
      </w:divBdr>
    </w:div>
    <w:div w:id="1613517680">
      <w:bodyDiv w:val="1"/>
      <w:marLeft w:val="0"/>
      <w:marRight w:val="0"/>
      <w:marTop w:val="0"/>
      <w:marBottom w:val="0"/>
      <w:divBdr>
        <w:top w:val="none" w:sz="0" w:space="0" w:color="auto"/>
        <w:left w:val="none" w:sz="0" w:space="0" w:color="auto"/>
        <w:bottom w:val="none" w:sz="0" w:space="0" w:color="auto"/>
        <w:right w:val="none" w:sz="0" w:space="0" w:color="auto"/>
      </w:divBdr>
    </w:div>
    <w:div w:id="1617640473">
      <w:bodyDiv w:val="1"/>
      <w:marLeft w:val="0"/>
      <w:marRight w:val="0"/>
      <w:marTop w:val="0"/>
      <w:marBottom w:val="0"/>
      <w:divBdr>
        <w:top w:val="none" w:sz="0" w:space="0" w:color="auto"/>
        <w:left w:val="none" w:sz="0" w:space="0" w:color="auto"/>
        <w:bottom w:val="none" w:sz="0" w:space="0" w:color="auto"/>
        <w:right w:val="none" w:sz="0" w:space="0" w:color="auto"/>
      </w:divBdr>
    </w:div>
    <w:div w:id="1704473314">
      <w:bodyDiv w:val="1"/>
      <w:marLeft w:val="0"/>
      <w:marRight w:val="0"/>
      <w:marTop w:val="0"/>
      <w:marBottom w:val="0"/>
      <w:divBdr>
        <w:top w:val="none" w:sz="0" w:space="0" w:color="auto"/>
        <w:left w:val="none" w:sz="0" w:space="0" w:color="auto"/>
        <w:bottom w:val="none" w:sz="0" w:space="0" w:color="auto"/>
        <w:right w:val="none" w:sz="0" w:space="0" w:color="auto"/>
      </w:divBdr>
    </w:div>
    <w:div w:id="1726565267">
      <w:bodyDiv w:val="1"/>
      <w:marLeft w:val="0"/>
      <w:marRight w:val="0"/>
      <w:marTop w:val="0"/>
      <w:marBottom w:val="0"/>
      <w:divBdr>
        <w:top w:val="none" w:sz="0" w:space="0" w:color="auto"/>
        <w:left w:val="none" w:sz="0" w:space="0" w:color="auto"/>
        <w:bottom w:val="none" w:sz="0" w:space="0" w:color="auto"/>
        <w:right w:val="none" w:sz="0" w:space="0" w:color="auto"/>
      </w:divBdr>
    </w:div>
    <w:div w:id="1727071308">
      <w:bodyDiv w:val="1"/>
      <w:marLeft w:val="0"/>
      <w:marRight w:val="0"/>
      <w:marTop w:val="0"/>
      <w:marBottom w:val="0"/>
      <w:divBdr>
        <w:top w:val="none" w:sz="0" w:space="0" w:color="auto"/>
        <w:left w:val="none" w:sz="0" w:space="0" w:color="auto"/>
        <w:bottom w:val="none" w:sz="0" w:space="0" w:color="auto"/>
        <w:right w:val="none" w:sz="0" w:space="0" w:color="auto"/>
      </w:divBdr>
    </w:div>
    <w:div w:id="1785072970">
      <w:bodyDiv w:val="1"/>
      <w:marLeft w:val="0"/>
      <w:marRight w:val="0"/>
      <w:marTop w:val="0"/>
      <w:marBottom w:val="0"/>
      <w:divBdr>
        <w:top w:val="none" w:sz="0" w:space="0" w:color="auto"/>
        <w:left w:val="none" w:sz="0" w:space="0" w:color="auto"/>
        <w:bottom w:val="none" w:sz="0" w:space="0" w:color="auto"/>
        <w:right w:val="none" w:sz="0" w:space="0" w:color="auto"/>
      </w:divBdr>
    </w:div>
    <w:div w:id="1797212460">
      <w:bodyDiv w:val="1"/>
      <w:marLeft w:val="0"/>
      <w:marRight w:val="0"/>
      <w:marTop w:val="0"/>
      <w:marBottom w:val="0"/>
      <w:divBdr>
        <w:top w:val="none" w:sz="0" w:space="0" w:color="auto"/>
        <w:left w:val="none" w:sz="0" w:space="0" w:color="auto"/>
        <w:bottom w:val="none" w:sz="0" w:space="0" w:color="auto"/>
        <w:right w:val="none" w:sz="0" w:space="0" w:color="auto"/>
      </w:divBdr>
    </w:div>
    <w:div w:id="1832716599">
      <w:bodyDiv w:val="1"/>
      <w:marLeft w:val="0"/>
      <w:marRight w:val="0"/>
      <w:marTop w:val="0"/>
      <w:marBottom w:val="0"/>
      <w:divBdr>
        <w:top w:val="none" w:sz="0" w:space="0" w:color="auto"/>
        <w:left w:val="none" w:sz="0" w:space="0" w:color="auto"/>
        <w:bottom w:val="none" w:sz="0" w:space="0" w:color="auto"/>
        <w:right w:val="none" w:sz="0" w:space="0" w:color="auto"/>
      </w:divBdr>
    </w:div>
    <w:div w:id="1871912326">
      <w:bodyDiv w:val="1"/>
      <w:marLeft w:val="0"/>
      <w:marRight w:val="0"/>
      <w:marTop w:val="0"/>
      <w:marBottom w:val="0"/>
      <w:divBdr>
        <w:top w:val="none" w:sz="0" w:space="0" w:color="auto"/>
        <w:left w:val="none" w:sz="0" w:space="0" w:color="auto"/>
        <w:bottom w:val="none" w:sz="0" w:space="0" w:color="auto"/>
        <w:right w:val="none" w:sz="0" w:space="0" w:color="auto"/>
      </w:divBdr>
    </w:div>
    <w:div w:id="1894729975">
      <w:bodyDiv w:val="1"/>
      <w:marLeft w:val="0"/>
      <w:marRight w:val="0"/>
      <w:marTop w:val="0"/>
      <w:marBottom w:val="0"/>
      <w:divBdr>
        <w:top w:val="none" w:sz="0" w:space="0" w:color="auto"/>
        <w:left w:val="none" w:sz="0" w:space="0" w:color="auto"/>
        <w:bottom w:val="none" w:sz="0" w:space="0" w:color="auto"/>
        <w:right w:val="none" w:sz="0" w:space="0" w:color="auto"/>
      </w:divBdr>
    </w:div>
    <w:div w:id="1897161126">
      <w:bodyDiv w:val="1"/>
      <w:marLeft w:val="0"/>
      <w:marRight w:val="0"/>
      <w:marTop w:val="0"/>
      <w:marBottom w:val="0"/>
      <w:divBdr>
        <w:top w:val="none" w:sz="0" w:space="0" w:color="auto"/>
        <w:left w:val="none" w:sz="0" w:space="0" w:color="auto"/>
        <w:bottom w:val="none" w:sz="0" w:space="0" w:color="auto"/>
        <w:right w:val="none" w:sz="0" w:space="0" w:color="auto"/>
      </w:divBdr>
    </w:div>
    <w:div w:id="1908495042">
      <w:bodyDiv w:val="1"/>
      <w:marLeft w:val="0"/>
      <w:marRight w:val="0"/>
      <w:marTop w:val="0"/>
      <w:marBottom w:val="0"/>
      <w:divBdr>
        <w:top w:val="none" w:sz="0" w:space="0" w:color="auto"/>
        <w:left w:val="none" w:sz="0" w:space="0" w:color="auto"/>
        <w:bottom w:val="none" w:sz="0" w:space="0" w:color="auto"/>
        <w:right w:val="none" w:sz="0" w:space="0" w:color="auto"/>
      </w:divBdr>
    </w:div>
    <w:div w:id="1922374973">
      <w:bodyDiv w:val="1"/>
      <w:marLeft w:val="0"/>
      <w:marRight w:val="0"/>
      <w:marTop w:val="0"/>
      <w:marBottom w:val="0"/>
      <w:divBdr>
        <w:top w:val="none" w:sz="0" w:space="0" w:color="auto"/>
        <w:left w:val="none" w:sz="0" w:space="0" w:color="auto"/>
        <w:bottom w:val="none" w:sz="0" w:space="0" w:color="auto"/>
        <w:right w:val="none" w:sz="0" w:space="0" w:color="auto"/>
      </w:divBdr>
    </w:div>
    <w:div w:id="1965623823">
      <w:bodyDiv w:val="1"/>
      <w:marLeft w:val="0"/>
      <w:marRight w:val="0"/>
      <w:marTop w:val="0"/>
      <w:marBottom w:val="0"/>
      <w:divBdr>
        <w:top w:val="none" w:sz="0" w:space="0" w:color="auto"/>
        <w:left w:val="none" w:sz="0" w:space="0" w:color="auto"/>
        <w:bottom w:val="none" w:sz="0" w:space="0" w:color="auto"/>
        <w:right w:val="none" w:sz="0" w:space="0" w:color="auto"/>
      </w:divBdr>
    </w:div>
    <w:div w:id="1967465215">
      <w:bodyDiv w:val="1"/>
      <w:marLeft w:val="0"/>
      <w:marRight w:val="0"/>
      <w:marTop w:val="0"/>
      <w:marBottom w:val="0"/>
      <w:divBdr>
        <w:top w:val="none" w:sz="0" w:space="0" w:color="auto"/>
        <w:left w:val="none" w:sz="0" w:space="0" w:color="auto"/>
        <w:bottom w:val="none" w:sz="0" w:space="0" w:color="auto"/>
        <w:right w:val="none" w:sz="0" w:space="0" w:color="auto"/>
      </w:divBdr>
    </w:div>
    <w:div w:id="1968926594">
      <w:bodyDiv w:val="1"/>
      <w:marLeft w:val="0"/>
      <w:marRight w:val="0"/>
      <w:marTop w:val="0"/>
      <w:marBottom w:val="0"/>
      <w:divBdr>
        <w:top w:val="none" w:sz="0" w:space="0" w:color="auto"/>
        <w:left w:val="none" w:sz="0" w:space="0" w:color="auto"/>
        <w:bottom w:val="none" w:sz="0" w:space="0" w:color="auto"/>
        <w:right w:val="none" w:sz="0" w:space="0" w:color="auto"/>
      </w:divBdr>
      <w:divsChild>
        <w:div w:id="986204048">
          <w:marLeft w:val="0"/>
          <w:marRight w:val="0"/>
          <w:marTop w:val="0"/>
          <w:marBottom w:val="0"/>
          <w:divBdr>
            <w:top w:val="none" w:sz="0" w:space="0" w:color="auto"/>
            <w:left w:val="none" w:sz="0" w:space="0" w:color="auto"/>
            <w:bottom w:val="none" w:sz="0" w:space="0" w:color="auto"/>
            <w:right w:val="none" w:sz="0" w:space="0" w:color="auto"/>
          </w:divBdr>
          <w:divsChild>
            <w:div w:id="1198544190">
              <w:marLeft w:val="0"/>
              <w:marRight w:val="0"/>
              <w:marTop w:val="0"/>
              <w:marBottom w:val="0"/>
              <w:divBdr>
                <w:top w:val="none" w:sz="0" w:space="0" w:color="auto"/>
                <w:left w:val="none" w:sz="0" w:space="0" w:color="auto"/>
                <w:bottom w:val="none" w:sz="0" w:space="0" w:color="auto"/>
                <w:right w:val="none" w:sz="0" w:space="0" w:color="auto"/>
              </w:divBdr>
              <w:divsChild>
                <w:div w:id="2083407905">
                  <w:marLeft w:val="0"/>
                  <w:marRight w:val="0"/>
                  <w:marTop w:val="0"/>
                  <w:marBottom w:val="150"/>
                  <w:divBdr>
                    <w:top w:val="single" w:sz="6" w:space="5" w:color="143351"/>
                    <w:left w:val="single" w:sz="6" w:space="11" w:color="143351"/>
                    <w:bottom w:val="single" w:sz="6" w:space="5" w:color="143351"/>
                    <w:right w:val="single" w:sz="6" w:space="11" w:color="143351"/>
                  </w:divBdr>
                </w:div>
              </w:divsChild>
            </w:div>
          </w:divsChild>
        </w:div>
      </w:divsChild>
    </w:div>
    <w:div w:id="1979218326">
      <w:bodyDiv w:val="1"/>
      <w:marLeft w:val="0"/>
      <w:marRight w:val="0"/>
      <w:marTop w:val="0"/>
      <w:marBottom w:val="0"/>
      <w:divBdr>
        <w:top w:val="none" w:sz="0" w:space="0" w:color="auto"/>
        <w:left w:val="none" w:sz="0" w:space="0" w:color="auto"/>
        <w:bottom w:val="none" w:sz="0" w:space="0" w:color="auto"/>
        <w:right w:val="none" w:sz="0" w:space="0" w:color="auto"/>
      </w:divBdr>
    </w:div>
    <w:div w:id="1986467866">
      <w:bodyDiv w:val="1"/>
      <w:marLeft w:val="0"/>
      <w:marRight w:val="0"/>
      <w:marTop w:val="0"/>
      <w:marBottom w:val="0"/>
      <w:divBdr>
        <w:top w:val="none" w:sz="0" w:space="0" w:color="auto"/>
        <w:left w:val="none" w:sz="0" w:space="0" w:color="auto"/>
        <w:bottom w:val="none" w:sz="0" w:space="0" w:color="auto"/>
        <w:right w:val="none" w:sz="0" w:space="0" w:color="auto"/>
      </w:divBdr>
    </w:div>
    <w:div w:id="2002924879">
      <w:bodyDiv w:val="1"/>
      <w:marLeft w:val="0"/>
      <w:marRight w:val="0"/>
      <w:marTop w:val="0"/>
      <w:marBottom w:val="0"/>
      <w:divBdr>
        <w:top w:val="none" w:sz="0" w:space="0" w:color="auto"/>
        <w:left w:val="none" w:sz="0" w:space="0" w:color="auto"/>
        <w:bottom w:val="none" w:sz="0" w:space="0" w:color="auto"/>
        <w:right w:val="none" w:sz="0" w:space="0" w:color="auto"/>
      </w:divBdr>
    </w:div>
    <w:div w:id="2008944987">
      <w:bodyDiv w:val="1"/>
      <w:marLeft w:val="0"/>
      <w:marRight w:val="0"/>
      <w:marTop w:val="0"/>
      <w:marBottom w:val="0"/>
      <w:divBdr>
        <w:top w:val="none" w:sz="0" w:space="0" w:color="auto"/>
        <w:left w:val="none" w:sz="0" w:space="0" w:color="auto"/>
        <w:bottom w:val="none" w:sz="0" w:space="0" w:color="auto"/>
        <w:right w:val="none" w:sz="0" w:space="0" w:color="auto"/>
      </w:divBdr>
    </w:div>
    <w:div w:id="2041315802">
      <w:bodyDiv w:val="1"/>
      <w:marLeft w:val="0"/>
      <w:marRight w:val="0"/>
      <w:marTop w:val="0"/>
      <w:marBottom w:val="0"/>
      <w:divBdr>
        <w:top w:val="none" w:sz="0" w:space="0" w:color="auto"/>
        <w:left w:val="none" w:sz="0" w:space="0" w:color="auto"/>
        <w:bottom w:val="none" w:sz="0" w:space="0" w:color="auto"/>
        <w:right w:val="none" w:sz="0" w:space="0" w:color="auto"/>
      </w:divBdr>
    </w:div>
    <w:div w:id="2041588461">
      <w:bodyDiv w:val="1"/>
      <w:marLeft w:val="0"/>
      <w:marRight w:val="0"/>
      <w:marTop w:val="0"/>
      <w:marBottom w:val="0"/>
      <w:divBdr>
        <w:top w:val="none" w:sz="0" w:space="0" w:color="auto"/>
        <w:left w:val="none" w:sz="0" w:space="0" w:color="auto"/>
        <w:bottom w:val="none" w:sz="0" w:space="0" w:color="auto"/>
        <w:right w:val="none" w:sz="0" w:space="0" w:color="auto"/>
      </w:divBdr>
    </w:div>
    <w:div w:id="2043090102">
      <w:bodyDiv w:val="1"/>
      <w:marLeft w:val="0"/>
      <w:marRight w:val="0"/>
      <w:marTop w:val="0"/>
      <w:marBottom w:val="0"/>
      <w:divBdr>
        <w:top w:val="none" w:sz="0" w:space="0" w:color="auto"/>
        <w:left w:val="none" w:sz="0" w:space="0" w:color="auto"/>
        <w:bottom w:val="none" w:sz="0" w:space="0" w:color="auto"/>
        <w:right w:val="none" w:sz="0" w:space="0" w:color="auto"/>
      </w:divBdr>
    </w:div>
    <w:div w:id="2079594220">
      <w:bodyDiv w:val="1"/>
      <w:marLeft w:val="0"/>
      <w:marRight w:val="0"/>
      <w:marTop w:val="0"/>
      <w:marBottom w:val="0"/>
      <w:divBdr>
        <w:top w:val="none" w:sz="0" w:space="0" w:color="auto"/>
        <w:left w:val="none" w:sz="0" w:space="0" w:color="auto"/>
        <w:bottom w:val="none" w:sz="0" w:space="0" w:color="auto"/>
        <w:right w:val="none" w:sz="0" w:space="0" w:color="auto"/>
      </w:divBdr>
    </w:div>
    <w:div w:id="209906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7.xml"/><Relationship Id="rId39" Type="http://schemas.openxmlformats.org/officeDocument/2006/relationships/footer" Target="footer6.xml"/><Relationship Id="rId21" Type="http://schemas.openxmlformats.org/officeDocument/2006/relationships/header" Target="header5.xml"/><Relationship Id="rId34" Type="http://schemas.openxmlformats.org/officeDocument/2006/relationships/footer" Target="footer5.xml"/><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header" Target="header25.xml"/><Relationship Id="rId55" Type="http://schemas.openxmlformats.org/officeDocument/2006/relationships/header" Target="header2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2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footer" Target="footer4.xml"/><Relationship Id="rId41" Type="http://schemas.openxmlformats.org/officeDocument/2006/relationships/header" Target="header17.xml"/><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hilddeathcommittee.act.gov.au/default.html" TargetMode="Externa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footer" Target="footer7.xml"/><Relationship Id="rId53" Type="http://schemas.openxmlformats.org/officeDocument/2006/relationships/header" Target="header27.xml"/><Relationship Id="rId58"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4.xml"/><Relationship Id="rId57"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yperlink" Target="file:///G:\Advocacy%20Review%20&amp;%20Quality\Children%20and%20Young%20People%20Death%20Review%20Committee\Annual%20Reports\Annual%20Report%202016\FINAL%20-%20ACT%20CYPDRC%20Annual%20Report%202016_2.3.docx" TargetMode="External"/><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footer" Target="footer8.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chart" Target="charts/chart1.xml"/><Relationship Id="rId35" Type="http://schemas.openxmlformats.org/officeDocument/2006/relationships/chart" Target="charts/chart2.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header" Target="header26.xml"/><Relationship Id="rId3" Type="http://schemas.openxmlformats.org/officeDocument/2006/relationships/styles" Target="styles.xml"/></Relationships>
</file>

<file path=word/_rels/header24.xml.rels><?xml version="1.0" encoding="UTF-8" standalone="yes"?>
<Relationships xmlns="http://schemas.openxmlformats.org/package/2006/relationships"><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elle%20waterford\Downloads\CDRC%20Report%20Apr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ct.gov.au\dhcs\dhcs\Advocacy%20Review%20&amp;%20Quality\Children%20and%20Young%20People%20Death%20Review%20Committee\Annual%20Reports\Annual%20Report%202016\CDRC%20Report%20Apr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'Ch2_All Deaths'!$A$65</c:f>
              <c:strCache>
                <c:ptCount val="1"/>
                <c:pt idx="0">
                  <c:v>2012</c:v>
                </c:pt>
              </c:strCache>
            </c:strRef>
          </c:tx>
          <c:invertIfNegative val="0"/>
          <c:cat>
            <c:strRef>
              <c:f>('Ch2_All Deaths'!$C$64,'Ch2_All Deaths'!$E$64,'Ch2_All Deaths'!$I$64,'Ch2_All Deaths'!$K$64,'Ch2_All Deaths'!$M$64,'Ch2_All Deaths'!$O$64)</c:f>
              <c:strCache>
                <c:ptCount val="6"/>
                <c:pt idx="0">
                  <c:v>&lt; 28 days</c:v>
                </c:pt>
                <c:pt idx="1">
                  <c:v>28 - 365 days</c:v>
                </c:pt>
                <c:pt idx="2">
                  <c:v>1 - 4 years</c:v>
                </c:pt>
                <c:pt idx="3">
                  <c:v>5 - 9 years</c:v>
                </c:pt>
                <c:pt idx="4">
                  <c:v>10 - 14 years</c:v>
                </c:pt>
                <c:pt idx="5">
                  <c:v>15 - 17 years</c:v>
                </c:pt>
              </c:strCache>
            </c:strRef>
          </c:cat>
          <c:val>
            <c:numRef>
              <c:f>('Ch2_All Deaths'!$D$65,'Ch2_All Deaths'!$F$65,'Ch2_All Deaths'!$J$65,'Ch2_All Deaths'!$L$65,'Ch2_All Deaths'!$N$65,'Ch2_All Deaths'!$P$65)</c:f>
              <c:numCache>
                <c:formatCode>0.0%</c:formatCode>
                <c:ptCount val="6"/>
                <c:pt idx="0">
                  <c:v>0.60000000000000231</c:v>
                </c:pt>
                <c:pt idx="1">
                  <c:v>6.6666666666666707E-2</c:v>
                </c:pt>
                <c:pt idx="2">
                  <c:v>0.1</c:v>
                </c:pt>
                <c:pt idx="3">
                  <c:v>6.6666666666666707E-2</c:v>
                </c:pt>
                <c:pt idx="4">
                  <c:v>6.6666666666666707E-2</c:v>
                </c:pt>
                <c:pt idx="5">
                  <c:v>0.1</c:v>
                </c:pt>
              </c:numCache>
            </c:numRef>
          </c:val>
          <c:extLst xmlns:c16r2="http://schemas.microsoft.com/office/drawing/2015/06/chart">
            <c:ext xmlns:c16="http://schemas.microsoft.com/office/drawing/2014/chart" uri="{C3380CC4-5D6E-409C-BE32-E72D297353CC}">
              <c16:uniqueId val="{00000001-4C0B-4BEE-8771-EC7F8246F23F}"/>
            </c:ext>
          </c:extLst>
        </c:ser>
        <c:ser>
          <c:idx val="2"/>
          <c:order val="1"/>
          <c:tx>
            <c:strRef>
              <c:f>'Ch2_All Deaths'!$A$66</c:f>
              <c:strCache>
                <c:ptCount val="1"/>
                <c:pt idx="0">
                  <c:v>2013</c:v>
                </c:pt>
              </c:strCache>
            </c:strRef>
          </c:tx>
          <c:invertIfNegative val="0"/>
          <c:cat>
            <c:strRef>
              <c:f>('Ch2_All Deaths'!$C$64,'Ch2_All Deaths'!$E$64,'Ch2_All Deaths'!$I$64,'Ch2_All Deaths'!$K$64,'Ch2_All Deaths'!$M$64,'Ch2_All Deaths'!$O$64)</c:f>
              <c:strCache>
                <c:ptCount val="6"/>
                <c:pt idx="0">
                  <c:v>&lt; 28 days</c:v>
                </c:pt>
                <c:pt idx="1">
                  <c:v>28 - 365 days</c:v>
                </c:pt>
                <c:pt idx="2">
                  <c:v>1 - 4 years</c:v>
                </c:pt>
                <c:pt idx="3">
                  <c:v>5 - 9 years</c:v>
                </c:pt>
                <c:pt idx="4">
                  <c:v>10 - 14 years</c:v>
                </c:pt>
                <c:pt idx="5">
                  <c:v>15 - 17 years</c:v>
                </c:pt>
              </c:strCache>
            </c:strRef>
          </c:cat>
          <c:val>
            <c:numRef>
              <c:f>('Ch2_All Deaths'!$D$66,'Ch2_All Deaths'!$F$66,'Ch2_All Deaths'!$J$66,'Ch2_All Deaths'!$L$66,'Ch2_All Deaths'!$N$66,'Ch2_All Deaths'!$P$66)</c:f>
              <c:numCache>
                <c:formatCode>0.0%</c:formatCode>
                <c:ptCount val="6"/>
                <c:pt idx="0">
                  <c:v>0.60000000000000231</c:v>
                </c:pt>
                <c:pt idx="1">
                  <c:v>0.23333333333333309</c:v>
                </c:pt>
                <c:pt idx="2">
                  <c:v>0.1</c:v>
                </c:pt>
                <c:pt idx="3">
                  <c:v>0</c:v>
                </c:pt>
                <c:pt idx="4">
                  <c:v>0</c:v>
                </c:pt>
                <c:pt idx="5">
                  <c:v>6.6666666666666707E-2</c:v>
                </c:pt>
              </c:numCache>
            </c:numRef>
          </c:val>
          <c:extLst xmlns:c16r2="http://schemas.microsoft.com/office/drawing/2015/06/chart">
            <c:ext xmlns:c16="http://schemas.microsoft.com/office/drawing/2014/chart" uri="{C3380CC4-5D6E-409C-BE32-E72D297353CC}">
              <c16:uniqueId val="{00000002-4C0B-4BEE-8771-EC7F8246F23F}"/>
            </c:ext>
          </c:extLst>
        </c:ser>
        <c:ser>
          <c:idx val="3"/>
          <c:order val="2"/>
          <c:tx>
            <c:strRef>
              <c:f>'Ch2_All Deaths'!$A$67</c:f>
              <c:strCache>
                <c:ptCount val="1"/>
                <c:pt idx="0">
                  <c:v>2014</c:v>
                </c:pt>
              </c:strCache>
            </c:strRef>
          </c:tx>
          <c:invertIfNegative val="0"/>
          <c:cat>
            <c:strRef>
              <c:f>('Ch2_All Deaths'!$C$64,'Ch2_All Deaths'!$E$64,'Ch2_All Deaths'!$I$64,'Ch2_All Deaths'!$K$64,'Ch2_All Deaths'!$M$64,'Ch2_All Deaths'!$O$64)</c:f>
              <c:strCache>
                <c:ptCount val="6"/>
                <c:pt idx="0">
                  <c:v>&lt; 28 days</c:v>
                </c:pt>
                <c:pt idx="1">
                  <c:v>28 - 365 days</c:v>
                </c:pt>
                <c:pt idx="2">
                  <c:v>1 - 4 years</c:v>
                </c:pt>
                <c:pt idx="3">
                  <c:v>5 - 9 years</c:v>
                </c:pt>
                <c:pt idx="4">
                  <c:v>10 - 14 years</c:v>
                </c:pt>
                <c:pt idx="5">
                  <c:v>15 - 17 years</c:v>
                </c:pt>
              </c:strCache>
            </c:strRef>
          </c:cat>
          <c:val>
            <c:numRef>
              <c:f>('Ch2_All Deaths'!$D$67,'Ch2_All Deaths'!$F$67,'Ch2_All Deaths'!$J$67,'Ch2_All Deaths'!$L$67,'Ch2_All Deaths'!$N$67,'Ch2_All Deaths'!$P$67)</c:f>
              <c:numCache>
                <c:formatCode>0.0%</c:formatCode>
                <c:ptCount val="6"/>
                <c:pt idx="0">
                  <c:v>0.56666666666666698</c:v>
                </c:pt>
                <c:pt idx="1">
                  <c:v>0.13333333333333308</c:v>
                </c:pt>
                <c:pt idx="2">
                  <c:v>0.1</c:v>
                </c:pt>
                <c:pt idx="3">
                  <c:v>0</c:v>
                </c:pt>
                <c:pt idx="4">
                  <c:v>6.6666666666666707E-2</c:v>
                </c:pt>
                <c:pt idx="5">
                  <c:v>0.13333333333333308</c:v>
                </c:pt>
              </c:numCache>
            </c:numRef>
          </c:val>
          <c:extLst xmlns:c16r2="http://schemas.microsoft.com/office/drawing/2015/06/chart">
            <c:ext xmlns:c16="http://schemas.microsoft.com/office/drawing/2014/chart" uri="{C3380CC4-5D6E-409C-BE32-E72D297353CC}">
              <c16:uniqueId val="{00000003-4C0B-4BEE-8771-EC7F8246F23F}"/>
            </c:ext>
          </c:extLst>
        </c:ser>
        <c:ser>
          <c:idx val="4"/>
          <c:order val="3"/>
          <c:tx>
            <c:strRef>
              <c:f>'Ch2_All Deaths'!$A$68</c:f>
              <c:strCache>
                <c:ptCount val="1"/>
                <c:pt idx="0">
                  <c:v>2015</c:v>
                </c:pt>
              </c:strCache>
            </c:strRef>
          </c:tx>
          <c:invertIfNegative val="0"/>
          <c:cat>
            <c:strRef>
              <c:f>('Ch2_All Deaths'!$C$64,'Ch2_All Deaths'!$E$64,'Ch2_All Deaths'!$I$64,'Ch2_All Deaths'!$K$64,'Ch2_All Deaths'!$M$64,'Ch2_All Deaths'!$O$64)</c:f>
              <c:strCache>
                <c:ptCount val="6"/>
                <c:pt idx="0">
                  <c:v>&lt; 28 days</c:v>
                </c:pt>
                <c:pt idx="1">
                  <c:v>28 - 365 days</c:v>
                </c:pt>
                <c:pt idx="2">
                  <c:v>1 - 4 years</c:v>
                </c:pt>
                <c:pt idx="3">
                  <c:v>5 - 9 years</c:v>
                </c:pt>
                <c:pt idx="4">
                  <c:v>10 - 14 years</c:v>
                </c:pt>
                <c:pt idx="5">
                  <c:v>15 - 17 years</c:v>
                </c:pt>
              </c:strCache>
            </c:strRef>
          </c:cat>
          <c:val>
            <c:numRef>
              <c:f>('Ch2_All Deaths'!$D$68,'Ch2_All Deaths'!$F$68,'Ch2_All Deaths'!$J$68,'Ch2_All Deaths'!$L$68,'Ch2_All Deaths'!$N$68,'Ch2_All Deaths'!$P$68)</c:f>
              <c:numCache>
                <c:formatCode>0.0%</c:formatCode>
                <c:ptCount val="6"/>
                <c:pt idx="0">
                  <c:v>0.52631578947368396</c:v>
                </c:pt>
                <c:pt idx="1">
                  <c:v>0.18421052631578894</c:v>
                </c:pt>
                <c:pt idx="2">
                  <c:v>7.8947368421052475E-2</c:v>
                </c:pt>
                <c:pt idx="3">
                  <c:v>7.8947368421052475E-2</c:v>
                </c:pt>
                <c:pt idx="4">
                  <c:v>2.6315789473684202E-2</c:v>
                </c:pt>
                <c:pt idx="5">
                  <c:v>0.105263157894737</c:v>
                </c:pt>
              </c:numCache>
            </c:numRef>
          </c:val>
          <c:extLst xmlns:c16r2="http://schemas.microsoft.com/office/drawing/2015/06/chart">
            <c:ext xmlns:c16="http://schemas.microsoft.com/office/drawing/2014/chart" uri="{C3380CC4-5D6E-409C-BE32-E72D297353CC}">
              <c16:uniqueId val="{00000004-4C0B-4BEE-8771-EC7F8246F23F}"/>
            </c:ext>
          </c:extLst>
        </c:ser>
        <c:ser>
          <c:idx val="5"/>
          <c:order val="4"/>
          <c:tx>
            <c:strRef>
              <c:f>'Ch2_All Deaths'!$A$69</c:f>
              <c:strCache>
                <c:ptCount val="1"/>
                <c:pt idx="0">
                  <c:v>2016</c:v>
                </c:pt>
              </c:strCache>
            </c:strRef>
          </c:tx>
          <c:invertIfNegative val="0"/>
          <c:trendline>
            <c:spPr>
              <a:ln>
                <a:solidFill>
                  <a:schemeClr val="tx2"/>
                </a:solidFill>
                <a:prstDash val="sysDash"/>
              </a:ln>
            </c:spPr>
            <c:trendlineType val="poly"/>
            <c:order val="2"/>
            <c:dispRSqr val="0"/>
            <c:dispEq val="0"/>
          </c:trendline>
          <c:cat>
            <c:strRef>
              <c:f>('Ch2_All Deaths'!$C$64,'Ch2_All Deaths'!$E$64,'Ch2_All Deaths'!$I$64,'Ch2_All Deaths'!$K$64,'Ch2_All Deaths'!$M$64,'Ch2_All Deaths'!$O$64)</c:f>
              <c:strCache>
                <c:ptCount val="6"/>
                <c:pt idx="0">
                  <c:v>&lt; 28 days</c:v>
                </c:pt>
                <c:pt idx="1">
                  <c:v>28 - 365 days</c:v>
                </c:pt>
                <c:pt idx="2">
                  <c:v>1 - 4 years</c:v>
                </c:pt>
                <c:pt idx="3">
                  <c:v>5 - 9 years</c:v>
                </c:pt>
                <c:pt idx="4">
                  <c:v>10 - 14 years</c:v>
                </c:pt>
                <c:pt idx="5">
                  <c:v>15 - 17 years</c:v>
                </c:pt>
              </c:strCache>
            </c:strRef>
          </c:cat>
          <c:val>
            <c:numRef>
              <c:f>('Ch2_All Deaths'!$D$69,'Ch2_All Deaths'!$F$69,'Ch2_All Deaths'!$J$69,'Ch2_All Deaths'!$L$69,'Ch2_All Deaths'!$N$69,'Ch2_All Deaths'!$P$69)</c:f>
              <c:numCache>
                <c:formatCode>0.0%</c:formatCode>
                <c:ptCount val="6"/>
                <c:pt idx="0">
                  <c:v>0.48148148148148218</c:v>
                </c:pt>
                <c:pt idx="1">
                  <c:v>0.11111111111111102</c:v>
                </c:pt>
                <c:pt idx="2">
                  <c:v>3.7037037037037118E-2</c:v>
                </c:pt>
                <c:pt idx="3">
                  <c:v>0.11111111111111102</c:v>
                </c:pt>
                <c:pt idx="4">
                  <c:v>7.4074074074074112E-2</c:v>
                </c:pt>
                <c:pt idx="5">
                  <c:v>0.18518518518518509</c:v>
                </c:pt>
              </c:numCache>
            </c:numRef>
          </c:val>
          <c:extLst xmlns:c16r2="http://schemas.microsoft.com/office/drawing/2015/06/chart">
            <c:ext xmlns:c16="http://schemas.microsoft.com/office/drawing/2014/chart" uri="{C3380CC4-5D6E-409C-BE32-E72D297353CC}">
              <c16:uniqueId val="{00000005-4C0B-4BEE-8771-EC7F8246F23F}"/>
            </c:ext>
          </c:extLst>
        </c:ser>
        <c:dLbls>
          <c:showLegendKey val="0"/>
          <c:showVal val="0"/>
          <c:showCatName val="0"/>
          <c:showSerName val="0"/>
          <c:showPercent val="0"/>
          <c:showBubbleSize val="0"/>
        </c:dLbls>
        <c:gapWidth val="150"/>
        <c:axId val="323286688"/>
        <c:axId val="323286296"/>
      </c:barChart>
      <c:catAx>
        <c:axId val="323286688"/>
        <c:scaling>
          <c:orientation val="minMax"/>
        </c:scaling>
        <c:delete val="0"/>
        <c:axPos val="b"/>
        <c:numFmt formatCode="General" sourceLinked="1"/>
        <c:majorTickMark val="out"/>
        <c:minorTickMark val="none"/>
        <c:tickLblPos val="nextTo"/>
        <c:txPr>
          <a:bodyPr rot="-60000000" vert="horz"/>
          <a:lstStyle/>
          <a:p>
            <a:pPr>
              <a:defRPr sz="800"/>
            </a:pPr>
            <a:endParaRPr lang="en-US"/>
          </a:p>
        </c:txPr>
        <c:crossAx val="323286296"/>
        <c:crosses val="autoZero"/>
        <c:auto val="1"/>
        <c:lblAlgn val="ctr"/>
        <c:lblOffset val="100"/>
        <c:noMultiLvlLbl val="0"/>
      </c:catAx>
      <c:valAx>
        <c:axId val="323286296"/>
        <c:scaling>
          <c:orientation val="minMax"/>
        </c:scaling>
        <c:delete val="0"/>
        <c:axPos val="l"/>
        <c:majorGridlines/>
        <c:numFmt formatCode="0.0%" sourceLinked="1"/>
        <c:majorTickMark val="out"/>
        <c:minorTickMark val="none"/>
        <c:tickLblPos val="nextTo"/>
        <c:txPr>
          <a:bodyPr rot="-60000000" vert="horz"/>
          <a:lstStyle/>
          <a:p>
            <a:pPr>
              <a:defRPr sz="800"/>
            </a:pPr>
            <a:endParaRPr lang="en-US"/>
          </a:p>
        </c:txPr>
        <c:crossAx val="323286688"/>
        <c:crosses val="autoZero"/>
        <c:crossBetween val="between"/>
      </c:valAx>
    </c:plotArea>
    <c:legend>
      <c:legendPos val="r"/>
      <c:layout/>
      <c:overlay val="0"/>
      <c:txPr>
        <a:bodyPr rot="0" vert="horz"/>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'Ch3_ACT Deaths'!$A$60</c:f>
              <c:strCache>
                <c:ptCount val="1"/>
                <c:pt idx="0">
                  <c:v>2012</c:v>
                </c:pt>
              </c:strCache>
            </c:strRef>
          </c:tx>
          <c:invertIfNegative val="0"/>
          <c:cat>
            <c:strRef>
              <c:f>('Ch3_ACT Deaths'!$C$59,'Ch3_ACT Deaths'!$E$59,'Ch3_ACT Deaths'!$I$59,'Ch3_ACT Deaths'!$K$59,'Ch3_ACT Deaths'!$M$59,'Ch3_ACT Deaths'!$O$59)</c:f>
              <c:strCache>
                <c:ptCount val="6"/>
                <c:pt idx="0">
                  <c:v>&lt; 28 days</c:v>
                </c:pt>
                <c:pt idx="1">
                  <c:v>28 - 365 days</c:v>
                </c:pt>
                <c:pt idx="2">
                  <c:v>1 - 4 years</c:v>
                </c:pt>
                <c:pt idx="3">
                  <c:v>5 - 9 years</c:v>
                </c:pt>
                <c:pt idx="4">
                  <c:v>10 - 14 years</c:v>
                </c:pt>
                <c:pt idx="5">
                  <c:v>15 - 17 years</c:v>
                </c:pt>
              </c:strCache>
            </c:strRef>
          </c:cat>
          <c:val>
            <c:numRef>
              <c:f>('Ch3_ACT Deaths'!$D$60,'Ch3_ACT Deaths'!$F$60,'Ch3_ACT Deaths'!$J$60,'Ch3_ACT Deaths'!$L$60,'Ch3_ACT Deaths'!$N$60,'Ch3_ACT Deaths'!$P$60)</c:f>
              <c:numCache>
                <c:formatCode>0.0%</c:formatCode>
                <c:ptCount val="6"/>
                <c:pt idx="0">
                  <c:v>0.56521739130434767</c:v>
                </c:pt>
                <c:pt idx="1">
                  <c:v>0</c:v>
                </c:pt>
                <c:pt idx="2">
                  <c:v>0.13043478260869601</c:v>
                </c:pt>
                <c:pt idx="3">
                  <c:v>8.6956521739130543E-2</c:v>
                </c:pt>
                <c:pt idx="4">
                  <c:v>8.6956521739130543E-2</c:v>
                </c:pt>
                <c:pt idx="5">
                  <c:v>0.13043478260869601</c:v>
                </c:pt>
              </c:numCache>
            </c:numRef>
          </c:val>
          <c:extLst xmlns:c16r2="http://schemas.microsoft.com/office/drawing/2015/06/chart">
            <c:ext xmlns:c16="http://schemas.microsoft.com/office/drawing/2014/chart" uri="{C3380CC4-5D6E-409C-BE32-E72D297353CC}">
              <c16:uniqueId val="{00000001-9DC7-4C4F-86E9-AF7800EC176F}"/>
            </c:ext>
          </c:extLst>
        </c:ser>
        <c:ser>
          <c:idx val="2"/>
          <c:order val="1"/>
          <c:tx>
            <c:strRef>
              <c:f>'Ch3_ACT Deaths'!$A$61</c:f>
              <c:strCache>
                <c:ptCount val="1"/>
                <c:pt idx="0">
                  <c:v>2013</c:v>
                </c:pt>
              </c:strCache>
            </c:strRef>
          </c:tx>
          <c:invertIfNegative val="0"/>
          <c:cat>
            <c:strRef>
              <c:f>('Ch3_ACT Deaths'!$C$59,'Ch3_ACT Deaths'!$E$59,'Ch3_ACT Deaths'!$I$59,'Ch3_ACT Deaths'!$K$59,'Ch3_ACT Deaths'!$M$59,'Ch3_ACT Deaths'!$O$59)</c:f>
              <c:strCache>
                <c:ptCount val="6"/>
                <c:pt idx="0">
                  <c:v>&lt; 28 days</c:v>
                </c:pt>
                <c:pt idx="1">
                  <c:v>28 - 365 days</c:v>
                </c:pt>
                <c:pt idx="2">
                  <c:v>1 - 4 years</c:v>
                </c:pt>
                <c:pt idx="3">
                  <c:v>5 - 9 years</c:v>
                </c:pt>
                <c:pt idx="4">
                  <c:v>10 - 14 years</c:v>
                </c:pt>
                <c:pt idx="5">
                  <c:v>15 - 17 years</c:v>
                </c:pt>
              </c:strCache>
            </c:strRef>
          </c:cat>
          <c:val>
            <c:numRef>
              <c:f>('Ch3_ACT Deaths'!$D$61,'Ch3_ACT Deaths'!$F$61,'Ch3_ACT Deaths'!$J$61,'Ch3_ACT Deaths'!$L$61,'Ch3_ACT Deaths'!$N$61,'Ch3_ACT Deaths'!$P$61)</c:f>
              <c:numCache>
                <c:formatCode>0.0%</c:formatCode>
                <c:ptCount val="6"/>
                <c:pt idx="0">
                  <c:v>0.57142857142857362</c:v>
                </c:pt>
                <c:pt idx="1">
                  <c:v>0.28571428571428731</c:v>
                </c:pt>
                <c:pt idx="2">
                  <c:v>9.5238095238095247E-2</c:v>
                </c:pt>
                <c:pt idx="3">
                  <c:v>0</c:v>
                </c:pt>
                <c:pt idx="4">
                  <c:v>0</c:v>
                </c:pt>
                <c:pt idx="5">
                  <c:v>4.7619047619047623E-2</c:v>
                </c:pt>
              </c:numCache>
            </c:numRef>
          </c:val>
          <c:extLst xmlns:c16r2="http://schemas.microsoft.com/office/drawing/2015/06/chart">
            <c:ext xmlns:c16="http://schemas.microsoft.com/office/drawing/2014/chart" uri="{C3380CC4-5D6E-409C-BE32-E72D297353CC}">
              <c16:uniqueId val="{00000002-9DC7-4C4F-86E9-AF7800EC176F}"/>
            </c:ext>
          </c:extLst>
        </c:ser>
        <c:ser>
          <c:idx val="3"/>
          <c:order val="2"/>
          <c:tx>
            <c:strRef>
              <c:f>'Ch3_ACT Deaths'!$A$62</c:f>
              <c:strCache>
                <c:ptCount val="1"/>
                <c:pt idx="0">
                  <c:v>2014</c:v>
                </c:pt>
              </c:strCache>
            </c:strRef>
          </c:tx>
          <c:invertIfNegative val="0"/>
          <c:cat>
            <c:strRef>
              <c:f>('Ch3_ACT Deaths'!$C$59,'Ch3_ACT Deaths'!$E$59,'Ch3_ACT Deaths'!$I$59,'Ch3_ACT Deaths'!$K$59,'Ch3_ACT Deaths'!$M$59,'Ch3_ACT Deaths'!$O$59)</c:f>
              <c:strCache>
                <c:ptCount val="6"/>
                <c:pt idx="0">
                  <c:v>&lt; 28 days</c:v>
                </c:pt>
                <c:pt idx="1">
                  <c:v>28 - 365 days</c:v>
                </c:pt>
                <c:pt idx="2">
                  <c:v>1 - 4 years</c:v>
                </c:pt>
                <c:pt idx="3">
                  <c:v>5 - 9 years</c:v>
                </c:pt>
                <c:pt idx="4">
                  <c:v>10 - 14 years</c:v>
                </c:pt>
                <c:pt idx="5">
                  <c:v>15 - 17 years</c:v>
                </c:pt>
              </c:strCache>
            </c:strRef>
          </c:cat>
          <c:val>
            <c:numRef>
              <c:f>('Ch3_ACT Deaths'!$D$62,'Ch3_ACT Deaths'!$F$62,'Ch3_ACT Deaths'!$J$62,'Ch3_ACT Deaths'!$L$62,'Ch3_ACT Deaths'!$N$62,'Ch3_ACT Deaths'!$P$62)</c:f>
              <c:numCache>
                <c:formatCode>0.0%</c:formatCode>
                <c:ptCount val="6"/>
                <c:pt idx="0">
                  <c:v>0.54545454545454497</c:v>
                </c:pt>
                <c:pt idx="1">
                  <c:v>9.0909090909091245E-2</c:v>
                </c:pt>
                <c:pt idx="2">
                  <c:v>0.13636363636363594</c:v>
                </c:pt>
                <c:pt idx="3">
                  <c:v>0</c:v>
                </c:pt>
                <c:pt idx="4">
                  <c:v>9.0909090909091245E-2</c:v>
                </c:pt>
                <c:pt idx="5">
                  <c:v>0.13636363636363594</c:v>
                </c:pt>
              </c:numCache>
            </c:numRef>
          </c:val>
          <c:extLst xmlns:c16r2="http://schemas.microsoft.com/office/drawing/2015/06/chart">
            <c:ext xmlns:c16="http://schemas.microsoft.com/office/drawing/2014/chart" uri="{C3380CC4-5D6E-409C-BE32-E72D297353CC}">
              <c16:uniqueId val="{00000003-9DC7-4C4F-86E9-AF7800EC176F}"/>
            </c:ext>
          </c:extLst>
        </c:ser>
        <c:ser>
          <c:idx val="4"/>
          <c:order val="3"/>
          <c:tx>
            <c:strRef>
              <c:f>'Ch3_ACT Deaths'!$A$63</c:f>
              <c:strCache>
                <c:ptCount val="1"/>
                <c:pt idx="0">
                  <c:v>2015</c:v>
                </c:pt>
              </c:strCache>
            </c:strRef>
          </c:tx>
          <c:invertIfNegative val="0"/>
          <c:cat>
            <c:strRef>
              <c:f>('Ch3_ACT Deaths'!$C$59,'Ch3_ACT Deaths'!$E$59,'Ch3_ACT Deaths'!$I$59,'Ch3_ACT Deaths'!$K$59,'Ch3_ACT Deaths'!$M$59,'Ch3_ACT Deaths'!$O$59)</c:f>
              <c:strCache>
                <c:ptCount val="6"/>
                <c:pt idx="0">
                  <c:v>&lt; 28 days</c:v>
                </c:pt>
                <c:pt idx="1">
                  <c:v>28 - 365 days</c:v>
                </c:pt>
                <c:pt idx="2">
                  <c:v>1 - 4 years</c:v>
                </c:pt>
                <c:pt idx="3">
                  <c:v>5 - 9 years</c:v>
                </c:pt>
                <c:pt idx="4">
                  <c:v>10 - 14 years</c:v>
                </c:pt>
                <c:pt idx="5">
                  <c:v>15 - 17 years</c:v>
                </c:pt>
              </c:strCache>
            </c:strRef>
          </c:cat>
          <c:val>
            <c:numRef>
              <c:f>('Ch3_ACT Deaths'!$D$63,'Ch3_ACT Deaths'!$F$63,'Ch3_ACT Deaths'!$J$63,'Ch3_ACT Deaths'!$L$63,'Ch3_ACT Deaths'!$N$63,'Ch3_ACT Deaths'!$P$63)</c:f>
              <c:numCache>
                <c:formatCode>0.0%</c:formatCode>
                <c:ptCount val="6"/>
                <c:pt idx="0">
                  <c:v>0.5</c:v>
                </c:pt>
                <c:pt idx="1">
                  <c:v>0.19230769230769201</c:v>
                </c:pt>
                <c:pt idx="2">
                  <c:v>7.6923076923076927E-2</c:v>
                </c:pt>
                <c:pt idx="3">
                  <c:v>0.115384615384615</c:v>
                </c:pt>
                <c:pt idx="4">
                  <c:v>3.8461538461538498E-2</c:v>
                </c:pt>
                <c:pt idx="5">
                  <c:v>7.6923076923076927E-2</c:v>
                </c:pt>
              </c:numCache>
            </c:numRef>
          </c:val>
          <c:extLst xmlns:c16r2="http://schemas.microsoft.com/office/drawing/2015/06/chart">
            <c:ext xmlns:c16="http://schemas.microsoft.com/office/drawing/2014/chart" uri="{C3380CC4-5D6E-409C-BE32-E72D297353CC}">
              <c16:uniqueId val="{00000004-9DC7-4C4F-86E9-AF7800EC176F}"/>
            </c:ext>
          </c:extLst>
        </c:ser>
        <c:ser>
          <c:idx val="5"/>
          <c:order val="4"/>
          <c:tx>
            <c:strRef>
              <c:f>'Ch3_ACT Deaths'!$A$64</c:f>
              <c:strCache>
                <c:ptCount val="1"/>
                <c:pt idx="0">
                  <c:v>2016</c:v>
                </c:pt>
              </c:strCache>
            </c:strRef>
          </c:tx>
          <c:invertIfNegative val="0"/>
          <c:trendline>
            <c:spPr>
              <a:ln>
                <a:solidFill>
                  <a:schemeClr val="tx2"/>
                </a:solidFill>
                <a:prstDash val="sysDash"/>
              </a:ln>
            </c:spPr>
            <c:trendlineType val="poly"/>
            <c:order val="2"/>
            <c:dispRSqr val="0"/>
            <c:dispEq val="0"/>
          </c:trendline>
          <c:cat>
            <c:strRef>
              <c:f>('Ch3_ACT Deaths'!$C$59,'Ch3_ACT Deaths'!$E$59,'Ch3_ACT Deaths'!$I$59,'Ch3_ACT Deaths'!$K$59,'Ch3_ACT Deaths'!$M$59,'Ch3_ACT Deaths'!$O$59)</c:f>
              <c:strCache>
                <c:ptCount val="6"/>
                <c:pt idx="0">
                  <c:v>&lt; 28 days</c:v>
                </c:pt>
                <c:pt idx="1">
                  <c:v>28 - 365 days</c:v>
                </c:pt>
                <c:pt idx="2">
                  <c:v>1 - 4 years</c:v>
                </c:pt>
                <c:pt idx="3">
                  <c:v>5 - 9 years</c:v>
                </c:pt>
                <c:pt idx="4">
                  <c:v>10 - 14 years</c:v>
                </c:pt>
                <c:pt idx="5">
                  <c:v>15 - 17 years</c:v>
                </c:pt>
              </c:strCache>
            </c:strRef>
          </c:cat>
          <c:val>
            <c:numRef>
              <c:f>('Ch3_ACT Deaths'!$D$64,'Ch3_ACT Deaths'!$F$64,'Ch3_ACT Deaths'!$J$64,'Ch3_ACT Deaths'!$L$64,'Ch3_ACT Deaths'!$N$64,'Ch3_ACT Deaths'!$P$64)</c:f>
              <c:numCache>
                <c:formatCode>0.0%</c:formatCode>
                <c:ptCount val="6"/>
                <c:pt idx="0">
                  <c:v>0.55000000000000004</c:v>
                </c:pt>
                <c:pt idx="1">
                  <c:v>0.15000000000000008</c:v>
                </c:pt>
                <c:pt idx="2">
                  <c:v>0.05</c:v>
                </c:pt>
                <c:pt idx="3">
                  <c:v>0.1</c:v>
                </c:pt>
                <c:pt idx="4">
                  <c:v>0.05</c:v>
                </c:pt>
                <c:pt idx="5">
                  <c:v>0.1</c:v>
                </c:pt>
              </c:numCache>
            </c:numRef>
          </c:val>
          <c:extLst xmlns:c16r2="http://schemas.microsoft.com/office/drawing/2015/06/chart">
            <c:ext xmlns:c16="http://schemas.microsoft.com/office/drawing/2014/chart" uri="{C3380CC4-5D6E-409C-BE32-E72D297353CC}">
              <c16:uniqueId val="{00000006-9DC7-4C4F-86E9-AF7800EC176F}"/>
            </c:ext>
          </c:extLst>
        </c:ser>
        <c:dLbls>
          <c:showLegendKey val="0"/>
          <c:showVal val="0"/>
          <c:showCatName val="0"/>
          <c:showSerName val="0"/>
          <c:showPercent val="0"/>
          <c:showBubbleSize val="0"/>
        </c:dLbls>
        <c:gapWidth val="150"/>
        <c:axId val="244544784"/>
        <c:axId val="244543608"/>
      </c:barChart>
      <c:catAx>
        <c:axId val="244544784"/>
        <c:scaling>
          <c:orientation val="minMax"/>
        </c:scaling>
        <c:delete val="0"/>
        <c:axPos val="b"/>
        <c:numFmt formatCode="General" sourceLinked="1"/>
        <c:majorTickMark val="out"/>
        <c:minorTickMark val="none"/>
        <c:tickLblPos val="nextTo"/>
        <c:txPr>
          <a:bodyPr rot="-60000000" vert="horz"/>
          <a:lstStyle/>
          <a:p>
            <a:pPr>
              <a:defRPr sz="800"/>
            </a:pPr>
            <a:endParaRPr lang="en-US"/>
          </a:p>
        </c:txPr>
        <c:crossAx val="244543608"/>
        <c:crosses val="autoZero"/>
        <c:auto val="1"/>
        <c:lblAlgn val="ctr"/>
        <c:lblOffset val="100"/>
        <c:noMultiLvlLbl val="0"/>
      </c:catAx>
      <c:valAx>
        <c:axId val="244543608"/>
        <c:scaling>
          <c:orientation val="minMax"/>
        </c:scaling>
        <c:delete val="0"/>
        <c:axPos val="l"/>
        <c:majorGridlines/>
        <c:numFmt formatCode="0.0%" sourceLinked="1"/>
        <c:majorTickMark val="out"/>
        <c:minorTickMark val="none"/>
        <c:tickLblPos val="nextTo"/>
        <c:txPr>
          <a:bodyPr rot="-60000000" vert="horz"/>
          <a:lstStyle/>
          <a:p>
            <a:pPr>
              <a:defRPr sz="800"/>
            </a:pPr>
            <a:endParaRPr lang="en-US"/>
          </a:p>
        </c:txPr>
        <c:crossAx val="244544784"/>
        <c:crosses val="autoZero"/>
        <c:crossBetween val="between"/>
      </c:valAx>
    </c:plotArea>
    <c:legend>
      <c:legendPos val="r"/>
      <c:layout/>
      <c:overlay val="0"/>
      <c:txPr>
        <a:bodyPr rot="0" vert="horz"/>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Aus17</b:Tag>
    <b:SourceType>InternetSite</b:SourceType>
    <b:Guid>{EBBA9DC0-1DEB-44ED-BF18-1BCB92B81DD6}</b:Guid>
    <b:Author>
      <b:Author>
        <b:Corporate>Australian Bureau of Statistics</b:Corporate>
      </b:Author>
    </b:Author>
    <b:Title>Quarterly Population Estimates (ERP) by State/Territory, Sex and Age (Cat no3101.0)</b:Title>
    <b:InternetSiteTitle>ABS.Stat</b:InternetSiteTitle>
    <b:YearAccessed>2017</b:YearAccessed>
    <b:MonthAccessed>April</b:MonthAccessed>
    <b:DayAccessed>23</b:DayAccessed>
    <b:URL>http://stat.data.abs.gov.au </b:URL>
    <b:RefOrder>1</b:RefOrder>
  </b:Source>
</b:Sources>
</file>

<file path=customXml/itemProps1.xml><?xml version="1.0" encoding="utf-8"?>
<ds:datastoreItem xmlns:ds="http://schemas.openxmlformats.org/officeDocument/2006/customXml" ds:itemID="{10018231-76E0-4DF7-97A9-E7528BA38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11253</Words>
  <Characters>64148</Characters>
  <Application>Microsoft Office Word</Application>
  <DocSecurity>4</DocSecurity>
  <Lines>534</Lines>
  <Paragraphs>150</Paragraphs>
  <ScaleCrop>false</ScaleCrop>
  <HeadingPairs>
    <vt:vector size="2" baseType="variant">
      <vt:variant>
        <vt:lpstr>Title</vt:lpstr>
      </vt:variant>
      <vt:variant>
        <vt:i4>1</vt:i4>
      </vt:variant>
    </vt:vector>
  </HeadingPairs>
  <TitlesOfParts>
    <vt:vector size="1" baseType="lpstr">
      <vt:lpstr>ACT CYPDRC Annual Report 2014-15</vt:lpstr>
    </vt:vector>
  </TitlesOfParts>
  <Company>ACT Government</Company>
  <LinksUpToDate>false</LinksUpToDate>
  <CharactersWithSpaces>75251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CYPDRC Annual Report 2016</dc:title>
  <dc:creator>Children &amp; Young People Death Review Committee</dc:creator>
  <cp:keywords>child, young people, deaths, prevention, research</cp:keywords>
  <cp:lastModifiedBy>Barr, Beverley (CSD)</cp:lastModifiedBy>
  <cp:revision>2</cp:revision>
  <cp:lastPrinted>2017-05-01T01:31:00Z</cp:lastPrinted>
  <dcterms:created xsi:type="dcterms:W3CDTF">2017-05-12T01:06:00Z</dcterms:created>
  <dcterms:modified xsi:type="dcterms:W3CDTF">2017-05-12T01:06:00Z</dcterms:modified>
</cp:coreProperties>
</file>